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A635F">
      <w:pPr>
        <w:jc w:val="center"/>
        <w:rPr>
          <w:rFonts w:hint="eastAsia" w:eastAsiaTheme="minorEastAsia"/>
          <w:b/>
          <w:bCs/>
          <w:color w:val="000000" w:themeColor="text1"/>
          <w:sz w:val="36"/>
          <w:szCs w:val="44"/>
          <w:lang w:val="en-US" w:eastAsia="zh-CN"/>
          <w14:textFill>
            <w14:solidFill>
              <w14:schemeClr w14:val="tx1"/>
            </w14:solidFill>
          </w14:textFill>
        </w:rPr>
      </w:pPr>
    </w:p>
    <w:p w14:paraId="7AEED860">
      <w:pPr>
        <w:jc w:val="center"/>
        <w:rPr>
          <w:rFonts w:hint="eastAsia" w:eastAsiaTheme="minorEastAsia"/>
          <w:b/>
          <w:bCs/>
          <w:color w:val="000000" w:themeColor="text1"/>
          <w:sz w:val="36"/>
          <w:szCs w:val="44"/>
          <w:lang w:val="en-US" w:eastAsia="zh-CN"/>
          <w14:textFill>
            <w14:solidFill>
              <w14:schemeClr w14:val="tx1"/>
            </w14:solidFill>
          </w14:textFill>
        </w:rPr>
      </w:pPr>
    </w:p>
    <w:p w14:paraId="5A448118">
      <w:pPr>
        <w:pStyle w:val="13"/>
        <w:rPr>
          <w:rFonts w:hint="eastAsia" w:eastAsiaTheme="minorEastAsia"/>
          <w:color w:val="000000" w:themeColor="text1"/>
          <w:lang w:val="en-US" w:eastAsia="zh-CN"/>
          <w14:textFill>
            <w14:solidFill>
              <w14:schemeClr w14:val="tx1"/>
            </w14:solidFill>
          </w14:textFill>
        </w:rPr>
      </w:pPr>
    </w:p>
    <w:p w14:paraId="7225BB38">
      <w:pPr>
        <w:pStyle w:val="5"/>
        <w:rPr>
          <w:rFonts w:hint="eastAsia"/>
          <w:color w:val="000000" w:themeColor="text1"/>
          <w:lang w:val="en-US" w:eastAsia="zh-CN"/>
          <w14:textFill>
            <w14:solidFill>
              <w14:schemeClr w14:val="tx1"/>
            </w14:solidFill>
          </w14:textFill>
        </w:rPr>
      </w:pPr>
      <w:bookmarkStart w:id="321" w:name="_GoBack"/>
      <w:bookmarkEnd w:id="321"/>
    </w:p>
    <w:p w14:paraId="4359005C">
      <w:pPr>
        <w:jc w:val="center"/>
        <w:rPr>
          <w:rFonts w:hint="default"/>
          <w:b/>
          <w:bCs/>
          <w:color w:val="000000" w:themeColor="text1"/>
          <w:sz w:val="36"/>
          <w:szCs w:val="44"/>
          <w:lang w:eastAsia="zh-CN"/>
          <w14:textFill>
            <w14:solidFill>
              <w14:schemeClr w14:val="tx1"/>
            </w14:solidFill>
          </w14:textFill>
        </w:rPr>
      </w:pPr>
      <w:r>
        <w:rPr>
          <w:rFonts w:hint="eastAsia"/>
          <w:b/>
          <w:bCs/>
          <w:color w:val="000000" w:themeColor="text1"/>
          <w:sz w:val="36"/>
          <w:szCs w:val="44"/>
          <w:lang w:eastAsia="zh-CN"/>
          <w14:textFill>
            <w14:solidFill>
              <w14:schemeClr w14:val="tx1"/>
            </w14:solidFill>
          </w14:textFill>
        </w:rPr>
        <w:t>临泉县2026年残疾人职业技能培训服务项目</w:t>
      </w:r>
    </w:p>
    <w:p w14:paraId="704F37EE">
      <w:pPr>
        <w:jc w:val="center"/>
        <w:rPr>
          <w:rFonts w:hint="eastAsia"/>
          <w:color w:val="000000" w:themeColor="text1"/>
          <w:sz w:val="32"/>
          <w:szCs w:val="40"/>
          <w14:textFill>
            <w14:solidFill>
              <w14:schemeClr w14:val="tx1"/>
            </w14:solidFill>
          </w14:textFill>
        </w:rPr>
      </w:pPr>
    </w:p>
    <w:p w14:paraId="17E341BA">
      <w:pPr>
        <w:jc w:val="center"/>
        <w:rPr>
          <w:rFonts w:hint="eastAsia" w:eastAsiaTheme="minorEastAsia"/>
          <w:color w:val="000000" w:themeColor="text1"/>
          <w:sz w:val="32"/>
          <w:szCs w:val="40"/>
          <w:lang w:eastAsia="zh-CN"/>
          <w14:textFill>
            <w14:solidFill>
              <w14:schemeClr w14:val="tx1"/>
            </w14:solidFill>
          </w14:textFill>
        </w:rPr>
      </w:pPr>
      <w:r>
        <w:rPr>
          <w:rFonts w:hint="eastAsia"/>
          <w:color w:val="000000" w:themeColor="text1"/>
          <w:sz w:val="32"/>
          <w:szCs w:val="40"/>
          <w14:textFill>
            <w14:solidFill>
              <w14:schemeClr w14:val="tx1"/>
            </w14:solidFill>
          </w14:textFill>
        </w:rPr>
        <w:t>（采购编号：</w:t>
      </w:r>
      <w:r>
        <w:rPr>
          <w:rFonts w:hint="eastAsia"/>
          <w:color w:val="000000" w:themeColor="text1"/>
          <w:sz w:val="32"/>
          <w:szCs w:val="40"/>
          <w:lang w:eastAsia="zh-CN"/>
          <w14:textFill>
            <w14:solidFill>
              <w14:schemeClr w14:val="tx1"/>
            </w14:solidFill>
          </w14:textFill>
        </w:rPr>
        <w:t>JQ-2026-089</w:t>
      </w:r>
      <w:r>
        <w:rPr>
          <w:rFonts w:hint="eastAsia"/>
          <w:color w:val="000000" w:themeColor="text1"/>
          <w:sz w:val="32"/>
          <w:szCs w:val="40"/>
          <w14:textFill>
            <w14:solidFill>
              <w14:schemeClr w14:val="tx1"/>
            </w14:solidFill>
          </w14:textFill>
        </w:rPr>
        <w:t>）</w:t>
      </w:r>
    </w:p>
    <w:p w14:paraId="22E87507">
      <w:pPr>
        <w:jc w:val="center"/>
        <w:rPr>
          <w:rFonts w:hint="eastAsia"/>
          <w:color w:val="000000" w:themeColor="text1"/>
          <w:sz w:val="52"/>
          <w:szCs w:val="72"/>
          <w14:textFill>
            <w14:solidFill>
              <w14:schemeClr w14:val="tx1"/>
            </w14:solidFill>
          </w14:textFill>
        </w:rPr>
      </w:pPr>
    </w:p>
    <w:p w14:paraId="4009721A">
      <w:pPr>
        <w:jc w:val="center"/>
        <w:rPr>
          <w:rFonts w:hint="eastAsia"/>
          <w:color w:val="000000" w:themeColor="text1"/>
          <w:sz w:val="52"/>
          <w:szCs w:val="72"/>
          <w14:textFill>
            <w14:solidFill>
              <w14:schemeClr w14:val="tx1"/>
            </w14:solidFill>
          </w14:textFill>
        </w:rPr>
      </w:pPr>
    </w:p>
    <w:p w14:paraId="69CCDD1E">
      <w:pPr>
        <w:jc w:val="center"/>
        <w:rPr>
          <w:rFonts w:hint="eastAsia"/>
          <w:b/>
          <w:bCs/>
          <w:color w:val="000000" w:themeColor="text1"/>
          <w:sz w:val="52"/>
          <w:szCs w:val="72"/>
          <w14:textFill>
            <w14:solidFill>
              <w14:schemeClr w14:val="tx1"/>
            </w14:solidFill>
          </w14:textFill>
        </w:rPr>
      </w:pPr>
      <w:r>
        <w:rPr>
          <w:rFonts w:hint="eastAsia"/>
          <w:b/>
          <w:bCs/>
          <w:color w:val="000000" w:themeColor="text1"/>
          <w:sz w:val="52"/>
          <w:szCs w:val="72"/>
          <w:lang w:eastAsia="zh-CN"/>
          <w14:textFill>
            <w14:solidFill>
              <w14:schemeClr w14:val="tx1"/>
            </w14:solidFill>
          </w14:textFill>
        </w:rPr>
        <w:t>询比</w:t>
      </w:r>
      <w:r>
        <w:rPr>
          <w:rFonts w:hint="eastAsia"/>
          <w:b/>
          <w:bCs/>
          <w:color w:val="000000" w:themeColor="text1"/>
          <w:sz w:val="52"/>
          <w:szCs w:val="72"/>
          <w14:textFill>
            <w14:solidFill>
              <w14:schemeClr w14:val="tx1"/>
            </w14:solidFill>
          </w14:textFill>
        </w:rPr>
        <w:t>采购文件</w:t>
      </w:r>
    </w:p>
    <w:p w14:paraId="2181B7D2">
      <w:pPr>
        <w:jc w:val="center"/>
        <w:rPr>
          <w:rFonts w:hint="eastAsia"/>
          <w:color w:val="000000" w:themeColor="text1"/>
          <w:sz w:val="32"/>
          <w:szCs w:val="40"/>
          <w14:textFill>
            <w14:solidFill>
              <w14:schemeClr w14:val="tx1"/>
            </w14:solidFill>
          </w14:textFill>
        </w:rPr>
      </w:pPr>
    </w:p>
    <w:p w14:paraId="6A7A5694">
      <w:pPr>
        <w:jc w:val="center"/>
        <w:rPr>
          <w:rFonts w:hint="eastAsia"/>
          <w:color w:val="000000" w:themeColor="text1"/>
          <w:sz w:val="32"/>
          <w:szCs w:val="40"/>
          <w14:textFill>
            <w14:solidFill>
              <w14:schemeClr w14:val="tx1"/>
            </w14:solidFill>
          </w14:textFill>
        </w:rPr>
      </w:pPr>
    </w:p>
    <w:p w14:paraId="48C6BAA8">
      <w:pPr>
        <w:pStyle w:val="13"/>
        <w:rPr>
          <w:rFonts w:hint="eastAsia"/>
          <w:color w:val="000000" w:themeColor="text1"/>
          <w:sz w:val="32"/>
          <w:szCs w:val="40"/>
          <w14:textFill>
            <w14:solidFill>
              <w14:schemeClr w14:val="tx1"/>
            </w14:solidFill>
          </w14:textFill>
        </w:rPr>
      </w:pPr>
    </w:p>
    <w:p w14:paraId="3B893D80">
      <w:pPr>
        <w:pStyle w:val="13"/>
        <w:rPr>
          <w:rFonts w:hint="eastAsia"/>
          <w:color w:val="000000" w:themeColor="text1"/>
          <w:sz w:val="32"/>
          <w:szCs w:val="40"/>
          <w14:textFill>
            <w14:solidFill>
              <w14:schemeClr w14:val="tx1"/>
            </w14:solidFill>
          </w14:textFill>
        </w:rPr>
      </w:pPr>
    </w:p>
    <w:p w14:paraId="34EC03FE">
      <w:pPr>
        <w:pStyle w:val="13"/>
        <w:rPr>
          <w:rFonts w:hint="eastAsia"/>
          <w:color w:val="000000" w:themeColor="text1"/>
          <w:sz w:val="32"/>
          <w:szCs w:val="40"/>
          <w14:textFill>
            <w14:solidFill>
              <w14:schemeClr w14:val="tx1"/>
            </w14:solidFill>
          </w14:textFill>
        </w:rPr>
      </w:pPr>
    </w:p>
    <w:p w14:paraId="3094DACB">
      <w:pPr>
        <w:pStyle w:val="13"/>
        <w:rPr>
          <w:rFonts w:hint="eastAsia"/>
          <w:color w:val="000000" w:themeColor="text1"/>
          <w:sz w:val="32"/>
          <w:szCs w:val="40"/>
          <w14:textFill>
            <w14:solidFill>
              <w14:schemeClr w14:val="tx1"/>
            </w14:solidFill>
          </w14:textFill>
        </w:rPr>
      </w:pPr>
    </w:p>
    <w:p w14:paraId="167D2306">
      <w:pPr>
        <w:jc w:val="center"/>
        <w:rPr>
          <w:rFonts w:hint="eastAsia"/>
          <w:color w:val="000000" w:themeColor="text1"/>
          <w:sz w:val="32"/>
          <w:szCs w:val="40"/>
          <w14:textFill>
            <w14:solidFill>
              <w14:schemeClr w14:val="tx1"/>
            </w14:solidFill>
          </w14:textFill>
        </w:rPr>
      </w:pPr>
    </w:p>
    <w:p w14:paraId="324996FC">
      <w:pPr>
        <w:rPr>
          <w:rFonts w:hint="eastAsia"/>
          <w:color w:val="000000" w:themeColor="text1"/>
          <w14:textFill>
            <w14:solidFill>
              <w14:schemeClr w14:val="tx1"/>
            </w14:solidFill>
          </w14:textFill>
        </w:rPr>
      </w:pPr>
    </w:p>
    <w:p w14:paraId="68EA6071">
      <w:pPr>
        <w:pStyle w:val="11"/>
        <w:rPr>
          <w:rFonts w:hint="eastAsia"/>
          <w:color w:val="000000" w:themeColor="text1"/>
          <w14:textFill>
            <w14:solidFill>
              <w14:schemeClr w14:val="tx1"/>
            </w14:solidFill>
          </w14:textFill>
        </w:rPr>
      </w:pPr>
    </w:p>
    <w:p w14:paraId="6D95C71B">
      <w:pPr>
        <w:rPr>
          <w:rFonts w:hint="eastAsia"/>
          <w:color w:val="000000" w:themeColor="text1"/>
          <w14:textFill>
            <w14:solidFill>
              <w14:schemeClr w14:val="tx1"/>
            </w14:solidFill>
          </w14:textFill>
        </w:rPr>
      </w:pPr>
    </w:p>
    <w:p w14:paraId="25F0642B">
      <w:pPr>
        <w:rPr>
          <w:rFonts w:hint="eastAsia"/>
          <w:color w:val="000000" w:themeColor="text1"/>
          <w14:textFill>
            <w14:solidFill>
              <w14:schemeClr w14:val="tx1"/>
            </w14:solidFill>
          </w14:textFill>
        </w:rPr>
      </w:pPr>
    </w:p>
    <w:p w14:paraId="40881E9A">
      <w:pPr>
        <w:rPr>
          <w:rFonts w:hint="eastAsia"/>
          <w:color w:val="000000" w:themeColor="text1"/>
          <w14:textFill>
            <w14:solidFill>
              <w14:schemeClr w14:val="tx1"/>
            </w14:solidFill>
          </w14:textFill>
        </w:rPr>
      </w:pPr>
    </w:p>
    <w:p w14:paraId="063659F6">
      <w:pPr>
        <w:rPr>
          <w:rFonts w:hint="eastAsia"/>
          <w:color w:val="000000" w:themeColor="text1"/>
          <w14:textFill>
            <w14:solidFill>
              <w14:schemeClr w14:val="tx1"/>
            </w14:solidFill>
          </w14:textFill>
        </w:rPr>
      </w:pPr>
    </w:p>
    <w:p w14:paraId="2D9D6A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color w:val="000000" w:themeColor="text1"/>
          <w:sz w:val="32"/>
          <w:szCs w:val="40"/>
          <w:lang w:val="en-US" w:eastAsia="zh-CN"/>
          <w14:textFill>
            <w14:solidFill>
              <w14:schemeClr w14:val="tx1"/>
            </w14:solidFill>
          </w14:textFill>
        </w:rPr>
      </w:pPr>
      <w:r>
        <w:rPr>
          <w:rFonts w:hint="eastAsia"/>
          <w:b/>
          <w:bCs/>
          <w:color w:val="000000" w:themeColor="text1"/>
          <w:sz w:val="32"/>
          <w:szCs w:val="40"/>
          <w14:textFill>
            <w14:solidFill>
              <w14:schemeClr w14:val="tx1"/>
            </w14:solidFill>
          </w14:textFill>
        </w:rPr>
        <w:t>采购人</w:t>
      </w:r>
      <w:r>
        <w:rPr>
          <w:rFonts w:hint="eastAsia"/>
          <w:b/>
          <w:bCs/>
          <w:color w:val="000000" w:themeColor="text1"/>
          <w:sz w:val="32"/>
          <w:szCs w:val="40"/>
          <w:lang w:eastAsia="zh-CN"/>
          <w14:textFill>
            <w14:solidFill>
              <w14:schemeClr w14:val="tx1"/>
            </w14:solidFill>
          </w14:textFill>
        </w:rPr>
        <w:t>：</w:t>
      </w:r>
      <w:r>
        <w:rPr>
          <w:rFonts w:hint="eastAsia"/>
          <w:b/>
          <w:bCs/>
          <w:color w:val="000000" w:themeColor="text1"/>
          <w:sz w:val="32"/>
          <w:szCs w:val="40"/>
          <w:lang w:val="en-US" w:eastAsia="zh-CN"/>
          <w14:textFill>
            <w14:solidFill>
              <w14:schemeClr w14:val="tx1"/>
            </w14:solidFill>
          </w14:textFill>
        </w:rPr>
        <w:t xml:space="preserve">临泉县残疾人联合会 </w:t>
      </w:r>
    </w:p>
    <w:p w14:paraId="009403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color w:val="000000" w:themeColor="text1"/>
          <w:sz w:val="32"/>
          <w:szCs w:val="40"/>
          <w14:textFill>
            <w14:solidFill>
              <w14:schemeClr w14:val="tx1"/>
            </w14:solidFill>
          </w14:textFill>
        </w:rPr>
      </w:pPr>
      <w:r>
        <w:rPr>
          <w:rFonts w:hint="eastAsia"/>
          <w:b/>
          <w:bCs/>
          <w:color w:val="000000" w:themeColor="text1"/>
          <w:sz w:val="32"/>
          <w:szCs w:val="40"/>
          <w:lang w:eastAsia="zh-CN"/>
          <w14:textFill>
            <w14:solidFill>
              <w14:schemeClr w14:val="tx1"/>
            </w14:solidFill>
          </w14:textFill>
        </w:rPr>
        <w:t>采</w:t>
      </w:r>
      <w:r>
        <w:rPr>
          <w:rFonts w:hint="eastAsia"/>
          <w:b/>
          <w:bCs/>
          <w:color w:val="000000" w:themeColor="text1"/>
          <w:sz w:val="32"/>
          <w:szCs w:val="40"/>
          <w14:textFill>
            <w14:solidFill>
              <w14:schemeClr w14:val="tx1"/>
            </w14:solidFill>
          </w14:textFill>
        </w:rPr>
        <w:t>购代理机构：安徽金泉工程管理咨询有限公司</w:t>
      </w:r>
    </w:p>
    <w:p w14:paraId="632A1D4C">
      <w:pPr>
        <w:jc w:val="both"/>
        <w:rPr>
          <w:rFonts w:hint="eastAsia"/>
          <w:b/>
          <w:bCs/>
          <w:color w:val="000000" w:themeColor="text1"/>
          <w:sz w:val="32"/>
          <w:szCs w:val="40"/>
          <w14:textFill>
            <w14:solidFill>
              <w14:schemeClr w14:val="tx1"/>
            </w14:solidFill>
          </w14:textFill>
        </w:rPr>
      </w:pPr>
    </w:p>
    <w:p w14:paraId="2D8F6BA1">
      <w:pPr>
        <w:jc w:val="center"/>
        <w:rPr>
          <w:rFonts w:hint="eastAsia"/>
          <w:b/>
          <w:bCs/>
          <w:color w:val="000000" w:themeColor="text1"/>
          <w:sz w:val="32"/>
          <w:szCs w:val="40"/>
          <w14:textFill>
            <w14:solidFill>
              <w14:schemeClr w14:val="tx1"/>
            </w14:solidFill>
          </w14:textFill>
        </w:rPr>
      </w:pPr>
      <w:r>
        <w:rPr>
          <w:rFonts w:hint="eastAsia"/>
          <w:b/>
          <w:bCs/>
          <w:color w:val="000000" w:themeColor="text1"/>
          <w:sz w:val="32"/>
          <w:szCs w:val="40"/>
          <w14:textFill>
            <w14:solidFill>
              <w14:schemeClr w14:val="tx1"/>
            </w14:solidFill>
          </w14:textFill>
        </w:rPr>
        <w:t>202</w:t>
      </w:r>
      <w:r>
        <w:rPr>
          <w:rFonts w:hint="eastAsia"/>
          <w:b/>
          <w:bCs/>
          <w:color w:val="000000" w:themeColor="text1"/>
          <w:sz w:val="32"/>
          <w:szCs w:val="40"/>
          <w:lang w:val="en-US" w:eastAsia="zh-CN"/>
          <w14:textFill>
            <w14:solidFill>
              <w14:schemeClr w14:val="tx1"/>
            </w14:solidFill>
          </w14:textFill>
        </w:rPr>
        <w:t>6</w:t>
      </w:r>
      <w:r>
        <w:rPr>
          <w:rFonts w:hint="eastAsia"/>
          <w:b/>
          <w:bCs/>
          <w:color w:val="000000" w:themeColor="text1"/>
          <w:sz w:val="32"/>
          <w:szCs w:val="40"/>
          <w14:textFill>
            <w14:solidFill>
              <w14:schemeClr w14:val="tx1"/>
            </w14:solidFill>
          </w14:textFill>
        </w:rPr>
        <w:t>年</w:t>
      </w:r>
      <w:r>
        <w:rPr>
          <w:rFonts w:hint="eastAsia"/>
          <w:b/>
          <w:bCs/>
          <w:color w:val="000000" w:themeColor="text1"/>
          <w:sz w:val="32"/>
          <w:szCs w:val="40"/>
          <w:lang w:val="en-US" w:eastAsia="zh-CN"/>
          <w14:textFill>
            <w14:solidFill>
              <w14:schemeClr w14:val="tx1"/>
            </w14:solidFill>
          </w14:textFill>
        </w:rPr>
        <w:t>5</w:t>
      </w:r>
      <w:r>
        <w:rPr>
          <w:rFonts w:hint="eastAsia"/>
          <w:b/>
          <w:bCs/>
          <w:color w:val="000000" w:themeColor="text1"/>
          <w:sz w:val="32"/>
          <w:szCs w:val="40"/>
          <w14:textFill>
            <w14:solidFill>
              <w14:schemeClr w14:val="tx1"/>
            </w14:solidFill>
          </w14:textFill>
        </w:rPr>
        <w:t>月</w:t>
      </w:r>
      <w:r>
        <w:rPr>
          <w:rFonts w:hint="eastAsia"/>
          <w:b/>
          <w:bCs/>
          <w:color w:val="000000" w:themeColor="text1"/>
          <w:sz w:val="32"/>
          <w:szCs w:val="40"/>
          <w:lang w:val="en-US" w:eastAsia="zh-CN"/>
          <w14:textFill>
            <w14:solidFill>
              <w14:schemeClr w14:val="tx1"/>
            </w14:solidFill>
          </w14:textFill>
        </w:rPr>
        <w:t>7</w:t>
      </w:r>
      <w:r>
        <w:rPr>
          <w:rFonts w:hint="eastAsia"/>
          <w:b/>
          <w:bCs/>
          <w:color w:val="000000" w:themeColor="text1"/>
          <w:sz w:val="32"/>
          <w:szCs w:val="40"/>
          <w14:textFill>
            <w14:solidFill>
              <w14:schemeClr w14:val="tx1"/>
            </w14:solidFill>
          </w14:textFill>
        </w:rPr>
        <w:t>日</w:t>
      </w:r>
    </w:p>
    <w:p w14:paraId="7CC3C55A">
      <w:pPr>
        <w:pStyle w:val="13"/>
        <w:ind w:firstLine="3213" w:firstLineChars="1000"/>
        <w:rPr>
          <w:rFonts w:hint="eastAsia"/>
          <w:b/>
          <w:bCs/>
          <w:color w:val="000000" w:themeColor="text1"/>
          <w:sz w:val="32"/>
          <w:szCs w:val="40"/>
          <w:lang w:eastAsia="zh-CN"/>
          <w14:textFill>
            <w14:solidFill>
              <w14:schemeClr w14:val="tx1"/>
            </w14:solidFill>
          </w14:textFill>
        </w:rPr>
      </w:pPr>
    </w:p>
    <w:p w14:paraId="1E099A97">
      <w:pPr>
        <w:pStyle w:val="5"/>
        <w:rPr>
          <w:rFonts w:hint="eastAsia"/>
          <w:color w:val="000000" w:themeColor="text1"/>
          <w:lang w:eastAsia="zh-CN"/>
          <w14:textFill>
            <w14:solidFill>
              <w14:schemeClr w14:val="tx1"/>
            </w14:solidFill>
          </w14:textFill>
        </w:rPr>
      </w:pPr>
    </w:p>
    <w:p w14:paraId="584D1D5E">
      <w:pPr>
        <w:pStyle w:val="5"/>
        <w:rPr>
          <w:rFonts w:hint="eastAsia"/>
          <w:b/>
          <w:bCs/>
          <w:color w:val="000000" w:themeColor="text1"/>
          <w:sz w:val="32"/>
          <w:szCs w:val="40"/>
          <w:lang w:eastAsia="zh-CN"/>
          <w14:textFill>
            <w14:solidFill>
              <w14:schemeClr w14:val="tx1"/>
            </w14:solidFill>
          </w14:textFill>
        </w:rPr>
      </w:pPr>
    </w:p>
    <w:p w14:paraId="63B79DB8">
      <w:pPr>
        <w:pStyle w:val="8"/>
        <w:rPr>
          <w:rFonts w:hint="eastAsia"/>
          <w:color w:val="000000" w:themeColor="text1"/>
          <w:lang w:eastAsia="zh-CN"/>
          <w14:textFill>
            <w14:solidFill>
              <w14:schemeClr w14:val="tx1"/>
            </w14:solidFill>
          </w14:textFill>
        </w:rPr>
      </w:pPr>
    </w:p>
    <w:p w14:paraId="4E6B12F9">
      <w:pPr>
        <w:pStyle w:val="8"/>
        <w:rPr>
          <w:rFonts w:hint="eastAsia"/>
          <w:color w:val="000000" w:themeColor="text1"/>
          <w:lang w:eastAsia="zh-CN"/>
          <w14:textFill>
            <w14:solidFill>
              <w14:schemeClr w14:val="tx1"/>
            </w14:solidFill>
          </w14:textFill>
        </w:rPr>
      </w:pPr>
    </w:p>
    <w:p w14:paraId="1E84DF93">
      <w:pPr>
        <w:pStyle w:val="13"/>
        <w:ind w:firstLine="3213" w:firstLineChars="1000"/>
        <w:rPr>
          <w:rFonts w:hint="eastAsia"/>
          <w:b/>
          <w:bCs/>
          <w:color w:val="000000" w:themeColor="text1"/>
          <w:sz w:val="32"/>
          <w:szCs w:val="40"/>
          <w:lang w:eastAsia="zh-CN"/>
          <w14:textFill>
            <w14:solidFill>
              <w14:schemeClr w14:val="tx1"/>
            </w14:solidFill>
          </w14:textFill>
        </w:rPr>
      </w:pPr>
      <w:r>
        <w:rPr>
          <w:rFonts w:hint="eastAsia"/>
          <w:b/>
          <w:bCs/>
          <w:color w:val="000000" w:themeColor="text1"/>
          <w:sz w:val="32"/>
          <w:szCs w:val="40"/>
          <w:lang w:eastAsia="zh-CN"/>
          <w14:textFill>
            <w14:solidFill>
              <w14:schemeClr w14:val="tx1"/>
            </w14:solidFill>
          </w14:textFill>
        </w:rPr>
        <w:t>目</w:t>
      </w:r>
      <w:r>
        <w:rPr>
          <w:rFonts w:hint="eastAsia"/>
          <w:b/>
          <w:bCs/>
          <w:color w:val="000000" w:themeColor="text1"/>
          <w:sz w:val="32"/>
          <w:szCs w:val="40"/>
          <w:lang w:val="en-US" w:eastAsia="zh-CN"/>
          <w14:textFill>
            <w14:solidFill>
              <w14:schemeClr w14:val="tx1"/>
            </w14:solidFill>
          </w14:textFill>
        </w:rPr>
        <w:t xml:space="preserve">     </w:t>
      </w:r>
      <w:r>
        <w:rPr>
          <w:rFonts w:hint="eastAsia"/>
          <w:b/>
          <w:bCs/>
          <w:color w:val="000000" w:themeColor="text1"/>
          <w:sz w:val="32"/>
          <w:szCs w:val="40"/>
          <w:lang w:eastAsia="zh-CN"/>
          <w14:textFill>
            <w14:solidFill>
              <w14:schemeClr w14:val="tx1"/>
            </w14:solidFill>
          </w14:textFill>
        </w:rPr>
        <w:t>录</w:t>
      </w:r>
    </w:p>
    <w:p w14:paraId="30B6654D">
      <w:pPr>
        <w:pStyle w:val="13"/>
        <w:ind w:firstLine="3213" w:firstLineChars="1000"/>
        <w:rPr>
          <w:rFonts w:hint="eastAsia"/>
          <w:b/>
          <w:bCs/>
          <w:color w:val="000000" w:themeColor="text1"/>
          <w:sz w:val="32"/>
          <w:szCs w:val="40"/>
          <w:lang w:eastAsia="zh-CN"/>
          <w14:textFill>
            <w14:solidFill>
              <w14:schemeClr w14:val="tx1"/>
            </w14:solidFill>
          </w14:textFill>
        </w:rPr>
      </w:pPr>
    </w:p>
    <w:p w14:paraId="6DC7F327">
      <w:pPr>
        <w:pStyle w:val="16"/>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第一章</w:t>
      </w: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lang w:eastAsia="zh-CN"/>
          <w14:textFill>
            <w14:solidFill>
              <w14:schemeClr w14:val="tx1"/>
            </w14:solidFill>
          </w14:textFill>
        </w:rPr>
        <w:t>询比</w:t>
      </w:r>
      <w:r>
        <w:rPr>
          <w:rFonts w:hint="eastAsia"/>
          <w:color w:val="000000" w:themeColor="text1"/>
          <w:sz w:val="28"/>
          <w:szCs w:val="28"/>
          <w14:textFill>
            <w14:solidFill>
              <w14:schemeClr w14:val="tx1"/>
            </w14:solidFill>
          </w14:textFill>
        </w:rPr>
        <w:t>采购</w:t>
      </w:r>
      <w:r>
        <w:rPr>
          <w:rFonts w:hint="eastAsia"/>
          <w:color w:val="000000" w:themeColor="text1"/>
          <w:sz w:val="28"/>
          <w:szCs w:val="28"/>
          <w:lang w:val="en-US" w:eastAsia="zh-CN"/>
          <w14:textFill>
            <w14:solidFill>
              <w14:schemeClr w14:val="tx1"/>
            </w14:solidFill>
          </w14:textFill>
        </w:rPr>
        <w:t>公告</w:t>
      </w:r>
      <w:r>
        <w:rPr>
          <w:rFonts w:hint="eastAsia"/>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1</w:t>
      </w:r>
      <w:r>
        <w:rPr>
          <w:rFonts w:hint="eastAsia"/>
          <w:color w:val="000000" w:themeColor="text1"/>
          <w:sz w:val="28"/>
          <w:szCs w:val="28"/>
          <w14:textFill>
            <w14:solidFill>
              <w14:schemeClr w14:val="tx1"/>
            </w14:solidFill>
          </w14:textFill>
        </w:rPr>
        <w:t>)</w:t>
      </w:r>
    </w:p>
    <w:p w14:paraId="2126CCE9">
      <w:pPr>
        <w:pStyle w:val="16"/>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第二章</w:t>
      </w: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14:textFill>
            <w14:solidFill>
              <w14:schemeClr w14:val="tx1"/>
            </w14:solidFill>
          </w14:textFill>
        </w:rPr>
        <w:t>供应商须知</w:t>
      </w:r>
      <w:r>
        <w:rPr>
          <w:rFonts w:hint="eastAsia"/>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4</w:t>
      </w:r>
      <w:r>
        <w:rPr>
          <w:rFonts w:hint="eastAsia"/>
          <w:color w:val="000000" w:themeColor="text1"/>
          <w:sz w:val="28"/>
          <w:szCs w:val="28"/>
          <w14:textFill>
            <w14:solidFill>
              <w14:schemeClr w14:val="tx1"/>
            </w14:solidFill>
          </w14:textFill>
        </w:rPr>
        <w:t>)</w:t>
      </w:r>
    </w:p>
    <w:p w14:paraId="2D4E1237">
      <w:pPr>
        <w:pStyle w:val="16"/>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第三章</w:t>
      </w: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14:textFill>
            <w14:solidFill>
              <w14:schemeClr w14:val="tx1"/>
            </w14:solidFill>
          </w14:textFill>
        </w:rPr>
        <w:t>评审办法</w:t>
      </w:r>
      <w:r>
        <w:rPr>
          <w:rFonts w:hint="eastAsia"/>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24</w:t>
      </w:r>
      <w:r>
        <w:rPr>
          <w:rFonts w:hint="eastAsia"/>
          <w:color w:val="000000" w:themeColor="text1"/>
          <w:sz w:val="28"/>
          <w:szCs w:val="28"/>
          <w14:textFill>
            <w14:solidFill>
              <w14:schemeClr w14:val="tx1"/>
            </w14:solidFill>
          </w14:textFill>
        </w:rPr>
        <w:t>)</w:t>
      </w:r>
    </w:p>
    <w:p w14:paraId="304BE01F">
      <w:pPr>
        <w:pStyle w:val="16"/>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第四章</w:t>
      </w: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14:textFill>
            <w14:solidFill>
              <w14:schemeClr w14:val="tx1"/>
            </w14:solidFill>
          </w14:textFill>
        </w:rPr>
        <w:t>合同草案</w:t>
      </w:r>
      <w:r>
        <w:rPr>
          <w:rFonts w:hint="eastAsia"/>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33</w:t>
      </w:r>
      <w:r>
        <w:rPr>
          <w:rFonts w:hint="eastAsia"/>
          <w:color w:val="000000" w:themeColor="text1"/>
          <w:sz w:val="28"/>
          <w:szCs w:val="28"/>
          <w14:textFill>
            <w14:solidFill>
              <w14:schemeClr w14:val="tx1"/>
            </w14:solidFill>
          </w14:textFill>
        </w:rPr>
        <w:t>)</w:t>
      </w:r>
    </w:p>
    <w:p w14:paraId="13E60377">
      <w:pPr>
        <w:pStyle w:val="16"/>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第五章</w:t>
      </w: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14:textFill>
            <w14:solidFill>
              <w14:schemeClr w14:val="tx1"/>
            </w14:solidFill>
          </w14:textFill>
        </w:rPr>
        <w:t>采购需求</w:t>
      </w:r>
      <w:r>
        <w:rPr>
          <w:rFonts w:hint="eastAsia"/>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42</w:t>
      </w:r>
      <w:r>
        <w:rPr>
          <w:rFonts w:hint="eastAsia"/>
          <w:color w:val="000000" w:themeColor="text1"/>
          <w:sz w:val="28"/>
          <w:szCs w:val="28"/>
          <w14:textFill>
            <w14:solidFill>
              <w14:schemeClr w14:val="tx1"/>
            </w14:solidFill>
          </w14:textFill>
        </w:rPr>
        <w:t>)</w:t>
      </w:r>
    </w:p>
    <w:p w14:paraId="2A8EB765">
      <w:pPr>
        <w:pStyle w:val="16"/>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第六章</w:t>
      </w: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14:textFill>
            <w14:solidFill>
              <w14:schemeClr w14:val="tx1"/>
            </w14:solidFill>
          </w14:textFill>
        </w:rPr>
        <w:t>响应文件格式</w:t>
      </w:r>
      <w:r>
        <w:rPr>
          <w:rFonts w:hint="eastAsia"/>
          <w:color w:val="000000" w:themeColor="text1"/>
          <w:sz w:val="28"/>
          <w:szCs w:val="28"/>
          <w14:textFill>
            <w14:solidFill>
              <w14:schemeClr w14:val="tx1"/>
            </w14:solidFill>
          </w14:textFill>
        </w:rPr>
        <w:tab/>
      </w:r>
      <w:r>
        <w:rPr>
          <w:rFonts w:hint="eastAsia"/>
          <w:color w:val="000000" w:themeColor="text1"/>
          <w:sz w:val="28"/>
          <w:szCs w:val="28"/>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44</w:t>
      </w:r>
      <w:r>
        <w:rPr>
          <w:rFonts w:hint="eastAsia"/>
          <w:color w:val="000000" w:themeColor="text1"/>
          <w:sz w:val="28"/>
          <w:szCs w:val="28"/>
          <w14:textFill>
            <w14:solidFill>
              <w14:schemeClr w14:val="tx1"/>
            </w14:solidFill>
          </w14:textFill>
        </w:rPr>
        <w:t>)</w:t>
      </w:r>
    </w:p>
    <w:p w14:paraId="13A91F78">
      <w:pPr>
        <w:pStyle w:val="16"/>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000000" w:themeColor="text1"/>
          <w14:textFill>
            <w14:solidFill>
              <w14:schemeClr w14:val="tx1"/>
            </w14:solidFill>
          </w14:textFill>
        </w:rPr>
      </w:pPr>
    </w:p>
    <w:p w14:paraId="28F7C9E4">
      <w:pPr>
        <w:pStyle w:val="16"/>
        <w:keepNext w:val="0"/>
        <w:keepLines w:val="0"/>
        <w:widowControl w:val="0"/>
        <w:shd w:val="clear" w:color="auto" w:fill="auto"/>
        <w:tabs>
          <w:tab w:val="center" w:leader="dot" w:pos="8756"/>
        </w:tabs>
        <w:bidi w:val="0"/>
        <w:spacing w:before="0" w:after="480" w:line="240" w:lineRule="auto"/>
        <w:ind w:left="0" w:right="0" w:firstLine="220"/>
        <w:jc w:val="both"/>
        <w:rPr>
          <w:rFonts w:hint="eastAsia"/>
          <w:color w:val="000000" w:themeColor="text1"/>
          <w14:textFill>
            <w14:solidFill>
              <w14:schemeClr w14:val="tx1"/>
            </w14:solidFill>
          </w14:textFill>
        </w:rPr>
      </w:pPr>
    </w:p>
    <w:p w14:paraId="5693BFA5">
      <w:pPr>
        <w:rPr>
          <w:color w:val="000000" w:themeColor="text1"/>
          <w14:textFill>
            <w14:solidFill>
              <w14:schemeClr w14:val="tx1"/>
            </w14:solidFill>
          </w14:textFill>
        </w:rPr>
      </w:pPr>
    </w:p>
    <w:p w14:paraId="1CB9F484">
      <w:pPr>
        <w:rPr>
          <w:color w:val="000000" w:themeColor="text1"/>
          <w14:textFill>
            <w14:solidFill>
              <w14:schemeClr w14:val="tx1"/>
            </w14:solidFill>
          </w14:textFill>
        </w:rPr>
      </w:pPr>
    </w:p>
    <w:p w14:paraId="7C8B293F">
      <w:pPr>
        <w:pStyle w:val="13"/>
        <w:rPr>
          <w:color w:val="000000" w:themeColor="text1"/>
          <w14:textFill>
            <w14:solidFill>
              <w14:schemeClr w14:val="tx1"/>
            </w14:solidFill>
          </w14:textFill>
        </w:rPr>
      </w:pPr>
    </w:p>
    <w:p w14:paraId="33EC5CA9">
      <w:pPr>
        <w:pStyle w:val="13"/>
        <w:rPr>
          <w:color w:val="000000" w:themeColor="text1"/>
          <w14:textFill>
            <w14:solidFill>
              <w14:schemeClr w14:val="tx1"/>
            </w14:solidFill>
          </w14:textFill>
        </w:rPr>
      </w:pPr>
    </w:p>
    <w:p w14:paraId="69265631">
      <w:pPr>
        <w:pStyle w:val="13"/>
        <w:rPr>
          <w:color w:val="000000" w:themeColor="text1"/>
          <w14:textFill>
            <w14:solidFill>
              <w14:schemeClr w14:val="tx1"/>
            </w14:solidFill>
          </w14:textFill>
        </w:rPr>
      </w:pPr>
    </w:p>
    <w:p w14:paraId="2EBBCD42">
      <w:pPr>
        <w:pStyle w:val="10"/>
        <w:bidi w:val="0"/>
        <w:rPr>
          <w:color w:val="000000" w:themeColor="text1"/>
          <w14:textFill>
            <w14:solidFill>
              <w14:schemeClr w14:val="tx1"/>
            </w14:solidFill>
          </w14:textFill>
        </w:rPr>
      </w:pPr>
    </w:p>
    <w:p w14:paraId="074F7A10">
      <w:pPr>
        <w:rPr>
          <w:color w:val="000000" w:themeColor="text1"/>
          <w14:textFill>
            <w14:solidFill>
              <w14:schemeClr w14:val="tx1"/>
            </w14:solidFill>
          </w14:textFill>
        </w:rPr>
      </w:pPr>
    </w:p>
    <w:p w14:paraId="5FEC3AD0">
      <w:pPr>
        <w:keepNext w:val="0"/>
        <w:keepLines w:val="0"/>
        <w:shd w:val="clear" w:color="auto" w:fill="auto"/>
        <w:bidi w:val="0"/>
        <w:spacing w:before="0" w:after="0" w:line="240" w:lineRule="auto"/>
        <w:ind w:left="0" w:right="0" w:firstLine="0"/>
        <w:jc w:val="center"/>
        <w:outlineLvl w:val="0"/>
        <w:rPr>
          <w:rFonts w:hint="eastAsia" w:ascii="宋体" w:hAnsi="宋体" w:eastAsia="宋体" w:cs="宋体"/>
          <w:b/>
          <w:bCs/>
          <w:color w:val="000000" w:themeColor="text1"/>
          <w:spacing w:val="0"/>
          <w:w w:val="100"/>
          <w:kern w:val="0"/>
          <w:position w:val="0"/>
          <w:sz w:val="56"/>
          <w:szCs w:val="56"/>
          <w:shd w:val="clear" w:color="auto" w:fill="auto"/>
          <w:lang w:eastAsia="en-US" w:bidi="en-US"/>
          <w14:textFill>
            <w14:solidFill>
              <w14:schemeClr w14:val="tx1"/>
            </w14:solidFill>
          </w14:textFill>
        </w:rPr>
      </w:pPr>
    </w:p>
    <w:p w14:paraId="0AC67785">
      <w:pPr>
        <w:bidi w:val="0"/>
        <w:rPr>
          <w:rFonts w:hint="eastAsia" w:asciiTheme="minorHAnsi" w:hAnsiTheme="minorHAnsi" w:eastAsiaTheme="minorEastAsia" w:cstheme="minorBidi"/>
          <w:color w:val="000000" w:themeColor="text1"/>
          <w:kern w:val="2"/>
          <w:sz w:val="21"/>
          <w:szCs w:val="24"/>
          <w:lang w:val="en-US" w:eastAsia="en-US" w:bidi="ar-SA"/>
          <w14:textFill>
            <w14:solidFill>
              <w14:schemeClr w14:val="tx1"/>
            </w14:solidFill>
          </w14:textFill>
        </w:rPr>
      </w:pPr>
    </w:p>
    <w:p w14:paraId="65C0FE49">
      <w:pPr>
        <w:bidi w:val="0"/>
        <w:rPr>
          <w:rFonts w:hint="eastAsia"/>
          <w:color w:val="000000" w:themeColor="text1"/>
          <w:lang w:val="en-US" w:eastAsia="en-US"/>
          <w14:textFill>
            <w14:solidFill>
              <w14:schemeClr w14:val="tx1"/>
            </w14:solidFill>
          </w14:textFill>
        </w:rPr>
      </w:pPr>
    </w:p>
    <w:p w14:paraId="2E3200B1">
      <w:pPr>
        <w:bidi w:val="0"/>
        <w:rPr>
          <w:rFonts w:hint="eastAsia"/>
          <w:color w:val="000000" w:themeColor="text1"/>
          <w:lang w:val="en-US" w:eastAsia="en-US"/>
          <w14:textFill>
            <w14:solidFill>
              <w14:schemeClr w14:val="tx1"/>
            </w14:solidFill>
          </w14:textFill>
        </w:rPr>
      </w:pPr>
    </w:p>
    <w:p w14:paraId="081A1658">
      <w:pPr>
        <w:bidi w:val="0"/>
        <w:rPr>
          <w:rFonts w:hint="eastAsia"/>
          <w:color w:val="000000" w:themeColor="text1"/>
          <w:lang w:val="en-US" w:eastAsia="en-US"/>
          <w14:textFill>
            <w14:solidFill>
              <w14:schemeClr w14:val="tx1"/>
            </w14:solidFill>
          </w14:textFill>
        </w:rPr>
      </w:pPr>
    </w:p>
    <w:p w14:paraId="72C3E8BF">
      <w:pPr>
        <w:bidi w:val="0"/>
        <w:rPr>
          <w:rFonts w:hint="eastAsia"/>
          <w:color w:val="000000" w:themeColor="text1"/>
          <w:lang w:val="en-US" w:eastAsia="en-US"/>
          <w14:textFill>
            <w14:solidFill>
              <w14:schemeClr w14:val="tx1"/>
            </w14:solidFill>
          </w14:textFill>
        </w:rPr>
      </w:pPr>
    </w:p>
    <w:p w14:paraId="099340E3">
      <w:pPr>
        <w:bidi w:val="0"/>
        <w:rPr>
          <w:rFonts w:hint="eastAsia"/>
          <w:color w:val="000000" w:themeColor="text1"/>
          <w:lang w:val="en-US" w:eastAsia="en-US"/>
          <w14:textFill>
            <w14:solidFill>
              <w14:schemeClr w14:val="tx1"/>
            </w14:solidFill>
          </w14:textFill>
        </w:rPr>
      </w:pPr>
    </w:p>
    <w:p w14:paraId="4C8D2D56">
      <w:pPr>
        <w:bidi w:val="0"/>
        <w:rPr>
          <w:rFonts w:hint="eastAsia"/>
          <w:color w:val="000000" w:themeColor="text1"/>
          <w:lang w:val="en-US" w:eastAsia="en-US"/>
          <w14:textFill>
            <w14:solidFill>
              <w14:schemeClr w14:val="tx1"/>
            </w14:solidFill>
          </w14:textFill>
        </w:rPr>
      </w:pPr>
    </w:p>
    <w:p w14:paraId="438B3B32">
      <w:pPr>
        <w:bidi w:val="0"/>
        <w:rPr>
          <w:rFonts w:hint="eastAsia"/>
          <w:color w:val="000000" w:themeColor="text1"/>
          <w:lang w:val="en-US" w:eastAsia="en-US"/>
          <w14:textFill>
            <w14:solidFill>
              <w14:schemeClr w14:val="tx1"/>
            </w14:solidFill>
          </w14:textFill>
        </w:rPr>
      </w:pPr>
    </w:p>
    <w:p w14:paraId="764B02B6">
      <w:pPr>
        <w:keepNext w:val="0"/>
        <w:keepLines w:val="0"/>
        <w:shd w:val="clear" w:color="auto" w:fill="auto"/>
        <w:bidi w:val="0"/>
        <w:spacing w:before="0" w:after="0" w:line="240" w:lineRule="auto"/>
        <w:ind w:left="0" w:right="0" w:firstLine="0"/>
        <w:jc w:val="center"/>
        <w:outlineLvl w:val="0"/>
        <w:rPr>
          <w:rFonts w:hint="eastAsia" w:ascii="宋体" w:hAnsi="宋体" w:eastAsia="宋体" w:cs="宋体"/>
          <w:b/>
          <w:bCs/>
          <w:color w:val="000000" w:themeColor="text1"/>
          <w:spacing w:val="0"/>
          <w:w w:val="100"/>
          <w:kern w:val="0"/>
          <w:position w:val="0"/>
          <w:sz w:val="56"/>
          <w:szCs w:val="56"/>
          <w:shd w:val="clear" w:color="auto" w:fill="auto"/>
          <w:lang w:eastAsia="zh-CN" w:bidi="en-US"/>
          <w14:textFill>
            <w14:solidFill>
              <w14:schemeClr w14:val="tx1"/>
            </w14:solidFill>
          </w14:textFill>
        </w:rPr>
      </w:pPr>
      <w:r>
        <w:rPr>
          <w:rFonts w:hint="eastAsia" w:ascii="宋体" w:hAnsi="宋体" w:eastAsia="宋体" w:cs="宋体"/>
          <w:b/>
          <w:bCs/>
          <w:color w:val="000000" w:themeColor="text1"/>
          <w:spacing w:val="0"/>
          <w:w w:val="100"/>
          <w:kern w:val="0"/>
          <w:position w:val="0"/>
          <w:sz w:val="56"/>
          <w:szCs w:val="56"/>
          <w:shd w:val="clear" w:color="auto" w:fill="auto"/>
          <w:lang w:eastAsia="en-US" w:bidi="en-US"/>
          <w14:textFill>
            <w14:solidFill>
              <w14:schemeClr w14:val="tx1"/>
            </w14:solidFill>
          </w14:textFill>
        </w:rPr>
        <w:t>第一章</w:t>
      </w:r>
      <w:r>
        <w:rPr>
          <w:rFonts w:hint="eastAsia" w:ascii="宋体" w:hAnsi="宋体" w:eastAsia="宋体" w:cs="宋体"/>
          <w:b/>
          <w:bCs/>
          <w:color w:val="000000" w:themeColor="text1"/>
          <w:spacing w:val="0"/>
          <w:w w:val="100"/>
          <w:kern w:val="0"/>
          <w:position w:val="0"/>
          <w:sz w:val="56"/>
          <w:szCs w:val="56"/>
          <w:shd w:val="clear" w:color="auto" w:fill="auto"/>
          <w:lang w:val="en-US" w:eastAsia="zh-CN" w:bidi="en-US"/>
          <w14:textFill>
            <w14:solidFill>
              <w14:schemeClr w14:val="tx1"/>
            </w14:solidFill>
          </w14:textFill>
        </w:rPr>
        <w:t xml:space="preserve">  </w:t>
      </w:r>
      <w:r>
        <w:rPr>
          <w:rFonts w:hint="eastAsia" w:ascii="宋体" w:hAnsi="宋体" w:eastAsia="宋体" w:cs="宋体"/>
          <w:b/>
          <w:bCs/>
          <w:color w:val="000000" w:themeColor="text1"/>
          <w:spacing w:val="0"/>
          <w:w w:val="100"/>
          <w:kern w:val="0"/>
          <w:position w:val="0"/>
          <w:sz w:val="56"/>
          <w:szCs w:val="56"/>
          <w:shd w:val="clear" w:color="auto" w:fill="auto"/>
          <w:lang w:eastAsia="en-US" w:bidi="en-US"/>
          <w14:textFill>
            <w14:solidFill>
              <w14:schemeClr w14:val="tx1"/>
            </w14:solidFill>
          </w14:textFill>
        </w:rPr>
        <w:t>询比采购</w:t>
      </w:r>
      <w:r>
        <w:rPr>
          <w:rFonts w:hint="eastAsia" w:ascii="宋体" w:hAnsi="宋体" w:eastAsia="宋体" w:cs="宋体"/>
          <w:b/>
          <w:bCs/>
          <w:color w:val="000000" w:themeColor="text1"/>
          <w:spacing w:val="0"/>
          <w:w w:val="100"/>
          <w:kern w:val="0"/>
          <w:position w:val="0"/>
          <w:sz w:val="56"/>
          <w:szCs w:val="56"/>
          <w:shd w:val="clear" w:color="auto" w:fill="auto"/>
          <w:lang w:val="en-US" w:eastAsia="zh-CN" w:bidi="en-US"/>
          <w14:textFill>
            <w14:solidFill>
              <w14:schemeClr w14:val="tx1"/>
            </w14:solidFill>
          </w14:textFill>
        </w:rPr>
        <w:t>公告</w:t>
      </w:r>
    </w:p>
    <w:p w14:paraId="52D2BCFD">
      <w:pPr>
        <w:pStyle w:val="17"/>
        <w:keepNext/>
        <w:keepLines/>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b/>
          <w:bCs/>
          <w:color w:val="000000" w:themeColor="text1"/>
          <w:sz w:val="28"/>
          <w:szCs w:val="36"/>
          <w14:textFill>
            <w14:solidFill>
              <w14:schemeClr w14:val="tx1"/>
            </w14:solidFill>
          </w14:textFill>
        </w:rPr>
      </w:pPr>
    </w:p>
    <w:p w14:paraId="353D6AC8">
      <w:pPr>
        <w:pStyle w:val="17"/>
        <w:keepNext/>
        <w:keepLines/>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480" w:lineRule="exact"/>
        <w:ind w:right="0" w:rightChars="0"/>
        <w:jc w:val="center"/>
        <w:textAlignment w:val="auto"/>
        <w:rPr>
          <w:rFonts w:hint="eastAsia"/>
          <w:b/>
          <w:bCs/>
          <w:color w:val="000000" w:themeColor="text1"/>
          <w:sz w:val="28"/>
          <w:szCs w:val="36"/>
          <w:lang w:eastAsia="zh-CN"/>
          <w14:textFill>
            <w14:solidFill>
              <w14:schemeClr w14:val="tx1"/>
            </w14:solidFill>
          </w14:textFill>
        </w:rPr>
      </w:pPr>
      <w:r>
        <w:rPr>
          <w:rFonts w:hint="eastAsia"/>
          <w:b/>
          <w:bCs/>
          <w:color w:val="000000" w:themeColor="text1"/>
          <w:sz w:val="28"/>
          <w:szCs w:val="36"/>
          <w:lang w:eastAsia="zh-CN"/>
          <w14:textFill>
            <w14:solidFill>
              <w14:schemeClr w14:val="tx1"/>
            </w14:solidFill>
          </w14:textFill>
        </w:rPr>
        <w:t>临泉县2026年残疾人职业技能培训服务项目询比采购公告</w:t>
      </w:r>
    </w:p>
    <w:p w14:paraId="4EFC4E80">
      <w:pPr>
        <w:pStyle w:val="17"/>
        <w:keepNext/>
        <w:keepLines/>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cs="宋体"/>
          <w:color w:val="000000" w:themeColor="text1"/>
          <w:sz w:val="24"/>
          <w:szCs w:val="24"/>
          <w:u w:val="none"/>
          <w:lang w:val="en-US" w:eastAsia="zh-CN"/>
          <w14:textFill>
            <w14:solidFill>
              <w14:schemeClr w14:val="tx1"/>
            </w14:solidFill>
          </w14:textFill>
        </w:rPr>
      </w:pPr>
      <w:r>
        <w:rPr>
          <w:rFonts w:hint="eastAsia" w:cs="宋体"/>
          <w:color w:val="000000" w:themeColor="text1"/>
          <w:sz w:val="24"/>
          <w:szCs w:val="24"/>
          <w:u w:val="none"/>
          <w:lang w:val="en-US" w:eastAsia="zh-CN"/>
          <w14:textFill>
            <w14:solidFill>
              <w14:schemeClr w14:val="tx1"/>
            </w14:solidFill>
          </w14:textFill>
        </w:rPr>
        <w:t xml:space="preserve">   </w:t>
      </w:r>
    </w:p>
    <w:p w14:paraId="4C04F0C9">
      <w:pPr>
        <w:pStyle w:val="17"/>
        <w:keepNext/>
        <w:keepLines/>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480" w:lineRule="exact"/>
        <w:ind w:right="0" w:rightChars="0" w:firstLine="480" w:firstLineChars="200"/>
        <w:jc w:val="left"/>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cs="宋体"/>
          <w:color w:val="000000" w:themeColor="text1"/>
          <w:sz w:val="24"/>
          <w:szCs w:val="24"/>
          <w:u w:val="single"/>
          <w:lang w:eastAsia="zh-CN"/>
          <w14:textFill>
            <w14:solidFill>
              <w14:schemeClr w14:val="tx1"/>
            </w14:solidFill>
          </w14:textFill>
        </w:rPr>
        <w:t>临泉县2026年残疾人职业技能培训服务项目</w:t>
      </w:r>
      <w:r>
        <w:rPr>
          <w:rFonts w:hint="eastAsia" w:ascii="宋体" w:hAnsi="宋体" w:eastAsia="宋体" w:cs="宋体"/>
          <w:color w:val="000000" w:themeColor="text1"/>
          <w:sz w:val="24"/>
          <w:szCs w:val="24"/>
          <w:u w:val="none"/>
          <w:lang w:eastAsia="zh-CN"/>
          <w14:textFill>
            <w14:solidFill>
              <w14:schemeClr w14:val="tx1"/>
            </w14:solidFill>
          </w14:textFill>
        </w:rPr>
        <w:t>已具备采购条件，现</w:t>
      </w:r>
      <w:r>
        <w:rPr>
          <w:rFonts w:hint="eastAsia" w:cs="宋体"/>
          <w:color w:val="000000" w:themeColor="text1"/>
          <w:sz w:val="24"/>
          <w:szCs w:val="24"/>
          <w:u w:val="none"/>
          <w:lang w:val="en-US" w:eastAsia="zh-CN"/>
          <w14:textFill>
            <w14:solidFill>
              <w14:schemeClr w14:val="tx1"/>
            </w14:solidFill>
          </w14:textFill>
        </w:rPr>
        <w:t>公开</w:t>
      </w:r>
      <w:r>
        <w:rPr>
          <w:rFonts w:hint="eastAsia" w:ascii="宋体" w:hAnsi="宋体" w:eastAsia="宋体" w:cs="宋体"/>
          <w:color w:val="000000" w:themeColor="text1"/>
          <w:sz w:val="24"/>
          <w:szCs w:val="24"/>
          <w:u w:val="none"/>
          <w:lang w:eastAsia="zh-CN"/>
          <w14:textFill>
            <w14:solidFill>
              <w14:schemeClr w14:val="tx1"/>
            </w14:solidFill>
          </w14:textFill>
        </w:rPr>
        <w:t>邀请</w:t>
      </w:r>
      <w:r>
        <w:rPr>
          <w:rFonts w:hint="eastAsia" w:cs="宋体"/>
          <w:color w:val="000000" w:themeColor="text1"/>
          <w:sz w:val="24"/>
          <w:szCs w:val="24"/>
          <w:u w:val="none"/>
          <w:lang w:val="en-US" w:eastAsia="zh-CN"/>
          <w14:textFill>
            <w14:solidFill>
              <w14:schemeClr w14:val="tx1"/>
            </w14:solidFill>
          </w14:textFill>
        </w:rPr>
        <w:t>供应商</w:t>
      </w:r>
      <w:r>
        <w:rPr>
          <w:rFonts w:hint="eastAsia" w:ascii="宋体" w:hAnsi="宋体" w:eastAsia="宋体" w:cs="宋体"/>
          <w:color w:val="000000" w:themeColor="text1"/>
          <w:sz w:val="24"/>
          <w:szCs w:val="24"/>
          <w:u w:val="none"/>
          <w:lang w:eastAsia="zh-CN"/>
          <w14:textFill>
            <w14:solidFill>
              <w14:schemeClr w14:val="tx1"/>
            </w14:solidFill>
          </w14:textFill>
        </w:rPr>
        <w:t>参加询比</w:t>
      </w:r>
      <w:r>
        <w:rPr>
          <w:rFonts w:hint="eastAsia" w:cs="宋体"/>
          <w:color w:val="000000" w:themeColor="text1"/>
          <w:sz w:val="24"/>
          <w:szCs w:val="24"/>
          <w:u w:val="none"/>
          <w:lang w:val="en-US" w:eastAsia="zh-CN"/>
          <w14:textFill>
            <w14:solidFill>
              <w14:schemeClr w14:val="tx1"/>
            </w14:solidFill>
          </w14:textFill>
        </w:rPr>
        <w:t>采</w:t>
      </w:r>
      <w:r>
        <w:rPr>
          <w:rFonts w:hint="eastAsia" w:ascii="宋体" w:hAnsi="宋体" w:eastAsia="宋体" w:cs="宋体"/>
          <w:color w:val="000000" w:themeColor="text1"/>
          <w:sz w:val="24"/>
          <w:szCs w:val="24"/>
          <w:u w:val="none"/>
          <w:lang w:eastAsia="zh-CN"/>
          <w14:textFill>
            <w14:solidFill>
              <w14:schemeClr w14:val="tx1"/>
            </w14:solidFill>
          </w14:textFill>
        </w:rPr>
        <w:t>购活动。</w:t>
      </w:r>
    </w:p>
    <w:p w14:paraId="1083DB76">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bCs/>
          <w:color w:val="000000" w:themeColor="text1"/>
          <w:sz w:val="24"/>
          <w:szCs w:val="24"/>
          <w:u w:val="none"/>
          <w14:textFill>
            <w14:solidFill>
              <w14:schemeClr w14:val="tx1"/>
            </w14:solidFill>
          </w14:textFill>
        </w:rPr>
      </w:pPr>
      <w:r>
        <w:rPr>
          <w:rFonts w:hint="eastAsia"/>
          <w:b/>
          <w:bCs/>
          <w:color w:val="000000" w:themeColor="text1"/>
          <w:sz w:val="24"/>
          <w:szCs w:val="24"/>
          <w:u w:val="none"/>
          <w14:textFill>
            <w14:solidFill>
              <w14:schemeClr w14:val="tx1"/>
            </w14:solidFill>
          </w14:textFill>
        </w:rPr>
        <w:t>1</w:t>
      </w:r>
      <w:r>
        <w:rPr>
          <w:rFonts w:hint="eastAsia"/>
          <w:b/>
          <w:bCs/>
          <w:color w:val="000000" w:themeColor="text1"/>
          <w:sz w:val="24"/>
          <w:szCs w:val="24"/>
          <w:u w:val="none"/>
          <w:lang w:eastAsia="zh-CN"/>
          <w14:textFill>
            <w14:solidFill>
              <w14:schemeClr w14:val="tx1"/>
            </w14:solidFill>
          </w14:textFill>
        </w:rPr>
        <w:t>采</w:t>
      </w:r>
      <w:r>
        <w:rPr>
          <w:rFonts w:hint="eastAsia"/>
          <w:b/>
          <w:bCs/>
          <w:color w:val="000000" w:themeColor="text1"/>
          <w:sz w:val="24"/>
          <w:szCs w:val="24"/>
          <w:u w:val="none"/>
          <w14:textFill>
            <w14:solidFill>
              <w14:schemeClr w14:val="tx1"/>
            </w14:solidFill>
          </w14:textFill>
        </w:rPr>
        <w:t>购项目简介</w:t>
      </w:r>
    </w:p>
    <w:p w14:paraId="030F3134">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44"/>
        <w:jc w:val="both"/>
        <w:textAlignment w:val="auto"/>
        <w:rPr>
          <w:rFonts w:hint="default" w:eastAsia="宋体"/>
          <w:color w:val="000000" w:themeColor="text1"/>
          <w:sz w:val="24"/>
          <w:szCs w:val="24"/>
          <w:u w:val="single"/>
          <w:lang w:eastAsia="zh-CN"/>
          <w14:textFill>
            <w14:solidFill>
              <w14:schemeClr w14:val="tx1"/>
            </w14:solidFill>
          </w14:textFill>
        </w:rPr>
      </w:pPr>
      <w:r>
        <w:rPr>
          <w:rFonts w:hint="eastAsia"/>
          <w:color w:val="000000" w:themeColor="text1"/>
          <w:sz w:val="24"/>
          <w:szCs w:val="24"/>
          <w:u w:val="none"/>
          <w14:textFill>
            <w14:solidFill>
              <w14:schemeClr w14:val="tx1"/>
            </w14:solidFill>
          </w14:textFill>
        </w:rPr>
        <w:t>1.1</w:t>
      </w:r>
      <w:r>
        <w:rPr>
          <w:rFonts w:hint="eastAsia"/>
          <w:color w:val="000000" w:themeColor="text1"/>
          <w:sz w:val="24"/>
          <w:szCs w:val="24"/>
          <w:u w:val="none"/>
          <w:lang w:eastAsia="zh-CN"/>
          <w14:textFill>
            <w14:solidFill>
              <w14:schemeClr w14:val="tx1"/>
            </w14:solidFill>
          </w14:textFill>
        </w:rPr>
        <w:t>采</w:t>
      </w:r>
      <w:r>
        <w:rPr>
          <w:rFonts w:hint="eastAsia"/>
          <w:color w:val="000000" w:themeColor="text1"/>
          <w:sz w:val="24"/>
          <w:szCs w:val="24"/>
          <w:u w:val="none"/>
          <w14:textFill>
            <w14:solidFill>
              <w14:schemeClr w14:val="tx1"/>
            </w14:solidFill>
          </w14:textFill>
        </w:rPr>
        <w:t>购项目名称：</w:t>
      </w:r>
      <w:r>
        <w:rPr>
          <w:rFonts w:hint="eastAsia"/>
          <w:color w:val="000000" w:themeColor="text1"/>
          <w:sz w:val="24"/>
          <w:szCs w:val="24"/>
          <w:u w:val="single"/>
          <w:lang w:eastAsia="zh-CN"/>
          <w14:textFill>
            <w14:solidFill>
              <w14:schemeClr w14:val="tx1"/>
            </w14:solidFill>
          </w14:textFill>
        </w:rPr>
        <w:t>临泉县2026年残疾人职业技能培训服务项目</w:t>
      </w:r>
    </w:p>
    <w:p w14:paraId="75AF828F">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single"/>
          <w:lang w:val="en-US" w:eastAsia="zh-CN"/>
          <w14:textFill>
            <w14:solidFill>
              <w14:schemeClr w14:val="tx1"/>
            </w14:solidFill>
          </w14:textFill>
        </w:rPr>
      </w:pPr>
      <w:r>
        <w:rPr>
          <w:rFonts w:hint="eastAsia"/>
          <w:color w:val="000000" w:themeColor="text1"/>
          <w:sz w:val="24"/>
          <w:szCs w:val="24"/>
          <w:u w:val="none"/>
          <w14:textFill>
            <w14:solidFill>
              <w14:schemeClr w14:val="tx1"/>
            </w14:solidFill>
          </w14:textFill>
        </w:rPr>
        <w:t>1.2采购人：</w:t>
      </w:r>
      <w:r>
        <w:rPr>
          <w:rFonts w:hint="eastAsia"/>
          <w:color w:val="000000" w:themeColor="text1"/>
          <w:sz w:val="24"/>
          <w:szCs w:val="24"/>
          <w:u w:val="single"/>
          <w:lang w:val="en-US" w:eastAsia="zh-CN"/>
          <w14:textFill>
            <w14:solidFill>
              <w14:schemeClr w14:val="tx1"/>
            </w14:solidFill>
          </w14:textFill>
        </w:rPr>
        <w:t>临泉县残疾人联合会</w:t>
      </w:r>
    </w:p>
    <w:p w14:paraId="0EC5AA80">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single"/>
          <w14:textFill>
            <w14:solidFill>
              <w14:schemeClr w14:val="tx1"/>
            </w14:solidFill>
          </w14:textFill>
        </w:rPr>
      </w:pPr>
      <w:r>
        <w:rPr>
          <w:rFonts w:hint="eastAsia"/>
          <w:color w:val="000000" w:themeColor="text1"/>
          <w:sz w:val="24"/>
          <w:szCs w:val="24"/>
          <w:u w:val="none"/>
          <w14:textFill>
            <w14:solidFill>
              <w14:schemeClr w14:val="tx1"/>
            </w14:solidFill>
          </w14:textFill>
        </w:rPr>
        <w:t>1.3采购代理机构：</w:t>
      </w:r>
      <w:r>
        <w:rPr>
          <w:rFonts w:hint="eastAsia"/>
          <w:color w:val="000000" w:themeColor="text1"/>
          <w:sz w:val="24"/>
          <w:szCs w:val="24"/>
          <w:u w:val="single"/>
          <w14:textFill>
            <w14:solidFill>
              <w14:schemeClr w14:val="tx1"/>
            </w14:solidFill>
          </w14:textFill>
        </w:rPr>
        <w:t>安徽金泉工程管理咨询有限公司</w:t>
      </w:r>
    </w:p>
    <w:p w14:paraId="7E966643">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single"/>
          <w:lang w:eastAsia="zh-CN"/>
          <w14:textFill>
            <w14:solidFill>
              <w14:schemeClr w14:val="tx1"/>
            </w14:solidFill>
          </w14:textFill>
        </w:rPr>
      </w:pPr>
      <w:r>
        <w:rPr>
          <w:rFonts w:hint="eastAsia"/>
          <w:color w:val="000000" w:themeColor="text1"/>
          <w:sz w:val="24"/>
          <w:szCs w:val="24"/>
          <w:u w:val="none"/>
          <w14:textFill>
            <w14:solidFill>
              <w14:schemeClr w14:val="tx1"/>
            </w14:solidFill>
          </w14:textFill>
        </w:rPr>
        <w:t>1.4</w:t>
      </w:r>
      <w:r>
        <w:rPr>
          <w:rFonts w:hint="eastAsia"/>
          <w:color w:val="000000" w:themeColor="text1"/>
          <w:sz w:val="24"/>
          <w:szCs w:val="24"/>
          <w:u w:val="none"/>
          <w:lang w:eastAsia="zh-CN"/>
          <w14:textFill>
            <w14:solidFill>
              <w14:schemeClr w14:val="tx1"/>
            </w14:solidFill>
          </w14:textFill>
        </w:rPr>
        <w:t>采</w:t>
      </w:r>
      <w:r>
        <w:rPr>
          <w:rFonts w:hint="eastAsia"/>
          <w:color w:val="000000" w:themeColor="text1"/>
          <w:sz w:val="24"/>
          <w:szCs w:val="24"/>
          <w:u w:val="none"/>
          <w14:textFill>
            <w14:solidFill>
              <w14:schemeClr w14:val="tx1"/>
            </w14:solidFill>
          </w14:textFill>
        </w:rPr>
        <w:t>购项目资金落实情况：</w:t>
      </w:r>
      <w:r>
        <w:rPr>
          <w:rFonts w:hint="eastAsia"/>
          <w:color w:val="000000" w:themeColor="text1"/>
          <w:sz w:val="24"/>
          <w:szCs w:val="24"/>
          <w:u w:val="single"/>
          <w:lang w:eastAsia="zh-CN"/>
          <w14:textFill>
            <w14:solidFill>
              <w14:schemeClr w14:val="tx1"/>
            </w14:solidFill>
          </w14:textFill>
        </w:rPr>
        <w:t>已落实。</w:t>
      </w:r>
    </w:p>
    <w:p w14:paraId="762469EF">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highlight w:val="none"/>
          <w:u w:val="single"/>
          <w:lang w:eastAsia="zh-CN"/>
          <w14:textFill>
            <w14:solidFill>
              <w14:schemeClr w14:val="tx1"/>
            </w14:solidFill>
          </w14:textFill>
        </w:rPr>
      </w:pPr>
      <w:r>
        <w:rPr>
          <w:rFonts w:hint="eastAsia"/>
          <w:color w:val="000000" w:themeColor="text1"/>
          <w:sz w:val="24"/>
          <w:szCs w:val="24"/>
          <w:u w:val="none"/>
          <w14:textFill>
            <w14:solidFill>
              <w14:schemeClr w14:val="tx1"/>
            </w14:solidFill>
          </w14:textFill>
        </w:rPr>
        <w:t>1.5采购项目概况：</w:t>
      </w:r>
      <w:r>
        <w:rPr>
          <w:rFonts w:hint="eastAsia" w:eastAsiaTheme="minorEastAsia"/>
          <w:color w:val="000000" w:themeColor="text1"/>
          <w:sz w:val="24"/>
          <w:szCs w:val="24"/>
          <w:u w:val="single"/>
          <w:lang w:eastAsia="zh-CN"/>
          <w14:textFill>
            <w14:solidFill>
              <w14:schemeClr w14:val="tx1"/>
            </w14:solidFill>
          </w14:textFill>
        </w:rPr>
        <w:t>临泉县2026年残疾人职业技能培训服务项目，帮助488名残疾人掌握至少一至两项职业技能，提高其就业竞争力，部分学员能实现自主创业或稳定就业。具体以采购需求为准。</w:t>
      </w:r>
    </w:p>
    <w:p w14:paraId="75D4F1CB">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single"/>
          <w14:textFill>
            <w14:solidFill>
              <w14:schemeClr w14:val="tx1"/>
            </w14:solidFill>
          </w14:textFill>
        </w:rPr>
      </w:pPr>
      <w:r>
        <w:rPr>
          <w:rFonts w:hint="eastAsia"/>
          <w:color w:val="000000" w:themeColor="text1"/>
          <w:sz w:val="24"/>
          <w:szCs w:val="24"/>
          <w:u w:val="none"/>
          <w14:textFill>
            <w14:solidFill>
              <w14:schemeClr w14:val="tx1"/>
            </w14:solidFill>
          </w14:textFill>
        </w:rPr>
        <w:t>1.6成交供应商数量及成交份额：</w:t>
      </w:r>
      <w:r>
        <w:rPr>
          <w:rFonts w:hint="eastAsia"/>
          <w:color w:val="000000" w:themeColor="text1"/>
          <w:sz w:val="24"/>
          <w:szCs w:val="24"/>
          <w:u w:val="single"/>
          <w14:textFill>
            <w14:solidFill>
              <w14:schemeClr w14:val="tx1"/>
            </w14:solidFill>
          </w14:textFill>
        </w:rPr>
        <w:t>一家成交供应商</w:t>
      </w:r>
    </w:p>
    <w:p w14:paraId="5A3B2B48">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default"/>
          <w:color w:val="000000" w:themeColor="text1"/>
          <w:sz w:val="24"/>
          <w:szCs w:val="24"/>
          <w:u w:val="single"/>
          <w:lang w:val="en-US"/>
          <w14:textFill>
            <w14:solidFill>
              <w14:schemeClr w14:val="tx1"/>
            </w14:solidFill>
          </w14:textFill>
        </w:rPr>
      </w:pPr>
      <w:r>
        <w:rPr>
          <w:rFonts w:hint="eastAsia"/>
          <w:color w:val="000000" w:themeColor="text1"/>
          <w:sz w:val="24"/>
          <w:szCs w:val="24"/>
          <w:u w:val="none"/>
          <w:lang w:val="en-US" w:eastAsia="zh-CN"/>
          <w14:textFill>
            <w14:solidFill>
              <w14:schemeClr w14:val="tx1"/>
            </w14:solidFill>
          </w14:textFill>
        </w:rPr>
        <w:t>1.7预算金额：</w:t>
      </w:r>
      <w:r>
        <w:rPr>
          <w:rFonts w:hint="eastAsia"/>
          <w:color w:val="000000" w:themeColor="text1"/>
          <w:sz w:val="24"/>
          <w:szCs w:val="24"/>
          <w:u w:val="single"/>
          <w:lang w:val="en-US" w:eastAsia="zh-CN"/>
          <w14:textFill>
            <w14:solidFill>
              <w14:schemeClr w14:val="tx1"/>
            </w14:solidFill>
          </w14:textFill>
        </w:rPr>
        <w:t xml:space="preserve"> 390400.00元 </w:t>
      </w:r>
    </w:p>
    <w:p w14:paraId="53DF188C">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bCs/>
          <w:color w:val="000000" w:themeColor="text1"/>
          <w:sz w:val="24"/>
          <w:szCs w:val="24"/>
          <w:u w:val="none"/>
          <w14:textFill>
            <w14:solidFill>
              <w14:schemeClr w14:val="tx1"/>
            </w14:solidFill>
          </w14:textFill>
        </w:rPr>
      </w:pPr>
      <w:r>
        <w:rPr>
          <w:rFonts w:hint="eastAsia"/>
          <w:b/>
          <w:bCs/>
          <w:color w:val="000000" w:themeColor="text1"/>
          <w:sz w:val="24"/>
          <w:szCs w:val="24"/>
          <w:u w:val="none"/>
          <w14:textFill>
            <w14:solidFill>
              <w14:schemeClr w14:val="tx1"/>
            </w14:solidFill>
          </w14:textFill>
        </w:rPr>
        <w:t>2采购范围及相关要求</w:t>
      </w:r>
    </w:p>
    <w:p w14:paraId="2B8917AC">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2.1 采购范围：</w:t>
      </w:r>
      <w:r>
        <w:rPr>
          <w:rFonts w:hint="eastAsia"/>
          <w:color w:val="000000" w:themeColor="text1"/>
          <w:sz w:val="24"/>
          <w:szCs w:val="24"/>
          <w:u w:val="single"/>
          <w14:textFill>
            <w14:solidFill>
              <w14:schemeClr w14:val="tx1"/>
            </w14:solidFill>
          </w14:textFill>
        </w:rPr>
        <w:t>采购文件、采购需求的全部内容。</w:t>
      </w:r>
    </w:p>
    <w:p w14:paraId="797D1B68">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single"/>
          <w14:textFill>
            <w14:solidFill>
              <w14:schemeClr w14:val="tx1"/>
            </w14:solidFill>
          </w14:textFill>
        </w:rPr>
      </w:pPr>
      <w:r>
        <w:rPr>
          <w:rFonts w:hint="eastAsia"/>
          <w:color w:val="000000" w:themeColor="text1"/>
          <w:sz w:val="24"/>
          <w:szCs w:val="24"/>
          <w:u w:val="none"/>
          <w14:textFill>
            <w14:solidFill>
              <w14:schemeClr w14:val="tx1"/>
            </w14:solidFill>
          </w14:textFill>
        </w:rPr>
        <w:t>2.2服务期限</w:t>
      </w:r>
      <w:r>
        <w:rPr>
          <w:rFonts w:hint="eastAsia"/>
          <w:color w:val="000000" w:themeColor="text1"/>
          <w:sz w:val="24"/>
          <w:szCs w:val="24"/>
          <w:u w:val="none"/>
          <w:lang w:eastAsia="zh-CN"/>
          <w14:textFill>
            <w14:solidFill>
              <w14:schemeClr w14:val="tx1"/>
            </w14:solidFill>
          </w14:textFill>
        </w:rPr>
        <w:t>：</w:t>
      </w:r>
      <w:r>
        <w:rPr>
          <w:rFonts w:hint="eastAsia"/>
          <w:color w:val="000000" w:themeColor="text1"/>
          <w:sz w:val="24"/>
          <w:szCs w:val="24"/>
          <w:u w:val="single"/>
          <w:lang w:val="en-US" w:eastAsia="zh-CN"/>
          <w14:textFill>
            <w14:solidFill>
              <w14:schemeClr w14:val="tx1"/>
            </w14:solidFill>
          </w14:textFill>
        </w:rPr>
        <w:t>60日历天</w:t>
      </w:r>
    </w:p>
    <w:p w14:paraId="091B15EF">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eastAsia="宋体"/>
          <w:color w:val="000000" w:themeColor="text1"/>
          <w:sz w:val="24"/>
          <w:szCs w:val="24"/>
          <w:u w:val="none"/>
          <w:lang w:eastAsia="zh-CN"/>
          <w14:textFill>
            <w14:solidFill>
              <w14:schemeClr w14:val="tx1"/>
            </w14:solidFill>
          </w14:textFill>
        </w:rPr>
      </w:pPr>
      <w:r>
        <w:rPr>
          <w:rFonts w:hint="eastAsia"/>
          <w:color w:val="000000" w:themeColor="text1"/>
          <w:sz w:val="24"/>
          <w:szCs w:val="24"/>
          <w:u w:val="none"/>
          <w14:textFill>
            <w14:solidFill>
              <w14:schemeClr w14:val="tx1"/>
            </w14:solidFill>
          </w14:textFill>
        </w:rPr>
        <w:t>2.3服务地点：</w:t>
      </w:r>
      <w:r>
        <w:rPr>
          <w:rFonts w:hint="eastAsia"/>
          <w:color w:val="000000" w:themeColor="text1"/>
          <w:sz w:val="24"/>
          <w:szCs w:val="24"/>
          <w:u w:val="single"/>
          <w:lang w:val="en-US" w:eastAsia="zh-CN"/>
          <w14:textFill>
            <w14:solidFill>
              <w14:schemeClr w14:val="tx1"/>
            </w14:solidFill>
          </w14:textFill>
        </w:rPr>
        <w:t>临泉县</w:t>
      </w:r>
    </w:p>
    <w:p w14:paraId="3AD153E2">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2.4服务标准：</w:t>
      </w:r>
      <w:r>
        <w:rPr>
          <w:rFonts w:hint="eastAsia"/>
          <w:color w:val="000000" w:themeColor="text1"/>
          <w:sz w:val="24"/>
          <w:szCs w:val="24"/>
          <w:u w:val="single"/>
          <w14:textFill>
            <w14:solidFill>
              <w14:schemeClr w14:val="tx1"/>
            </w14:solidFill>
          </w14:textFill>
        </w:rPr>
        <w:t>合格</w:t>
      </w:r>
    </w:p>
    <w:p w14:paraId="71A30A8F">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bCs/>
          <w:color w:val="000000" w:themeColor="text1"/>
          <w:sz w:val="24"/>
          <w:szCs w:val="24"/>
          <w:u w:val="none"/>
          <w14:textFill>
            <w14:solidFill>
              <w14:schemeClr w14:val="tx1"/>
            </w14:solidFill>
          </w14:textFill>
        </w:rPr>
      </w:pPr>
      <w:r>
        <w:rPr>
          <w:rFonts w:hint="eastAsia"/>
          <w:b/>
          <w:bCs/>
          <w:color w:val="000000" w:themeColor="text1"/>
          <w:sz w:val="24"/>
          <w:szCs w:val="24"/>
          <w:u w:val="none"/>
          <w14:textFill>
            <w14:solidFill>
              <w14:schemeClr w14:val="tx1"/>
            </w14:solidFill>
          </w14:textFill>
        </w:rPr>
        <w:t>3供应商资格要求</w:t>
      </w:r>
    </w:p>
    <w:p w14:paraId="3F02E059">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3.1供应商应依法设立且满足如下要求：</w:t>
      </w:r>
    </w:p>
    <w:p w14:paraId="7C89ED12">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239" w:leftChars="114" w:right="0" w:firstLine="9" w:firstLineChars="4"/>
        <w:jc w:val="both"/>
        <w:textAlignment w:val="auto"/>
        <w:rPr>
          <w:rFonts w:hint="default" w:ascii="宋体" w:hAnsi="宋体" w:eastAsia="宋体" w:cs="宋体"/>
          <w:b w:val="0"/>
          <w:bCs w:val="0"/>
          <w:color w:val="000000" w:themeColor="text1"/>
          <w:sz w:val="24"/>
          <w:szCs w:val="24"/>
          <w:u w:val="single"/>
          <w:lang w:val="en-US" w:eastAsia="zh-CN"/>
          <w14:textFill>
            <w14:solidFill>
              <w14:schemeClr w14:val="tx1"/>
            </w14:solidFill>
          </w14:textFill>
        </w:rPr>
      </w:pPr>
      <w:r>
        <w:rPr>
          <w:rFonts w:hint="eastAsia"/>
          <w:color w:val="000000" w:themeColor="text1"/>
          <w:sz w:val="24"/>
          <w:szCs w:val="24"/>
          <w:u w:val="none"/>
          <w14:textFill>
            <w14:solidFill>
              <w14:schemeClr w14:val="tx1"/>
            </w14:solidFill>
          </w14:textFill>
        </w:rPr>
        <w:t>(1</w:t>
      </w:r>
      <w:r>
        <w:rPr>
          <w:rFonts w:hint="eastAsia"/>
          <w:color w:val="000000" w:themeColor="text1"/>
          <w:sz w:val="24"/>
          <w:szCs w:val="24"/>
          <w:u w:val="none"/>
          <w:lang w:eastAsia="zh-CN"/>
          <w14:textFill>
            <w14:solidFill>
              <w14:schemeClr w14:val="tx1"/>
            </w14:solidFill>
          </w14:textFill>
        </w:rPr>
        <w:t>）</w:t>
      </w:r>
      <w:r>
        <w:rPr>
          <w:rFonts w:hint="eastAsia"/>
          <w:color w:val="000000" w:themeColor="text1"/>
          <w:sz w:val="24"/>
          <w:szCs w:val="24"/>
          <w:u w:val="none"/>
          <w14:textFill>
            <w14:solidFill>
              <w14:schemeClr w14:val="tx1"/>
            </w14:solidFill>
          </w14:textFill>
        </w:rPr>
        <w:t>资质要求：</w:t>
      </w:r>
      <w:r>
        <w:rPr>
          <w:rFonts w:hint="eastAsia" w:cs="宋体"/>
          <w:b w:val="0"/>
          <w:bCs w:val="0"/>
          <w:color w:val="000000" w:themeColor="text1"/>
          <w:sz w:val="24"/>
          <w:szCs w:val="24"/>
          <w:u w:val="single"/>
          <w:lang w:val="en-US" w:eastAsia="zh-CN"/>
          <w14:textFill>
            <w14:solidFill>
              <w14:schemeClr w14:val="tx1"/>
            </w14:solidFill>
          </w14:textFill>
        </w:rPr>
        <w:t>具有有效的营业执照。</w:t>
      </w:r>
    </w:p>
    <w:p w14:paraId="3E0FC7C3">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239" w:leftChars="114" w:right="0" w:firstLine="9" w:firstLineChars="4"/>
        <w:jc w:val="both"/>
        <w:textAlignment w:val="auto"/>
        <w:rPr>
          <w:rFonts w:hint="default"/>
          <w:color w:val="000000" w:themeColor="text1"/>
          <w:sz w:val="24"/>
          <w:szCs w:val="24"/>
          <w:u w:val="none"/>
          <w:lang w:val="en-US"/>
          <w14:textFill>
            <w14:solidFill>
              <w14:schemeClr w14:val="tx1"/>
            </w14:solidFill>
          </w14:textFill>
        </w:rPr>
      </w:pPr>
      <w:r>
        <w:rPr>
          <w:rFonts w:hint="eastAsia"/>
          <w:color w:val="000000" w:themeColor="text1"/>
          <w:sz w:val="24"/>
          <w:szCs w:val="24"/>
          <w:u w:val="none"/>
          <w14:textFill>
            <w14:solidFill>
              <w14:schemeClr w14:val="tx1"/>
            </w14:solidFill>
          </w14:textFill>
        </w:rPr>
        <w:t>(2</w:t>
      </w:r>
      <w:r>
        <w:rPr>
          <w:rFonts w:hint="eastAsia"/>
          <w:color w:val="000000" w:themeColor="text1"/>
          <w:sz w:val="24"/>
          <w:szCs w:val="24"/>
          <w:u w:val="none"/>
          <w:lang w:eastAsia="zh-CN"/>
          <w14:textFill>
            <w14:solidFill>
              <w14:schemeClr w14:val="tx1"/>
            </w14:solidFill>
          </w14:textFill>
        </w:rPr>
        <w:t>）</w:t>
      </w:r>
      <w:r>
        <w:rPr>
          <w:rFonts w:hint="eastAsia"/>
          <w:color w:val="000000" w:themeColor="text1"/>
          <w:sz w:val="24"/>
          <w:szCs w:val="24"/>
          <w:u w:val="none"/>
          <w14:textFill>
            <w14:solidFill>
              <w14:schemeClr w14:val="tx1"/>
            </w14:solidFill>
          </w14:textFill>
        </w:rPr>
        <w:t>财务要求：</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  </w:t>
      </w:r>
    </w:p>
    <w:p w14:paraId="1C09BB13">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default" w:eastAsia="宋体"/>
          <w:color w:val="000000" w:themeColor="text1"/>
          <w:sz w:val="24"/>
          <w:szCs w:val="24"/>
          <w:u w:val="none"/>
          <w:lang w:val="en-US" w:eastAsia="zh-CN"/>
          <w14:textFill>
            <w14:solidFill>
              <w14:schemeClr w14:val="tx1"/>
            </w14:solidFill>
          </w14:textFill>
        </w:rPr>
      </w:pPr>
      <w:r>
        <w:rPr>
          <w:rFonts w:hint="eastAsia"/>
          <w:color w:val="000000" w:themeColor="text1"/>
          <w:sz w:val="24"/>
          <w:szCs w:val="24"/>
          <w:u w:val="none"/>
          <w14:textFill>
            <w14:solidFill>
              <w14:schemeClr w14:val="tx1"/>
            </w14:solidFill>
          </w14:textFill>
        </w:rPr>
        <w:t>(3</w:t>
      </w:r>
      <w:r>
        <w:rPr>
          <w:rFonts w:hint="eastAsia"/>
          <w:color w:val="000000" w:themeColor="text1"/>
          <w:sz w:val="24"/>
          <w:szCs w:val="24"/>
          <w:u w:val="none"/>
          <w:lang w:eastAsia="zh-CN"/>
          <w14:textFill>
            <w14:solidFill>
              <w14:schemeClr w14:val="tx1"/>
            </w14:solidFill>
          </w14:textFill>
        </w:rPr>
        <w:t>）</w:t>
      </w:r>
      <w:r>
        <w:rPr>
          <w:rFonts w:hint="eastAsia"/>
          <w:color w:val="000000" w:themeColor="text1"/>
          <w:sz w:val="24"/>
          <w:szCs w:val="24"/>
          <w:u w:val="none"/>
          <w14:textFill>
            <w14:solidFill>
              <w14:schemeClr w14:val="tx1"/>
            </w14:solidFill>
          </w14:textFill>
        </w:rPr>
        <w:t>业绩要求：</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w:t>
      </w:r>
      <w:r>
        <w:rPr>
          <w:rFonts w:hint="eastAsia" w:ascii="Times New Roman" w:eastAsia="宋体"/>
          <w:color w:val="000000" w:themeColor="text1"/>
          <w:sz w:val="24"/>
          <w:szCs w:val="24"/>
          <w:u w:val="single"/>
          <w:lang w:val="en-US" w:eastAsia="zh-CN"/>
          <w14:textFill>
            <w14:solidFill>
              <w14:schemeClr w14:val="tx1"/>
            </w14:solidFill>
          </w14:textFill>
        </w:rPr>
        <w:t xml:space="preserve">/ </w:t>
      </w:r>
      <w:r>
        <w:rPr>
          <w:rFonts w:hint="eastAsia" w:ascii="Times New Roman"/>
          <w:color w:val="000000" w:themeColor="text1"/>
          <w:sz w:val="24"/>
          <w:szCs w:val="24"/>
          <w:u w:val="single"/>
          <w:lang w:val="en-US" w:eastAsia="zh-CN"/>
          <w14:textFill>
            <w14:solidFill>
              <w14:schemeClr w14:val="tx1"/>
            </w14:solidFill>
          </w14:textFill>
        </w:rPr>
        <w:t xml:space="preserve"> </w:t>
      </w:r>
    </w:p>
    <w:p w14:paraId="1F27FD5E">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default" w:eastAsia="宋体"/>
          <w:color w:val="000000" w:themeColor="text1"/>
          <w:sz w:val="24"/>
          <w:szCs w:val="24"/>
          <w:u w:val="single"/>
          <w:lang w:val="en-US" w:eastAsia="zh-CN"/>
          <w14:textFill>
            <w14:solidFill>
              <w14:schemeClr w14:val="tx1"/>
            </w14:solidFill>
          </w14:textFill>
        </w:rPr>
      </w:pPr>
      <w:r>
        <w:rPr>
          <w:rFonts w:hint="eastAsia"/>
          <w:color w:val="000000" w:themeColor="text1"/>
          <w:sz w:val="24"/>
          <w:szCs w:val="24"/>
          <w:u w:val="none"/>
          <w14:textFill>
            <w14:solidFill>
              <w14:schemeClr w14:val="tx1"/>
            </w14:solidFill>
          </w14:textFill>
        </w:rPr>
        <w:t>(4</w:t>
      </w:r>
      <w:r>
        <w:rPr>
          <w:rFonts w:hint="eastAsia"/>
          <w:color w:val="000000" w:themeColor="text1"/>
          <w:sz w:val="24"/>
          <w:szCs w:val="24"/>
          <w:u w:val="none"/>
          <w:lang w:eastAsia="zh-CN"/>
          <w14:textFill>
            <w14:solidFill>
              <w14:schemeClr w14:val="tx1"/>
            </w14:solidFill>
          </w14:textFill>
        </w:rPr>
        <w:t>）</w:t>
      </w:r>
      <w:r>
        <w:rPr>
          <w:rFonts w:hint="eastAsia"/>
          <w:color w:val="000000" w:themeColor="text1"/>
          <w:sz w:val="24"/>
          <w:szCs w:val="24"/>
          <w:u w:val="none"/>
          <w14:textFill>
            <w14:solidFill>
              <w14:schemeClr w14:val="tx1"/>
            </w14:solidFill>
          </w14:textFill>
        </w:rPr>
        <w:t>信誉要求：</w:t>
      </w:r>
      <w:r>
        <w:rPr>
          <w:rFonts w:hint="eastAsia"/>
          <w:color w:val="000000" w:themeColor="text1"/>
          <w:sz w:val="24"/>
          <w:szCs w:val="24"/>
          <w:u w:val="single"/>
          <w:lang w:val="en-US" w:eastAsia="zh-CN"/>
          <w14:textFill>
            <w14:solidFill>
              <w14:schemeClr w14:val="tx1"/>
            </w14:solidFill>
          </w14:textFill>
        </w:rPr>
        <w:t>供应商不得存在以下情形：被人民法院列入失信被执行人；被税务部门列入重大税收违法案件当事人名单；被政府采购监管部门列入政府采购严重违法失信行为记录名单。信用信息查询渠道：中国政府采购网（www.ccgp.gov.cn）、“信用中国”网站（www.creditchina.gov.cn）</w:t>
      </w:r>
    </w:p>
    <w:p w14:paraId="1FCB2544">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default"/>
          <w:color w:val="000000" w:themeColor="text1"/>
          <w:sz w:val="24"/>
          <w:szCs w:val="24"/>
          <w:u w:val="single"/>
          <w:lang w:val="en-US" w:eastAsia="zh-CN"/>
          <w14:textFill>
            <w14:solidFill>
              <w14:schemeClr w14:val="tx1"/>
            </w14:solidFill>
          </w14:textFill>
        </w:rPr>
      </w:pPr>
      <w:r>
        <w:rPr>
          <w:rFonts w:hint="eastAsia"/>
          <w:color w:val="000000" w:themeColor="text1"/>
          <w:sz w:val="24"/>
          <w:szCs w:val="24"/>
          <w:u w:val="none"/>
          <w14:textFill>
            <w14:solidFill>
              <w14:schemeClr w14:val="tx1"/>
            </w14:solidFill>
          </w14:textFill>
        </w:rPr>
        <w:t>(5</w:t>
      </w:r>
      <w:r>
        <w:rPr>
          <w:rFonts w:hint="eastAsia"/>
          <w:color w:val="000000" w:themeColor="text1"/>
          <w:sz w:val="24"/>
          <w:szCs w:val="24"/>
          <w:u w:val="none"/>
          <w:lang w:eastAsia="zh-CN"/>
          <w14:textFill>
            <w14:solidFill>
              <w14:schemeClr w14:val="tx1"/>
            </w14:solidFill>
          </w14:textFill>
        </w:rPr>
        <w:t>）</w:t>
      </w:r>
      <w:r>
        <w:rPr>
          <w:rFonts w:hint="eastAsia"/>
          <w:color w:val="000000" w:themeColor="text1"/>
          <w:sz w:val="24"/>
          <w:szCs w:val="24"/>
          <w:u w:val="none"/>
          <w14:textFill>
            <w14:solidFill>
              <w14:schemeClr w14:val="tx1"/>
            </w14:solidFill>
          </w14:textFill>
        </w:rPr>
        <w:t>承担本项目的主要人员要求：</w:t>
      </w:r>
      <w:r>
        <w:rPr>
          <w:rFonts w:hint="eastAsia"/>
          <w:color w:val="000000" w:themeColor="text1"/>
          <w:sz w:val="24"/>
          <w:szCs w:val="24"/>
          <w:u w:val="single"/>
          <w:lang w:val="en-US" w:eastAsia="zh-CN"/>
          <w14:textFill>
            <w14:solidFill>
              <w14:schemeClr w14:val="tx1"/>
            </w14:solidFill>
          </w14:textFill>
        </w:rPr>
        <w:t xml:space="preserve">  /  </w:t>
      </w:r>
    </w:p>
    <w:p w14:paraId="4F2C63F0">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default"/>
          <w:color w:val="000000" w:themeColor="text1"/>
          <w:sz w:val="24"/>
          <w:szCs w:val="24"/>
          <w:u w:val="none"/>
          <w:lang w:val="en-US" w:eastAsia="zh-CN"/>
          <w14:textFill>
            <w14:solidFill>
              <w14:schemeClr w14:val="tx1"/>
            </w14:solidFill>
          </w14:textFill>
        </w:rPr>
      </w:pPr>
      <w:r>
        <w:rPr>
          <w:rFonts w:hint="eastAsia"/>
          <w:color w:val="000000" w:themeColor="text1"/>
          <w:sz w:val="24"/>
          <w:szCs w:val="24"/>
          <w:u w:val="none"/>
          <w14:textFill>
            <w14:solidFill>
              <w14:schemeClr w14:val="tx1"/>
            </w14:solidFill>
          </w14:textFill>
        </w:rPr>
        <w:t>(</w:t>
      </w:r>
      <w:r>
        <w:rPr>
          <w:rFonts w:hint="eastAsia"/>
          <w:color w:val="000000" w:themeColor="text1"/>
          <w:sz w:val="24"/>
          <w:szCs w:val="24"/>
          <w:u w:val="none"/>
          <w:lang w:val="en-US" w:eastAsia="zh-CN"/>
          <w14:textFill>
            <w14:solidFill>
              <w14:schemeClr w14:val="tx1"/>
            </w14:solidFill>
          </w14:textFill>
        </w:rPr>
        <w:t>6）</w:t>
      </w:r>
      <w:r>
        <w:rPr>
          <w:rFonts w:hint="eastAsia"/>
          <w:color w:val="000000" w:themeColor="text1"/>
          <w:sz w:val="24"/>
          <w:szCs w:val="24"/>
          <w:u w:val="none"/>
          <w14:textFill>
            <w14:solidFill>
              <w14:schemeClr w14:val="tx1"/>
            </w14:solidFill>
          </w14:textFill>
        </w:rPr>
        <w:t>其他要求：</w:t>
      </w:r>
      <w:r>
        <w:rPr>
          <w:rFonts w:hint="eastAsia"/>
          <w:color w:val="000000" w:themeColor="text1"/>
          <w:sz w:val="24"/>
          <w:szCs w:val="24"/>
          <w:u w:val="single"/>
          <w:lang w:val="en-US" w:eastAsia="zh-CN"/>
          <w14:textFill>
            <w14:solidFill>
              <w14:schemeClr w14:val="tx1"/>
            </w14:solidFill>
          </w14:textFill>
        </w:rPr>
        <w:t xml:space="preserve">  /  </w:t>
      </w:r>
    </w:p>
    <w:p w14:paraId="121486F5">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3.2供应商不得存在下列情形之一：</w:t>
      </w:r>
    </w:p>
    <w:p w14:paraId="7C7D5925">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(1</w:t>
      </w:r>
      <w:r>
        <w:rPr>
          <w:rFonts w:hint="eastAsia"/>
          <w:color w:val="000000" w:themeColor="text1"/>
          <w:sz w:val="24"/>
          <w:szCs w:val="24"/>
          <w:u w:val="none"/>
          <w:lang w:eastAsia="zh-CN"/>
          <w14:textFill>
            <w14:solidFill>
              <w14:schemeClr w14:val="tx1"/>
            </w14:solidFill>
          </w14:textFill>
        </w:rPr>
        <w:t>）</w:t>
      </w:r>
      <w:r>
        <w:rPr>
          <w:rFonts w:hint="eastAsia"/>
          <w:color w:val="000000" w:themeColor="text1"/>
          <w:sz w:val="24"/>
          <w:szCs w:val="24"/>
          <w:u w:val="none"/>
          <w14:textFill>
            <w14:solidFill>
              <w14:schemeClr w14:val="tx1"/>
            </w14:solidFill>
          </w14:textFill>
        </w:rPr>
        <w:t>处于被责令停产停业、暂扣或者吊销执照、暂扣或者吊销许可证、吊销资质证书状态；</w:t>
      </w:r>
    </w:p>
    <w:p w14:paraId="2002E566">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(2</w:t>
      </w:r>
      <w:r>
        <w:rPr>
          <w:rFonts w:hint="eastAsia"/>
          <w:color w:val="000000" w:themeColor="text1"/>
          <w:sz w:val="24"/>
          <w:szCs w:val="24"/>
          <w:u w:val="none"/>
          <w:lang w:eastAsia="zh-CN"/>
          <w14:textFill>
            <w14:solidFill>
              <w14:schemeClr w14:val="tx1"/>
            </w14:solidFill>
          </w14:textFill>
        </w:rPr>
        <w:t>）</w:t>
      </w:r>
      <w:r>
        <w:rPr>
          <w:rFonts w:hint="eastAsia"/>
          <w:color w:val="000000" w:themeColor="text1"/>
          <w:sz w:val="24"/>
          <w:szCs w:val="24"/>
          <w:u w:val="none"/>
          <w14:textFill>
            <w14:solidFill>
              <w14:schemeClr w14:val="tx1"/>
            </w14:solidFill>
          </w14:textFill>
        </w:rPr>
        <w:t>进入清算程序，或被宣告破产，或其他丧失履约能力的情形；</w:t>
      </w:r>
    </w:p>
    <w:p w14:paraId="5F642356">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u w:val="single"/>
          <w:lang w:val="en-US" w:eastAsia="zh-CN"/>
          <w14:textFill>
            <w14:solidFill>
              <w14:schemeClr w14:val="tx1"/>
            </w14:solidFill>
          </w14:textFill>
        </w:rPr>
      </w:pPr>
      <w:r>
        <w:rPr>
          <w:rFonts w:hint="eastAsia"/>
          <w:color w:val="000000" w:themeColor="text1"/>
          <w:sz w:val="24"/>
          <w:szCs w:val="24"/>
          <w:u w:val="none"/>
          <w:lang w:eastAsia="zh-CN"/>
          <w14:textFill>
            <w14:solidFill>
              <w14:schemeClr w14:val="tx1"/>
            </w14:solidFill>
          </w14:textFill>
        </w:rPr>
        <w:t>（</w:t>
      </w:r>
      <w:r>
        <w:rPr>
          <w:rFonts w:hint="eastAsia"/>
          <w:color w:val="000000" w:themeColor="text1"/>
          <w:sz w:val="24"/>
          <w:szCs w:val="24"/>
          <w:u w:val="none"/>
          <w:lang w:val="en-US" w:eastAsia="zh-CN"/>
          <w14:textFill>
            <w14:solidFill>
              <w14:schemeClr w14:val="tx1"/>
            </w14:solidFill>
          </w14:textFill>
        </w:rPr>
        <w:t>3</w:t>
      </w:r>
      <w:r>
        <w:rPr>
          <w:rFonts w:hint="eastAsia"/>
          <w:color w:val="000000" w:themeColor="text1"/>
          <w:sz w:val="24"/>
          <w:szCs w:val="24"/>
          <w:u w:val="none"/>
          <w:lang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其他：</w:t>
      </w:r>
      <w:r>
        <w:rPr>
          <w:rFonts w:hint="eastAsia"/>
          <w:color w:val="000000" w:themeColor="text1"/>
          <w:spacing w:val="0"/>
          <w:w w:val="100"/>
          <w:position w:val="0"/>
          <w:sz w:val="24"/>
          <w:szCs w:val="24"/>
          <w:u w:val="single"/>
          <w:lang w:val="en-US" w:eastAsia="zh-CN"/>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 xml:space="preserve">   </w:t>
      </w:r>
    </w:p>
    <w:p w14:paraId="2C230A4C">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3.3本次采购</w:t>
      </w:r>
      <w:r>
        <w:rPr>
          <w:rFonts w:hint="eastAsia"/>
          <w:color w:val="000000" w:themeColor="text1"/>
          <w:sz w:val="24"/>
          <w:szCs w:val="24"/>
          <w:u w:val="none"/>
          <w:lang w:eastAsia="zh-CN"/>
          <w14:textFill>
            <w14:solidFill>
              <w14:schemeClr w14:val="tx1"/>
            </w14:solidFill>
          </w14:textFill>
        </w:rPr>
        <w:t>不接受联合体。</w:t>
      </w:r>
    </w:p>
    <w:p w14:paraId="0E68C50B">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bCs/>
          <w:color w:val="000000" w:themeColor="text1"/>
          <w:sz w:val="24"/>
          <w:szCs w:val="24"/>
          <w:u w:val="none"/>
          <w14:textFill>
            <w14:solidFill>
              <w14:schemeClr w14:val="tx1"/>
            </w14:solidFill>
          </w14:textFill>
        </w:rPr>
      </w:pPr>
      <w:r>
        <w:rPr>
          <w:rFonts w:hint="eastAsia"/>
          <w:b/>
          <w:bCs/>
          <w:color w:val="000000" w:themeColor="text1"/>
          <w:sz w:val="24"/>
          <w:szCs w:val="24"/>
          <w:u w:val="none"/>
          <w14:textFill>
            <w14:solidFill>
              <w14:schemeClr w14:val="tx1"/>
            </w14:solidFill>
          </w14:textFill>
        </w:rPr>
        <w:t>4</w:t>
      </w:r>
      <w:r>
        <w:rPr>
          <w:rFonts w:hint="eastAsia"/>
          <w:b/>
          <w:bCs/>
          <w:color w:val="000000" w:themeColor="text1"/>
          <w:sz w:val="24"/>
          <w:szCs w:val="24"/>
          <w:u w:val="none"/>
          <w:lang w:eastAsia="zh-CN"/>
          <w14:textFill>
            <w14:solidFill>
              <w14:schemeClr w14:val="tx1"/>
            </w14:solidFill>
          </w14:textFill>
        </w:rPr>
        <w:t>采</w:t>
      </w:r>
      <w:r>
        <w:rPr>
          <w:rFonts w:hint="eastAsia"/>
          <w:b/>
          <w:bCs/>
          <w:color w:val="000000" w:themeColor="text1"/>
          <w:sz w:val="24"/>
          <w:szCs w:val="24"/>
          <w:u w:val="none"/>
          <w14:textFill>
            <w14:solidFill>
              <w14:schemeClr w14:val="tx1"/>
            </w14:solidFill>
          </w14:textFill>
        </w:rPr>
        <w:t>购文件的获取</w:t>
      </w:r>
    </w:p>
    <w:p w14:paraId="334C09C4">
      <w:pPr>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right="0" w:firstLine="240" w:firstLineChars="100"/>
        <w:jc w:val="left"/>
        <w:textAlignment w:val="auto"/>
        <w:rPr>
          <w:rFonts w:hint="eastAsia" w:ascii="宋体" w:hAnsi="宋体" w:eastAsia="宋体" w:cs="宋体"/>
          <w:color w:val="000000" w:themeColor="text1"/>
          <w:kern w:val="2"/>
          <w:sz w:val="24"/>
          <w:szCs w:val="24"/>
          <w:u w:val="none"/>
          <w:shd w:val="clear" w:color="auto" w:fill="auto"/>
          <w:lang w:val="zh-TW" w:eastAsia="zh-TW" w:bidi="zh-TW"/>
          <w14:textFill>
            <w14:solidFill>
              <w14:schemeClr w14:val="tx1"/>
            </w14:solidFill>
          </w14:textFill>
        </w:rPr>
      </w:pPr>
      <w:r>
        <w:rPr>
          <w:rFonts w:hint="eastAsia" w:ascii="宋体" w:hAnsi="宋体" w:eastAsia="宋体" w:cs="宋体"/>
          <w:color w:val="000000" w:themeColor="text1"/>
          <w:kern w:val="2"/>
          <w:sz w:val="24"/>
          <w:szCs w:val="24"/>
          <w:u w:val="none"/>
          <w:shd w:val="clear" w:color="auto" w:fill="auto"/>
          <w:lang w:val="zh-TW" w:eastAsia="zh-TW" w:bidi="zh-TW"/>
          <w14:textFill>
            <w14:solidFill>
              <w14:schemeClr w14:val="tx1"/>
            </w14:solidFill>
          </w14:textFill>
        </w:rPr>
        <w:t>4.1凡有意参加询比者，可在《安徽金泉工程管理咨询有限公司网》下载本项目采购文件。</w:t>
      </w:r>
    </w:p>
    <w:p w14:paraId="00B2A5F2">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val="0"/>
          <w:bCs w:val="0"/>
          <w:color w:val="000000" w:themeColor="text1"/>
          <w:sz w:val="24"/>
          <w:szCs w:val="24"/>
          <w:u w:val="none"/>
          <w14:textFill>
            <w14:solidFill>
              <w14:schemeClr w14:val="tx1"/>
            </w14:solidFill>
          </w14:textFill>
        </w:rPr>
      </w:pPr>
      <w:r>
        <w:rPr>
          <w:rFonts w:hint="eastAsia" w:ascii="宋体" w:hAnsi="宋体" w:eastAsia="宋体" w:cs="宋体"/>
          <w:color w:val="000000" w:themeColor="text1"/>
          <w:kern w:val="2"/>
          <w:sz w:val="24"/>
          <w:szCs w:val="24"/>
          <w:u w:val="none"/>
          <w:shd w:val="clear" w:color="auto" w:fill="auto"/>
          <w:lang w:val="zh-TW" w:eastAsia="zh-TW" w:bidi="zh-TW"/>
          <w14:textFill>
            <w14:solidFill>
              <w14:schemeClr w14:val="tx1"/>
            </w14:solidFill>
          </w14:textFill>
        </w:rPr>
        <w:t>4.2采购文件每套售价</w:t>
      </w:r>
      <w:r>
        <w:rPr>
          <w:rFonts w:hint="eastAsia" w:cs="宋体"/>
          <w:color w:val="000000" w:themeColor="text1"/>
          <w:kern w:val="2"/>
          <w:sz w:val="24"/>
          <w:szCs w:val="24"/>
          <w:u w:val="none"/>
          <w:shd w:val="clear" w:color="auto" w:fill="auto"/>
          <w:lang w:val="en-US" w:eastAsia="zh-CN" w:bidi="zh-TW"/>
          <w14:textFill>
            <w14:solidFill>
              <w14:schemeClr w14:val="tx1"/>
            </w14:solidFill>
          </w14:textFill>
        </w:rPr>
        <w:t>/</w:t>
      </w:r>
      <w:r>
        <w:rPr>
          <w:rFonts w:hint="eastAsia" w:ascii="宋体" w:hAnsi="宋体" w:eastAsia="宋体" w:cs="宋体"/>
          <w:color w:val="000000" w:themeColor="text1"/>
          <w:kern w:val="2"/>
          <w:sz w:val="24"/>
          <w:szCs w:val="24"/>
          <w:u w:val="none"/>
          <w:shd w:val="clear" w:color="auto" w:fill="auto"/>
          <w:lang w:val="zh-TW" w:eastAsia="zh-TW" w:bidi="zh-TW"/>
          <w14:textFill>
            <w14:solidFill>
              <w14:schemeClr w14:val="tx1"/>
            </w14:solidFill>
          </w14:textFill>
        </w:rPr>
        <w:t>元，递交响应文件时现场缴纳。</w:t>
      </w:r>
    </w:p>
    <w:p w14:paraId="76C7ABA0">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bCs/>
          <w:color w:val="000000" w:themeColor="text1"/>
          <w:sz w:val="24"/>
          <w:szCs w:val="24"/>
          <w:u w:val="none"/>
          <w14:textFill>
            <w14:solidFill>
              <w14:schemeClr w14:val="tx1"/>
            </w14:solidFill>
          </w14:textFill>
        </w:rPr>
      </w:pPr>
      <w:r>
        <w:rPr>
          <w:rFonts w:hint="eastAsia"/>
          <w:b/>
          <w:bCs/>
          <w:color w:val="000000" w:themeColor="text1"/>
          <w:sz w:val="24"/>
          <w:szCs w:val="24"/>
          <w:u w:val="none"/>
          <w14:textFill>
            <w14:solidFill>
              <w14:schemeClr w14:val="tx1"/>
            </w14:solidFill>
          </w14:textFill>
        </w:rPr>
        <w:t>5响应文件的递交</w:t>
      </w:r>
    </w:p>
    <w:p w14:paraId="29743C78">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489" w:firstLineChars="204"/>
        <w:jc w:val="both"/>
        <w:textAlignment w:val="auto"/>
        <w:rPr>
          <w:rFonts w:hint="eastAsia" w:eastAsia="宋体"/>
          <w:color w:val="000000" w:themeColor="text1"/>
          <w:sz w:val="24"/>
          <w:szCs w:val="24"/>
          <w:u w:val="none"/>
          <w:lang w:eastAsia="zh-CN"/>
          <w14:textFill>
            <w14:solidFill>
              <w14:schemeClr w14:val="tx1"/>
            </w14:solidFill>
          </w14:textFill>
        </w:rPr>
      </w:pPr>
      <w:r>
        <w:rPr>
          <w:rFonts w:hint="eastAsia"/>
          <w:color w:val="000000" w:themeColor="text1"/>
          <w:sz w:val="24"/>
          <w:szCs w:val="24"/>
          <w:u w:val="none"/>
          <w14:textFill>
            <w14:solidFill>
              <w14:schemeClr w14:val="tx1"/>
            </w14:solidFill>
          </w14:textFill>
        </w:rPr>
        <w:t>5.1响应文件递交的截止时间为</w:t>
      </w:r>
      <w:r>
        <w:rPr>
          <w:rFonts w:hint="eastAsia"/>
          <w:color w:val="000000" w:themeColor="text1"/>
          <w:sz w:val="24"/>
          <w:szCs w:val="24"/>
          <w:u w:val="none"/>
          <w:lang w:val="en-US" w:eastAsia="zh-CN"/>
          <w14:textFill>
            <w14:solidFill>
              <w14:schemeClr w14:val="tx1"/>
            </w14:solidFill>
          </w14:textFill>
        </w:rPr>
        <w:t>2026年5月12日15时00分，</w:t>
      </w:r>
      <w:r>
        <w:rPr>
          <w:rFonts w:hint="eastAsia"/>
          <w:color w:val="000000" w:themeColor="text1"/>
          <w:sz w:val="24"/>
          <w:szCs w:val="24"/>
          <w:u w:val="none"/>
          <w14:textFill>
            <w14:solidFill>
              <w14:schemeClr w14:val="tx1"/>
            </w14:solidFill>
          </w14:textFill>
        </w:rPr>
        <w:t>地点为</w:t>
      </w:r>
      <w:r>
        <w:rPr>
          <w:rFonts w:hint="eastAsia"/>
          <w:color w:val="000000" w:themeColor="text1"/>
          <w:sz w:val="24"/>
          <w:szCs w:val="24"/>
          <w:u w:val="single"/>
          <w14:textFill>
            <w14:solidFill>
              <w14:schemeClr w14:val="tx1"/>
            </w14:solidFill>
          </w14:textFill>
        </w:rPr>
        <w:t>安徽金泉工程管理咨询有限公司</w:t>
      </w:r>
      <w:r>
        <w:rPr>
          <w:rFonts w:hint="eastAsia"/>
          <w:color w:val="000000" w:themeColor="text1"/>
          <w:sz w:val="24"/>
          <w:szCs w:val="24"/>
          <w:u w:val="single"/>
          <w:lang w:eastAsia="zh-CN"/>
          <w14:textFill>
            <w14:solidFill>
              <w14:schemeClr w14:val="tx1"/>
            </w14:solidFill>
          </w14:textFill>
        </w:rPr>
        <w:t>三楼开标室</w:t>
      </w:r>
      <w:r>
        <w:rPr>
          <w:rFonts w:hint="eastAsia"/>
          <w:color w:val="000000" w:themeColor="text1"/>
          <w:sz w:val="24"/>
          <w:szCs w:val="24"/>
          <w:u w:val="single"/>
          <w:lang w:val="en-US" w:eastAsia="zh-CN"/>
          <w14:textFill>
            <w14:solidFill>
              <w14:schemeClr w14:val="tx1"/>
            </w14:solidFill>
          </w14:textFill>
        </w:rPr>
        <w:t>(</w:t>
      </w:r>
      <w:r>
        <w:rPr>
          <w:rFonts w:hint="eastAsia" w:ascii="宋体" w:hAnsi="宋体" w:eastAsia="宋体" w:cs="宋体"/>
          <w:b w:val="0"/>
          <w:bCs w:val="0"/>
          <w:color w:val="000000" w:themeColor="text1"/>
          <w:spacing w:val="0"/>
          <w:kern w:val="2"/>
          <w:sz w:val="24"/>
          <w:szCs w:val="24"/>
          <w:u w:val="single"/>
          <w14:textFill>
            <w14:solidFill>
              <w14:schemeClr w14:val="tx1"/>
            </w14:solidFill>
          </w14:textFill>
        </w:rPr>
        <w:t>临泉县光明南路县政府西门对面</w:t>
      </w:r>
      <w:r>
        <w:rPr>
          <w:rFonts w:hint="eastAsia" w:cs="宋体"/>
          <w:b w:val="0"/>
          <w:bCs w:val="0"/>
          <w:color w:val="000000" w:themeColor="text1"/>
          <w:spacing w:val="0"/>
          <w:kern w:val="2"/>
          <w:sz w:val="24"/>
          <w:szCs w:val="24"/>
          <w:u w:val="single"/>
          <w:lang w:eastAsia="zh-CN"/>
          <w14:textFill>
            <w14:solidFill>
              <w14:schemeClr w14:val="tx1"/>
            </w14:solidFill>
          </w14:textFill>
        </w:rPr>
        <w:t>）</w:t>
      </w:r>
      <w:r>
        <w:rPr>
          <w:rFonts w:hint="eastAsia"/>
          <w:color w:val="000000" w:themeColor="text1"/>
          <w:sz w:val="24"/>
          <w:szCs w:val="24"/>
          <w:u w:val="single"/>
          <w:lang w:eastAsia="zh-CN"/>
          <w14:textFill>
            <w14:solidFill>
              <w14:schemeClr w14:val="tx1"/>
            </w14:solidFill>
          </w14:textFill>
        </w:rPr>
        <w:t>。</w:t>
      </w:r>
    </w:p>
    <w:p w14:paraId="36B92A69">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489" w:firstLineChars="204"/>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5.2逾期送达的、未送达指定地点的响应文件，</w:t>
      </w:r>
      <w:r>
        <w:rPr>
          <w:rFonts w:hint="eastAsia"/>
          <w:color w:val="000000" w:themeColor="text1"/>
          <w:sz w:val="24"/>
          <w:szCs w:val="24"/>
          <w:u w:val="none"/>
          <w:lang w:eastAsia="zh-CN"/>
          <w14:textFill>
            <w14:solidFill>
              <w14:schemeClr w14:val="tx1"/>
            </w14:solidFill>
          </w14:textFill>
        </w:rPr>
        <w:t>采</w:t>
      </w:r>
      <w:r>
        <w:rPr>
          <w:rFonts w:hint="eastAsia"/>
          <w:color w:val="000000" w:themeColor="text1"/>
          <w:sz w:val="24"/>
          <w:szCs w:val="24"/>
          <w:u w:val="none"/>
          <w14:textFill>
            <w14:solidFill>
              <w14:schemeClr w14:val="tx1"/>
            </w14:solidFill>
          </w14:textFill>
        </w:rPr>
        <w:t>购人将拒绝接收。</w:t>
      </w:r>
    </w:p>
    <w:p w14:paraId="4165EC5C">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bCs/>
          <w:color w:val="000000" w:themeColor="text1"/>
          <w:sz w:val="24"/>
          <w:szCs w:val="24"/>
          <w:u w:val="none"/>
          <w14:textFill>
            <w14:solidFill>
              <w14:schemeClr w14:val="tx1"/>
            </w14:solidFill>
          </w14:textFill>
        </w:rPr>
      </w:pPr>
      <w:r>
        <w:rPr>
          <w:rFonts w:hint="eastAsia"/>
          <w:b/>
          <w:bCs/>
          <w:color w:val="000000" w:themeColor="text1"/>
          <w:sz w:val="24"/>
          <w:szCs w:val="24"/>
          <w:u w:val="none"/>
          <w14:textFill>
            <w14:solidFill>
              <w14:schemeClr w14:val="tx1"/>
            </w14:solidFill>
          </w14:textFill>
        </w:rPr>
        <w:t>6响应文件开启时间和地点</w:t>
      </w:r>
    </w:p>
    <w:p w14:paraId="35E8918A">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right="0" w:firstLine="480" w:firstLineChars="200"/>
        <w:jc w:val="both"/>
        <w:textAlignment w:val="auto"/>
        <w:rPr>
          <w:rFonts w:hint="eastAsia" w:ascii="宋体" w:hAnsi="宋体" w:eastAsia="宋体" w:cs="宋体"/>
          <w:color w:val="000000" w:themeColor="text1"/>
          <w:sz w:val="24"/>
          <w:szCs w:val="24"/>
          <w:u w:val="none"/>
          <w:lang w:eastAsia="zh-CN"/>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响应文件开启在响应文件递交截止时间的同一时间进行，地点为响应文件递交地点。邀请所有供应商的法定代表人（单位负责人）或其授权的代理人参加开启会议</w:t>
      </w:r>
      <w:r>
        <w:rPr>
          <w:rFonts w:hint="eastAsia" w:cs="宋体"/>
          <w:color w:val="000000" w:themeColor="text1"/>
          <w:sz w:val="24"/>
          <w:szCs w:val="24"/>
          <w:u w:val="none"/>
          <w:lang w:eastAsia="zh-CN"/>
          <w14:textFill>
            <w14:solidFill>
              <w14:schemeClr w14:val="tx1"/>
            </w14:solidFill>
          </w14:textFill>
        </w:rPr>
        <w:t>，</w:t>
      </w:r>
      <w:r>
        <w:rPr>
          <w:rFonts w:hint="eastAsia" w:ascii="宋体" w:hAnsi="宋体" w:eastAsia="宋体" w:cs="宋体"/>
          <w:color w:val="000000" w:themeColor="text1"/>
          <w:sz w:val="24"/>
          <w:szCs w:val="24"/>
          <w:u w:val="none"/>
          <w14:textFill>
            <w14:solidFill>
              <w14:schemeClr w14:val="tx1"/>
            </w14:solidFill>
          </w14:textFill>
        </w:rPr>
        <w:t>供应商未派代表参加开启会议的，视为默认开启结果</w:t>
      </w:r>
      <w:r>
        <w:rPr>
          <w:rFonts w:hint="eastAsia" w:ascii="宋体" w:hAnsi="宋体" w:eastAsia="宋体" w:cs="宋体"/>
          <w:color w:val="000000" w:themeColor="text1"/>
          <w:sz w:val="24"/>
          <w:szCs w:val="24"/>
          <w:u w:val="none"/>
          <w:lang w:eastAsia="zh-CN"/>
          <w14:textFill>
            <w14:solidFill>
              <w14:schemeClr w14:val="tx1"/>
            </w14:solidFill>
          </w14:textFill>
        </w:rPr>
        <w:t>。</w:t>
      </w:r>
    </w:p>
    <w:p w14:paraId="3F8F09B2">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default" w:eastAsia="宋体"/>
          <w:b/>
          <w:bCs/>
          <w:color w:val="000000" w:themeColor="text1"/>
          <w:sz w:val="24"/>
          <w:szCs w:val="24"/>
          <w:u w:val="none"/>
          <w:lang w:val="en-US" w:eastAsia="zh-CN"/>
          <w14:textFill>
            <w14:solidFill>
              <w14:schemeClr w14:val="tx1"/>
            </w14:solidFill>
          </w14:textFill>
        </w:rPr>
      </w:pPr>
      <w:r>
        <w:rPr>
          <w:rFonts w:hint="eastAsia"/>
          <w:b/>
          <w:bCs/>
          <w:color w:val="000000" w:themeColor="text1"/>
          <w:sz w:val="24"/>
          <w:szCs w:val="24"/>
          <w:u w:val="none"/>
          <w:lang w:val="en-US" w:eastAsia="zh-CN"/>
          <w14:textFill>
            <w14:solidFill>
              <w14:schemeClr w14:val="tx1"/>
            </w14:solidFill>
          </w14:textFill>
        </w:rPr>
        <w:t>7发布公告的媒介</w:t>
      </w:r>
    </w:p>
    <w:p w14:paraId="75388B68">
      <w:pPr>
        <w:pStyle w:val="18"/>
        <w:keepNext w:val="0"/>
        <w:keepLines w:val="0"/>
        <w:widowControl w:val="0"/>
        <w:shd w:val="clear" w:color="auto" w:fill="auto"/>
        <w:tabs>
          <w:tab w:val="left" w:pos="4687"/>
          <w:tab w:val="left" w:pos="5918"/>
          <w:tab w:val="left" w:pos="7157"/>
          <w:tab w:val="left" w:pos="8388"/>
        </w:tabs>
        <w:bidi w:val="0"/>
        <w:spacing w:before="0" w:line="385" w:lineRule="exact"/>
        <w:ind w:left="0" w:right="0" w:firstLine="480"/>
        <w:jc w:val="both"/>
        <w:rPr>
          <w:rFonts w:hint="default" w:ascii="宋体" w:hAnsi="宋体" w:eastAsia="宋体" w:cs="宋体"/>
          <w:color w:val="000000" w:themeColor="text1"/>
          <w:kern w:val="2"/>
          <w:sz w:val="24"/>
          <w:szCs w:val="24"/>
          <w:u w:val="none"/>
          <w:shd w:val="clear" w:color="auto" w:fill="auto"/>
          <w:lang w:val="en-US" w:eastAsia="zh-CN" w:bidi="zh-TW"/>
          <w14:textFill>
            <w14:solidFill>
              <w14:schemeClr w14:val="tx1"/>
            </w14:solidFill>
          </w14:textFill>
        </w:rPr>
      </w:pPr>
      <w:r>
        <w:rPr>
          <w:rFonts w:hint="eastAsia" w:cs="宋体"/>
          <w:color w:val="000000" w:themeColor="text1"/>
          <w:kern w:val="2"/>
          <w:sz w:val="24"/>
          <w:szCs w:val="24"/>
          <w:u w:val="none"/>
          <w:shd w:val="clear" w:color="auto" w:fill="auto"/>
          <w:lang w:val="en-US" w:eastAsia="zh-CN" w:bidi="zh-TW"/>
          <w14:textFill>
            <w14:solidFill>
              <w14:schemeClr w14:val="tx1"/>
            </w14:solidFill>
          </w14:textFill>
        </w:rPr>
        <w:t>本询比采购公告在安徽省招标投标信息网、安徽金泉工程管理咨询有限公司</w:t>
      </w:r>
      <w:r>
        <w:rPr>
          <w:rFonts w:hint="eastAsia" w:cs="宋体"/>
          <w:b w:val="0"/>
          <w:bCs w:val="0"/>
          <w:color w:val="000000" w:themeColor="text1"/>
          <w:spacing w:val="0"/>
          <w:w w:val="100"/>
          <w:position w:val="0"/>
          <w:sz w:val="24"/>
          <w:szCs w:val="24"/>
          <w:u w:val="none"/>
          <w:shd w:val="clear" w:color="auto" w:fill="auto"/>
          <w:lang w:val="en-US" w:eastAsia="zh-CN" w:bidi="en-US"/>
          <w14:textFill>
            <w14:solidFill>
              <w14:schemeClr w14:val="tx1"/>
            </w14:solidFill>
          </w14:textFill>
        </w:rPr>
        <w:t>网站上发布</w:t>
      </w:r>
      <w:r>
        <w:rPr>
          <w:rFonts w:hint="eastAsia" w:ascii="宋体" w:hAnsi="宋体" w:eastAsia="宋体" w:cs="宋体"/>
          <w:color w:val="000000" w:themeColor="text1"/>
          <w:kern w:val="2"/>
          <w:sz w:val="24"/>
          <w:szCs w:val="24"/>
          <w:u w:val="none"/>
          <w:shd w:val="clear" w:color="auto" w:fill="auto"/>
          <w:lang w:val="zh-TW" w:eastAsia="zh-TW" w:bidi="zh-TW"/>
          <w14:textFill>
            <w14:solidFill>
              <w14:schemeClr w14:val="tx1"/>
            </w14:solidFill>
          </w14:textFill>
        </w:rPr>
        <w:t>。</w:t>
      </w:r>
    </w:p>
    <w:p w14:paraId="5BA4D2D6">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bCs/>
          <w:color w:val="000000" w:themeColor="text1"/>
          <w:sz w:val="24"/>
          <w:szCs w:val="24"/>
          <w:u w:val="none"/>
          <w:lang w:val="en-US" w:eastAsia="zh-CN"/>
          <w14:textFill>
            <w14:solidFill>
              <w14:schemeClr w14:val="tx1"/>
            </w14:solidFill>
          </w14:textFill>
        </w:rPr>
      </w:pPr>
      <w:r>
        <w:rPr>
          <w:rFonts w:hint="eastAsia"/>
          <w:b/>
          <w:bCs/>
          <w:color w:val="000000" w:themeColor="text1"/>
          <w:sz w:val="24"/>
          <w:szCs w:val="24"/>
          <w:u w:val="none"/>
          <w:lang w:val="en-US" w:eastAsia="zh-CN"/>
          <w14:textFill>
            <w14:solidFill>
              <w14:schemeClr w14:val="tx1"/>
            </w14:solidFill>
          </w14:textFill>
        </w:rPr>
        <w:t>8其他</w:t>
      </w:r>
    </w:p>
    <w:p w14:paraId="1C2E9655">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u w:val="none"/>
          <w:lang w:val="en-US" w:eastAsia="zh-CN"/>
          <w14:textFill>
            <w14:solidFill>
              <w14:schemeClr w14:val="tx1"/>
            </w14:solidFill>
          </w14:textFill>
        </w:rPr>
        <w:t>本项目采用综合评分法</w:t>
      </w:r>
    </w:p>
    <w:p w14:paraId="645E6AE9">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b/>
          <w:bCs/>
          <w:color w:val="000000" w:themeColor="text1"/>
          <w:sz w:val="24"/>
          <w:szCs w:val="24"/>
          <w:u w:val="none"/>
          <w:lang w:val="en-US" w:eastAsia="zh-CN"/>
          <w14:textFill>
            <w14:solidFill>
              <w14:schemeClr w14:val="tx1"/>
            </w14:solidFill>
          </w14:textFill>
        </w:rPr>
      </w:pPr>
      <w:r>
        <w:rPr>
          <w:rFonts w:hint="eastAsia"/>
          <w:b/>
          <w:bCs/>
          <w:color w:val="000000" w:themeColor="text1"/>
          <w:sz w:val="24"/>
          <w:szCs w:val="24"/>
          <w:u w:val="none"/>
          <w:lang w:val="en-US" w:eastAsia="zh-CN"/>
          <w14:textFill>
            <w14:solidFill>
              <w14:schemeClr w14:val="tx1"/>
            </w14:solidFill>
          </w14:textFill>
        </w:rPr>
        <w:t>9联系方式</w:t>
      </w:r>
    </w:p>
    <w:p w14:paraId="2BEE4A7B">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4079" w:leftChars="114" w:right="0" w:hanging="3840" w:hangingChars="1600"/>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lang w:eastAsia="zh-CN"/>
          <w14:textFill>
            <w14:solidFill>
              <w14:schemeClr w14:val="tx1"/>
            </w14:solidFill>
          </w14:textFill>
        </w:rPr>
        <w:t>采</w:t>
      </w:r>
      <w:r>
        <w:rPr>
          <w:rFonts w:hint="eastAsia"/>
          <w:color w:val="000000" w:themeColor="text1"/>
          <w:sz w:val="24"/>
          <w:szCs w:val="24"/>
          <w:u w:val="none"/>
          <w14:textFill>
            <w14:solidFill>
              <w14:schemeClr w14:val="tx1"/>
            </w14:solidFill>
          </w14:textFill>
        </w:rPr>
        <w:t>购人：</w:t>
      </w:r>
      <w:r>
        <w:rPr>
          <w:rFonts w:hint="eastAsia"/>
          <w:color w:val="000000" w:themeColor="text1"/>
          <w:sz w:val="24"/>
          <w:szCs w:val="24"/>
          <w:u w:val="single"/>
          <w:lang w:val="en-US" w:eastAsia="zh-CN"/>
          <w14:textFill>
            <w14:solidFill>
              <w14:schemeClr w14:val="tx1"/>
            </w14:solidFill>
          </w14:textFill>
        </w:rPr>
        <w:t>临泉县残疾人联合会</w:t>
      </w:r>
      <w:r>
        <w:rPr>
          <w:rFonts w:hint="eastAsia"/>
          <w:color w:val="000000" w:themeColor="text1"/>
          <w:sz w:val="24"/>
          <w:szCs w:val="24"/>
          <w:u w:val="none"/>
          <w:lang w:val="en-US" w:eastAsia="zh-CN"/>
          <w14:textFill>
            <w14:solidFill>
              <w14:schemeClr w14:val="tx1"/>
            </w14:solidFill>
          </w14:textFill>
        </w:rPr>
        <w:t xml:space="preserve">     采购</w:t>
      </w:r>
      <w:r>
        <w:rPr>
          <w:rFonts w:hint="eastAsia"/>
          <w:color w:val="000000" w:themeColor="text1"/>
          <w:sz w:val="24"/>
          <w:szCs w:val="24"/>
          <w:u w:val="none"/>
          <w:lang w:eastAsia="zh-CN"/>
          <w14:textFill>
            <w14:solidFill>
              <w14:schemeClr w14:val="tx1"/>
            </w14:solidFill>
          </w14:textFill>
        </w:rPr>
        <w:t>代理机构</w:t>
      </w:r>
      <w:r>
        <w:rPr>
          <w:rFonts w:hint="eastAsia"/>
          <w:color w:val="000000" w:themeColor="text1"/>
          <w:sz w:val="24"/>
          <w:szCs w:val="24"/>
          <w:u w:val="none"/>
          <w14:textFill>
            <w14:solidFill>
              <w14:schemeClr w14:val="tx1"/>
            </w14:solidFill>
          </w14:textFill>
        </w:rPr>
        <w:t>：</w:t>
      </w:r>
      <w:r>
        <w:rPr>
          <w:rFonts w:hint="eastAsia"/>
          <w:color w:val="000000" w:themeColor="text1"/>
          <w:sz w:val="24"/>
          <w:szCs w:val="24"/>
          <w:u w:val="single"/>
          <w14:textFill>
            <w14:solidFill>
              <w14:schemeClr w14:val="tx1"/>
            </w14:solidFill>
          </w14:textFill>
        </w:rPr>
        <w:t>安徽金泉工程管理咨询有限公司</w:t>
      </w:r>
    </w:p>
    <w:p w14:paraId="2F4A1023">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single"/>
          <w:lang w:eastAsia="zh-CN"/>
          <w14:textFill>
            <w14:solidFill>
              <w14:schemeClr w14:val="tx1"/>
            </w14:solidFill>
          </w14:textFill>
        </w:rPr>
      </w:pPr>
      <w:r>
        <w:rPr>
          <w:rFonts w:hint="eastAsia"/>
          <w:color w:val="000000" w:themeColor="text1"/>
          <w:sz w:val="24"/>
          <w:szCs w:val="24"/>
          <w:u w:val="none"/>
          <w14:textFill>
            <w14:solidFill>
              <w14:schemeClr w14:val="tx1"/>
            </w14:solidFill>
          </w14:textFill>
        </w:rPr>
        <w:t>地 址：</w:t>
      </w:r>
      <w:r>
        <w:rPr>
          <w:rFonts w:hint="eastAsia"/>
          <w:color w:val="000000" w:themeColor="text1"/>
          <w:sz w:val="24"/>
          <w:szCs w:val="24"/>
          <w:u w:val="single"/>
          <w:lang w:val="en-US" w:eastAsia="zh-CN"/>
          <w14:textFill>
            <w14:solidFill>
              <w14:schemeClr w14:val="tx1"/>
            </w14:solidFill>
          </w14:textFill>
        </w:rPr>
        <w:t>安徽省阜阳市临泉县城</w:t>
      </w:r>
      <w:r>
        <w:rPr>
          <w:rFonts w:hint="eastAsia"/>
          <w:color w:val="000000" w:themeColor="text1"/>
          <w:sz w:val="24"/>
          <w:szCs w:val="24"/>
          <w:u w:val="none"/>
          <w:lang w:val="en-US" w:eastAsia="zh-CN"/>
          <w14:textFill>
            <w14:solidFill>
              <w14:schemeClr w14:val="tx1"/>
            </w14:solidFill>
          </w14:textFill>
        </w:rPr>
        <w:t xml:space="preserve">    </w:t>
      </w:r>
      <w:r>
        <w:rPr>
          <w:rFonts w:hint="eastAsia"/>
          <w:color w:val="000000" w:themeColor="text1"/>
          <w:sz w:val="24"/>
          <w:szCs w:val="24"/>
          <w:u w:val="none"/>
          <w14:textFill>
            <w14:solidFill>
              <w14:schemeClr w14:val="tx1"/>
            </w14:solidFill>
          </w14:textFill>
        </w:rPr>
        <w:t>地 址：</w:t>
      </w:r>
      <w:r>
        <w:rPr>
          <w:rFonts w:hint="eastAsia"/>
          <w:color w:val="000000" w:themeColor="text1"/>
          <w:sz w:val="24"/>
          <w:szCs w:val="24"/>
          <w:u w:val="single"/>
          <w:lang w:eastAsia="zh-CN"/>
          <w14:textFill>
            <w14:solidFill>
              <w14:schemeClr w14:val="tx1"/>
            </w14:solidFill>
          </w14:textFill>
        </w:rPr>
        <w:t>临泉县光明南路</w:t>
      </w:r>
    </w:p>
    <w:p w14:paraId="15CB9D00">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right="0" w:firstLine="240" w:firstLineChars="100"/>
        <w:jc w:val="both"/>
        <w:textAlignment w:val="auto"/>
        <w:rPr>
          <w:rFonts w:hint="default"/>
          <w:color w:val="000000" w:themeColor="text1"/>
          <w:sz w:val="24"/>
          <w:szCs w:val="24"/>
          <w:u w:val="single"/>
          <w:lang w:val="en-US" w:eastAsia="zh-CN"/>
          <w14:textFill>
            <w14:solidFill>
              <w14:schemeClr w14:val="tx1"/>
            </w14:solidFill>
          </w14:textFill>
        </w:rPr>
      </w:pPr>
      <w:r>
        <w:rPr>
          <w:rFonts w:hint="eastAsia"/>
          <w:color w:val="000000" w:themeColor="text1"/>
          <w:sz w:val="24"/>
          <w:szCs w:val="24"/>
          <w:u w:val="single"/>
          <w:lang w:val="en-US" w:eastAsia="zh-CN"/>
          <w14:textFill>
            <w14:solidFill>
              <w14:schemeClr w14:val="tx1"/>
            </w14:solidFill>
          </w14:textFill>
        </w:rPr>
        <w:t>中南路158号</w:t>
      </w:r>
      <w:r>
        <w:rPr>
          <w:rFonts w:hint="eastAsia"/>
          <w:color w:val="000000" w:themeColor="text1"/>
          <w:sz w:val="24"/>
          <w:szCs w:val="24"/>
          <w:u w:val="none"/>
          <w:lang w:val="en-US" w:eastAsia="zh-CN"/>
          <w14:textFill>
            <w14:solidFill>
              <w14:schemeClr w14:val="tx1"/>
            </w14:solidFill>
          </w14:textFill>
        </w:rPr>
        <w:t xml:space="preserve">         </w:t>
      </w:r>
    </w:p>
    <w:p w14:paraId="41231A9B">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邮政编码：</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236400       </w:t>
      </w:r>
      <w:r>
        <w:rPr>
          <w:rFonts w:hint="eastAsia"/>
          <w:color w:val="000000" w:themeColor="text1"/>
          <w:sz w:val="24"/>
          <w:szCs w:val="24"/>
          <w:u w:val="none"/>
          <w:lang w:val="en-US" w:eastAsia="zh-CN"/>
          <w14:textFill>
            <w14:solidFill>
              <w14:schemeClr w14:val="tx1"/>
            </w14:solidFill>
          </w14:textFill>
        </w:rPr>
        <w:t xml:space="preserve"> </w:t>
      </w:r>
      <w:r>
        <w:rPr>
          <w:rFonts w:hint="eastAsia"/>
          <w:color w:val="000000" w:themeColor="text1"/>
          <w:sz w:val="24"/>
          <w:szCs w:val="24"/>
          <w:u w:val="none"/>
          <w14:textFill>
            <w14:solidFill>
              <w14:schemeClr w14:val="tx1"/>
            </w14:solidFill>
          </w14:textFill>
        </w:rPr>
        <w:t xml:space="preserve">  </w:t>
      </w:r>
      <w:r>
        <w:rPr>
          <w:rFonts w:hint="eastAsia"/>
          <w:color w:val="000000" w:themeColor="text1"/>
          <w:sz w:val="24"/>
          <w:szCs w:val="24"/>
          <w:u w:val="none"/>
          <w:lang w:val="en-US" w:eastAsia="zh-CN"/>
          <w14:textFill>
            <w14:solidFill>
              <w14:schemeClr w14:val="tx1"/>
            </w14:solidFill>
          </w14:textFill>
        </w:rPr>
        <w:t xml:space="preserve">   </w:t>
      </w:r>
      <w:r>
        <w:rPr>
          <w:rFonts w:hint="eastAsia"/>
          <w:color w:val="000000" w:themeColor="text1"/>
          <w:sz w:val="24"/>
          <w:szCs w:val="24"/>
          <w:u w:val="none"/>
          <w14:textFill>
            <w14:solidFill>
              <w14:schemeClr w14:val="tx1"/>
            </w14:solidFill>
          </w14:textFill>
        </w:rPr>
        <w:t>邮政编码：</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236400       </w:t>
      </w:r>
      <w:r>
        <w:rPr>
          <w:rFonts w:hint="eastAsia"/>
          <w:color w:val="000000" w:themeColor="text1"/>
          <w:sz w:val="24"/>
          <w:szCs w:val="24"/>
          <w:u w:val="none"/>
          <w14:textFill>
            <w14:solidFill>
              <w14:schemeClr w14:val="tx1"/>
            </w14:solidFill>
          </w14:textFill>
        </w:rPr>
        <w:t xml:space="preserve"> </w:t>
      </w:r>
    </w:p>
    <w:p w14:paraId="17E30663">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 xml:space="preserve">联系人： </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朱彬彬      </w:t>
      </w:r>
      <w:r>
        <w:rPr>
          <w:rFonts w:hint="eastAsia"/>
          <w:color w:val="000000" w:themeColor="text1"/>
          <w:sz w:val="24"/>
          <w:szCs w:val="24"/>
          <w:u w:val="none"/>
          <w:lang w:val="en-US" w:eastAsia="zh-CN"/>
          <w14:textFill>
            <w14:solidFill>
              <w14:schemeClr w14:val="tx1"/>
            </w14:solidFill>
          </w14:textFill>
        </w:rPr>
        <w:t xml:space="preserve">      </w:t>
      </w:r>
      <w:r>
        <w:rPr>
          <w:rFonts w:hint="eastAsia"/>
          <w:color w:val="000000" w:themeColor="text1"/>
          <w:sz w:val="24"/>
          <w:szCs w:val="24"/>
          <w:u w:val="none"/>
          <w14:textFill>
            <w14:solidFill>
              <w14:schemeClr w14:val="tx1"/>
            </w14:solidFill>
          </w14:textFill>
        </w:rPr>
        <w:t>联系人：</w:t>
      </w:r>
      <w:r>
        <w:rPr>
          <w:rFonts w:hint="eastAsia"/>
          <w:color w:val="000000" w:themeColor="text1"/>
          <w:sz w:val="24"/>
          <w:szCs w:val="24"/>
          <w:u w:val="single"/>
          <w:lang w:val="en-US" w:eastAsia="zh-CN"/>
          <w14:textFill>
            <w14:solidFill>
              <w14:schemeClr w14:val="tx1"/>
            </w14:solidFill>
          </w14:textFill>
        </w:rPr>
        <w:t xml:space="preserve">  于家豪    </w:t>
      </w:r>
    </w:p>
    <w:p w14:paraId="469EDD36">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default" w:eastAsia="宋体"/>
          <w:color w:val="000000" w:themeColor="text1"/>
          <w:sz w:val="24"/>
          <w:szCs w:val="24"/>
          <w:u w:val="none"/>
          <w:lang w:val="en-US" w:eastAsia="zh-CN"/>
          <w14:textFill>
            <w14:solidFill>
              <w14:schemeClr w14:val="tx1"/>
            </w14:solidFill>
          </w14:textFill>
        </w:rPr>
      </w:pPr>
      <w:r>
        <w:rPr>
          <w:rFonts w:hint="eastAsia"/>
          <w:color w:val="000000" w:themeColor="text1"/>
          <w:sz w:val="24"/>
          <w:szCs w:val="24"/>
          <w:u w:val="none"/>
          <w14:textFill>
            <w14:solidFill>
              <w14:schemeClr w14:val="tx1"/>
            </w14:solidFill>
          </w14:textFill>
        </w:rPr>
        <w:t>电 话：</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15055895883     </w:t>
      </w:r>
      <w:r>
        <w:rPr>
          <w:rFonts w:hint="eastAsia"/>
          <w:color w:val="000000" w:themeColor="text1"/>
          <w:sz w:val="24"/>
          <w:szCs w:val="24"/>
          <w:u w:val="none"/>
          <w14:textFill>
            <w14:solidFill>
              <w14:schemeClr w14:val="tx1"/>
            </w14:solidFill>
          </w14:textFill>
        </w:rPr>
        <w:t xml:space="preserve">  </w:t>
      </w:r>
      <w:r>
        <w:rPr>
          <w:rFonts w:hint="eastAsia"/>
          <w:color w:val="000000" w:themeColor="text1"/>
          <w:sz w:val="24"/>
          <w:szCs w:val="24"/>
          <w:u w:val="none"/>
          <w:lang w:val="en-US" w:eastAsia="zh-CN"/>
          <w14:textFill>
            <w14:solidFill>
              <w14:schemeClr w14:val="tx1"/>
            </w14:solidFill>
          </w14:textFill>
        </w:rPr>
        <w:t xml:space="preserve">  </w:t>
      </w:r>
      <w:r>
        <w:rPr>
          <w:rFonts w:hint="eastAsia"/>
          <w:color w:val="000000" w:themeColor="text1"/>
          <w:sz w:val="24"/>
          <w:szCs w:val="24"/>
          <w:u w:val="none"/>
          <w14:textFill>
            <w14:solidFill>
              <w14:schemeClr w14:val="tx1"/>
            </w14:solidFill>
          </w14:textFill>
        </w:rPr>
        <w:t>电 话：</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18326837933  </w:t>
      </w:r>
    </w:p>
    <w:p w14:paraId="4B1619BB">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传 真：</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             </w:t>
      </w:r>
      <w:r>
        <w:rPr>
          <w:rFonts w:hint="eastAsia"/>
          <w:color w:val="000000" w:themeColor="text1"/>
          <w:sz w:val="24"/>
          <w:szCs w:val="24"/>
          <w:u w:val="none"/>
          <w14:textFill>
            <w14:solidFill>
              <w14:schemeClr w14:val="tx1"/>
            </w14:solidFill>
          </w14:textFill>
        </w:rPr>
        <w:t xml:space="preserve"> </w:t>
      </w:r>
      <w:r>
        <w:rPr>
          <w:rFonts w:hint="eastAsia"/>
          <w:color w:val="000000" w:themeColor="text1"/>
          <w:sz w:val="24"/>
          <w:szCs w:val="24"/>
          <w:u w:val="none"/>
          <w:lang w:val="en-US" w:eastAsia="zh-CN"/>
          <w14:textFill>
            <w14:solidFill>
              <w14:schemeClr w14:val="tx1"/>
            </w14:solidFill>
          </w14:textFill>
        </w:rPr>
        <w:t xml:space="preserve">   </w:t>
      </w:r>
      <w:r>
        <w:rPr>
          <w:rFonts w:hint="eastAsia"/>
          <w:color w:val="000000" w:themeColor="text1"/>
          <w:sz w:val="24"/>
          <w:szCs w:val="24"/>
          <w:u w:val="none"/>
          <w14:textFill>
            <w14:solidFill>
              <w14:schemeClr w14:val="tx1"/>
            </w14:solidFill>
          </w14:textFill>
        </w:rPr>
        <w:t>传 真：</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0558-6512150     </w:t>
      </w:r>
      <w:r>
        <w:rPr>
          <w:rFonts w:hint="eastAsia"/>
          <w:color w:val="000000" w:themeColor="text1"/>
          <w:sz w:val="24"/>
          <w:szCs w:val="24"/>
          <w:u w:val="none"/>
          <w14:textFill>
            <w14:solidFill>
              <w14:schemeClr w14:val="tx1"/>
            </w14:solidFill>
          </w14:textFill>
        </w:rPr>
        <w:t xml:space="preserve">  </w:t>
      </w:r>
    </w:p>
    <w:p w14:paraId="447C9BB3">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电子邮箱：</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             </w:t>
      </w:r>
      <w:r>
        <w:rPr>
          <w:rFonts w:hint="eastAsia"/>
          <w:color w:val="000000" w:themeColor="text1"/>
          <w:sz w:val="24"/>
          <w:szCs w:val="24"/>
          <w:u w:val="none"/>
          <w:lang w:val="en-US" w:eastAsia="zh-CN"/>
          <w14:textFill>
            <w14:solidFill>
              <w14:schemeClr w14:val="tx1"/>
            </w14:solidFill>
          </w14:textFill>
        </w:rPr>
        <w:t xml:space="preserve">  </w:t>
      </w:r>
      <w:r>
        <w:rPr>
          <w:rFonts w:hint="eastAsia"/>
          <w:color w:val="000000" w:themeColor="text1"/>
          <w:sz w:val="24"/>
          <w:szCs w:val="24"/>
          <w:u w:val="none"/>
          <w14:textFill>
            <w14:solidFill>
              <w14:schemeClr w14:val="tx1"/>
            </w14:solidFill>
          </w14:textFill>
        </w:rPr>
        <w:t xml:space="preserve"> 电子邮箱：</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ahjinquan@126.com   </w:t>
      </w:r>
    </w:p>
    <w:p w14:paraId="39A428BD">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网 址：</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           </w:t>
      </w:r>
      <w:r>
        <w:rPr>
          <w:rFonts w:hint="eastAsia"/>
          <w:color w:val="000000" w:themeColor="text1"/>
          <w:sz w:val="24"/>
          <w:szCs w:val="24"/>
          <w:u w:val="none"/>
          <w14:textFill>
            <w14:solidFill>
              <w14:schemeClr w14:val="tx1"/>
            </w14:solidFill>
          </w14:textFill>
        </w:rPr>
        <w:t xml:space="preserve"> </w:t>
      </w:r>
      <w:r>
        <w:rPr>
          <w:rFonts w:hint="eastAsia"/>
          <w:color w:val="000000" w:themeColor="text1"/>
          <w:sz w:val="24"/>
          <w:szCs w:val="24"/>
          <w:u w:val="none"/>
          <w:lang w:val="en-US" w:eastAsia="zh-CN"/>
          <w14:textFill>
            <w14:solidFill>
              <w14:schemeClr w14:val="tx1"/>
            </w14:solidFill>
          </w14:textFill>
        </w:rPr>
        <w:t xml:space="preserve">   </w:t>
      </w:r>
      <w:r>
        <w:rPr>
          <w:rFonts w:hint="eastAsia"/>
          <w:color w:val="000000" w:themeColor="text1"/>
          <w:sz w:val="24"/>
          <w:szCs w:val="24"/>
          <w:u w:val="none"/>
          <w14:textFill>
            <w14:solidFill>
              <w14:schemeClr w14:val="tx1"/>
            </w14:solidFill>
          </w14:textFill>
        </w:rPr>
        <w:t>网 址：</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              </w:t>
      </w:r>
      <w:r>
        <w:rPr>
          <w:rFonts w:hint="eastAsia"/>
          <w:color w:val="000000" w:themeColor="text1"/>
          <w:sz w:val="24"/>
          <w:szCs w:val="24"/>
          <w:u w:val="none"/>
          <w14:textFill>
            <w14:solidFill>
              <w14:schemeClr w14:val="tx1"/>
            </w14:solidFill>
          </w14:textFill>
        </w:rPr>
        <w:t xml:space="preserve"> </w:t>
      </w:r>
    </w:p>
    <w:p w14:paraId="73822682">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both"/>
        <w:textAlignment w:val="auto"/>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开户银行：</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           </w:t>
      </w:r>
      <w:r>
        <w:rPr>
          <w:rFonts w:hint="eastAsia"/>
          <w:color w:val="000000" w:themeColor="text1"/>
          <w:sz w:val="24"/>
          <w:szCs w:val="24"/>
          <w:u w:val="none"/>
          <w:lang w:val="en-US" w:eastAsia="zh-CN"/>
          <w14:textFill>
            <w14:solidFill>
              <w14:schemeClr w14:val="tx1"/>
            </w14:solidFill>
          </w14:textFill>
        </w:rPr>
        <w:t xml:space="preserve">  </w:t>
      </w:r>
      <w:r>
        <w:rPr>
          <w:rFonts w:hint="eastAsia"/>
          <w:color w:val="000000" w:themeColor="text1"/>
          <w:sz w:val="24"/>
          <w:szCs w:val="24"/>
          <w:u w:val="none"/>
          <w14:textFill>
            <w14:solidFill>
              <w14:schemeClr w14:val="tx1"/>
            </w14:solidFill>
          </w14:textFill>
        </w:rPr>
        <w:t xml:space="preserve"> 开户银行：</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               </w:t>
      </w:r>
    </w:p>
    <w:p w14:paraId="11A68CE8">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right="0" w:firstLine="240" w:firstLineChars="100"/>
        <w:jc w:val="both"/>
        <w:textAlignment w:val="auto"/>
        <w:rPr>
          <w:rFonts w:hint="eastAsia"/>
          <w:color w:val="000000" w:themeColor="text1"/>
          <w:sz w:val="24"/>
          <w:szCs w:val="24"/>
          <w:u w:val="single"/>
          <w14:textFill>
            <w14:solidFill>
              <w14:schemeClr w14:val="tx1"/>
            </w14:solidFill>
          </w14:textFill>
        </w:rPr>
      </w:pPr>
      <w:r>
        <w:rPr>
          <w:rFonts w:hint="eastAsia"/>
          <w:color w:val="000000" w:themeColor="text1"/>
          <w:sz w:val="24"/>
          <w:szCs w:val="24"/>
          <w:u w:val="none"/>
          <w14:textFill>
            <w14:solidFill>
              <w14:schemeClr w14:val="tx1"/>
            </w14:solidFill>
          </w14:textFill>
        </w:rPr>
        <w:t xml:space="preserve">账 号： </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           </w:t>
      </w:r>
      <w:r>
        <w:rPr>
          <w:rFonts w:hint="eastAsia"/>
          <w:color w:val="000000" w:themeColor="text1"/>
          <w:sz w:val="24"/>
          <w:szCs w:val="24"/>
          <w:u w:val="none"/>
          <w14:textFill>
            <w14:solidFill>
              <w14:schemeClr w14:val="tx1"/>
            </w14:solidFill>
          </w14:textFill>
        </w:rPr>
        <w:t xml:space="preserve"> </w:t>
      </w:r>
      <w:r>
        <w:rPr>
          <w:rFonts w:hint="eastAsia"/>
          <w:color w:val="000000" w:themeColor="text1"/>
          <w:sz w:val="24"/>
          <w:szCs w:val="24"/>
          <w:u w:val="none"/>
          <w:lang w:val="en-US" w:eastAsia="zh-CN"/>
          <w14:textFill>
            <w14:solidFill>
              <w14:schemeClr w14:val="tx1"/>
            </w14:solidFill>
          </w14:textFill>
        </w:rPr>
        <w:t xml:space="preserve">  </w:t>
      </w:r>
      <w:r>
        <w:rPr>
          <w:rFonts w:hint="eastAsia"/>
          <w:color w:val="000000" w:themeColor="text1"/>
          <w:sz w:val="24"/>
          <w:szCs w:val="24"/>
          <w:u w:val="none"/>
          <w14:textFill>
            <w14:solidFill>
              <w14:schemeClr w14:val="tx1"/>
            </w14:solidFill>
          </w14:textFill>
        </w:rPr>
        <w:t xml:space="preserve">账 号： </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            </w:t>
      </w:r>
    </w:p>
    <w:p w14:paraId="2CA38924">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right"/>
        <w:textAlignment w:val="auto"/>
        <w:rPr>
          <w:rFonts w:hint="eastAsia"/>
          <w:color w:val="000000" w:themeColor="text1"/>
          <w:sz w:val="24"/>
          <w:szCs w:val="24"/>
          <w:u w:val="single"/>
          <w14:textFill>
            <w14:solidFill>
              <w14:schemeClr w14:val="tx1"/>
            </w14:solidFill>
          </w14:textFill>
        </w:rPr>
      </w:pPr>
    </w:p>
    <w:p w14:paraId="70478C47">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480" w:lineRule="exact"/>
        <w:ind w:left="0" w:right="0" w:firstLine="220"/>
        <w:jc w:val="right"/>
        <w:textAlignment w:val="auto"/>
        <w:rPr>
          <w:rFonts w:hint="eastAsia"/>
          <w:color w:val="000000" w:themeColor="text1"/>
          <w:u w:val="single"/>
          <w14:textFill>
            <w14:solidFill>
              <w14:schemeClr w14:val="tx1"/>
            </w14:solidFill>
          </w14:textFill>
        </w:rPr>
      </w:pPr>
      <w:r>
        <w:rPr>
          <w:rFonts w:hint="eastAsia"/>
          <w:color w:val="000000" w:themeColor="text1"/>
          <w:sz w:val="24"/>
          <w:szCs w:val="24"/>
          <w:u w:val="single"/>
          <w:lang w:val="en-US" w:eastAsia="zh-CN"/>
          <w14:textFill>
            <w14:solidFill>
              <w14:schemeClr w14:val="tx1"/>
            </w14:solidFill>
          </w14:textFill>
        </w:rPr>
        <w:t>2026</w:t>
      </w:r>
      <w:r>
        <w:rPr>
          <w:rFonts w:hint="eastAsia"/>
          <w:color w:val="000000" w:themeColor="text1"/>
          <w:sz w:val="24"/>
          <w:szCs w:val="24"/>
          <w:u w:val="single"/>
          <w14:textFill>
            <w14:solidFill>
              <w14:schemeClr w14:val="tx1"/>
            </w14:solidFill>
          </w14:textFill>
        </w:rPr>
        <w:t>年</w:t>
      </w:r>
      <w:r>
        <w:rPr>
          <w:rFonts w:hint="eastAsia"/>
          <w:color w:val="000000" w:themeColor="text1"/>
          <w:sz w:val="24"/>
          <w:szCs w:val="24"/>
          <w:u w:val="single"/>
          <w:lang w:val="en-US" w:eastAsia="zh-CN"/>
          <w14:textFill>
            <w14:solidFill>
              <w14:schemeClr w14:val="tx1"/>
            </w14:solidFill>
          </w14:textFill>
        </w:rPr>
        <w:t>5</w:t>
      </w:r>
      <w:r>
        <w:rPr>
          <w:rFonts w:hint="eastAsia"/>
          <w:color w:val="000000" w:themeColor="text1"/>
          <w:sz w:val="24"/>
          <w:szCs w:val="24"/>
          <w:u w:val="single"/>
          <w14:textFill>
            <w14:solidFill>
              <w14:schemeClr w14:val="tx1"/>
            </w14:solidFill>
          </w14:textFill>
        </w:rPr>
        <w:t>月</w:t>
      </w:r>
      <w:r>
        <w:rPr>
          <w:rFonts w:hint="eastAsia"/>
          <w:color w:val="000000" w:themeColor="text1"/>
          <w:sz w:val="24"/>
          <w:szCs w:val="24"/>
          <w:u w:val="single"/>
          <w:lang w:val="en-US" w:eastAsia="zh-CN"/>
          <w14:textFill>
            <w14:solidFill>
              <w14:schemeClr w14:val="tx1"/>
            </w14:solidFill>
          </w14:textFill>
        </w:rPr>
        <w:t>7</w:t>
      </w:r>
      <w:r>
        <w:rPr>
          <w:rFonts w:hint="eastAsia"/>
          <w:color w:val="000000" w:themeColor="text1"/>
          <w:sz w:val="24"/>
          <w:szCs w:val="24"/>
          <w:u w:val="single"/>
          <w14:textFill>
            <w14:solidFill>
              <w14:schemeClr w14:val="tx1"/>
            </w14:solidFill>
          </w14:textFill>
        </w:rPr>
        <w:t>日</w:t>
      </w:r>
    </w:p>
    <w:p w14:paraId="561D8DBD">
      <w:pPr>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br w:type="page"/>
      </w:r>
    </w:p>
    <w:p w14:paraId="25B4B012">
      <w:pPr>
        <w:pStyle w:val="19"/>
        <w:keepNext/>
        <w:keepLines/>
        <w:widowControl w:val="0"/>
        <w:shd w:val="clear" w:color="auto" w:fill="auto"/>
        <w:bidi w:val="0"/>
        <w:spacing w:before="0" w:after="600" w:line="240" w:lineRule="auto"/>
        <w:ind w:left="0" w:right="0" w:firstLine="0"/>
        <w:jc w:val="center"/>
        <w:rPr>
          <w:color w:val="000000" w:themeColor="text1"/>
          <w14:textFill>
            <w14:solidFill>
              <w14:schemeClr w14:val="tx1"/>
            </w14:solidFill>
          </w14:textFill>
        </w:rPr>
      </w:pPr>
      <w:bookmarkStart w:id="0" w:name="bookmark930"/>
      <w:bookmarkStart w:id="1" w:name="bookmark928"/>
      <w:bookmarkStart w:id="2" w:name="bookmark929"/>
      <w:r>
        <w:rPr>
          <w:rFonts w:hint="eastAsia"/>
          <w:color w:val="000000" w:themeColor="text1"/>
          <w:spacing w:val="0"/>
          <w:w w:val="100"/>
          <w:position w:val="0"/>
          <w:lang w:eastAsia="zh-CN"/>
          <w14:textFill>
            <w14:solidFill>
              <w14:schemeClr w14:val="tx1"/>
            </w14:solidFill>
          </w14:textFill>
        </w:rPr>
        <w:t>第二章</w:t>
      </w:r>
      <w:r>
        <w:rPr>
          <w:rFonts w:hint="eastAsia"/>
          <w:color w:val="000000" w:themeColor="text1"/>
          <w:spacing w:val="0"/>
          <w:w w:val="100"/>
          <w:position w:val="0"/>
          <w:lang w:val="en-US" w:eastAsia="zh-CN"/>
          <w14:textFill>
            <w14:solidFill>
              <w14:schemeClr w14:val="tx1"/>
            </w14:solidFill>
          </w14:textFill>
        </w:rPr>
        <w:t xml:space="preserve">  </w:t>
      </w:r>
      <w:bookmarkEnd w:id="0"/>
      <w:bookmarkEnd w:id="1"/>
      <w:bookmarkEnd w:id="2"/>
      <w:r>
        <w:rPr>
          <w:rFonts w:hint="eastAsia"/>
          <w:color w:val="000000" w:themeColor="text1"/>
          <w:spacing w:val="0"/>
          <w:w w:val="100"/>
          <w:position w:val="0"/>
          <w:lang w:val="en-US" w:eastAsia="zh-CN"/>
          <w14:textFill>
            <w14:solidFill>
              <w14:schemeClr w14:val="tx1"/>
            </w14:solidFill>
          </w14:textFill>
        </w:rPr>
        <w:t>供应商须知</w:t>
      </w:r>
    </w:p>
    <w:tbl>
      <w:tblPr>
        <w:tblStyle w:val="14"/>
        <w:tblW w:w="9201" w:type="dxa"/>
        <w:jc w:val="center"/>
        <w:tblLayout w:type="fixed"/>
        <w:tblCellMar>
          <w:top w:w="0" w:type="dxa"/>
          <w:left w:w="10" w:type="dxa"/>
          <w:bottom w:w="0" w:type="dxa"/>
          <w:right w:w="10" w:type="dxa"/>
        </w:tblCellMar>
      </w:tblPr>
      <w:tblGrid>
        <w:gridCol w:w="1276"/>
        <w:gridCol w:w="2445"/>
        <w:gridCol w:w="5480"/>
      </w:tblGrid>
      <w:tr w14:paraId="50E79273">
        <w:tblPrEx>
          <w:tblCellMar>
            <w:top w:w="0" w:type="dxa"/>
            <w:left w:w="10" w:type="dxa"/>
            <w:bottom w:w="0" w:type="dxa"/>
            <w:right w:w="10" w:type="dxa"/>
          </w:tblCellMar>
        </w:tblPrEx>
        <w:trPr>
          <w:trHeight w:val="389" w:hRule="exact"/>
          <w:jc w:val="center"/>
        </w:trPr>
        <w:tc>
          <w:tcPr>
            <w:tcW w:w="1276" w:type="dxa"/>
            <w:tcBorders>
              <w:top w:val="single" w:color="auto" w:sz="4" w:space="0"/>
              <w:left w:val="single" w:color="auto" w:sz="4" w:space="0"/>
            </w:tcBorders>
            <w:shd w:val="clear" w:color="auto" w:fill="FFFFFF"/>
            <w:vAlign w:val="center"/>
          </w:tcPr>
          <w:p w14:paraId="436E472F">
            <w:pPr>
              <w:pStyle w:val="20"/>
              <w:keepNext w:val="0"/>
              <w:keepLines w:val="0"/>
              <w:widowControl w:val="0"/>
              <w:shd w:val="clear" w:color="auto" w:fill="auto"/>
              <w:bidi w:val="0"/>
              <w:spacing w:before="0" w:after="0" w:line="240" w:lineRule="auto"/>
              <w:ind w:left="0" w:right="0" w:firstLine="30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条款号</w:t>
            </w:r>
          </w:p>
        </w:tc>
        <w:tc>
          <w:tcPr>
            <w:tcW w:w="2445" w:type="dxa"/>
            <w:tcBorders>
              <w:top w:val="single" w:color="auto" w:sz="4" w:space="0"/>
              <w:left w:val="single" w:color="auto" w:sz="4" w:space="0"/>
            </w:tcBorders>
            <w:shd w:val="clear" w:color="auto" w:fill="FFFFFF"/>
            <w:vAlign w:val="center"/>
          </w:tcPr>
          <w:p w14:paraId="13BD6EE0">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条款内容</w:t>
            </w:r>
          </w:p>
        </w:tc>
        <w:tc>
          <w:tcPr>
            <w:tcW w:w="5480" w:type="dxa"/>
            <w:tcBorders>
              <w:top w:val="single" w:color="auto" w:sz="4" w:space="0"/>
              <w:left w:val="single" w:color="auto" w:sz="4" w:space="0"/>
              <w:right w:val="single" w:color="auto" w:sz="4" w:space="0"/>
            </w:tcBorders>
            <w:shd w:val="clear" w:color="auto" w:fill="FFFFFF"/>
            <w:vAlign w:val="center"/>
          </w:tcPr>
          <w:p w14:paraId="4F11BC4D">
            <w:pPr>
              <w:pStyle w:val="20"/>
              <w:keepNext w:val="0"/>
              <w:keepLines w:val="0"/>
              <w:widowControl w:val="0"/>
              <w:shd w:val="clear" w:color="auto" w:fill="auto"/>
              <w:bidi w:val="0"/>
              <w:spacing w:before="80" w:after="0" w:line="240" w:lineRule="auto"/>
              <w:ind w:left="0" w:right="0" w:firstLine="0"/>
              <w:jc w:val="center"/>
              <w:rPr>
                <w:color w:val="000000" w:themeColor="text1"/>
                <w:sz w:val="20"/>
                <w:szCs w:val="20"/>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编列内容</w:t>
            </w:r>
          </w:p>
        </w:tc>
      </w:tr>
      <w:tr w14:paraId="161653A2">
        <w:tblPrEx>
          <w:tblCellMar>
            <w:top w:w="0" w:type="dxa"/>
            <w:left w:w="10" w:type="dxa"/>
            <w:bottom w:w="0" w:type="dxa"/>
            <w:right w:w="10" w:type="dxa"/>
          </w:tblCellMar>
        </w:tblPrEx>
        <w:trPr>
          <w:trHeight w:val="1091" w:hRule="exact"/>
          <w:jc w:val="center"/>
        </w:trPr>
        <w:tc>
          <w:tcPr>
            <w:tcW w:w="1276" w:type="dxa"/>
            <w:tcBorders>
              <w:top w:val="single" w:color="auto" w:sz="4" w:space="0"/>
              <w:left w:val="single" w:color="auto" w:sz="4" w:space="0"/>
            </w:tcBorders>
            <w:shd w:val="clear" w:color="auto" w:fill="FFFFFF"/>
            <w:vAlign w:val="center"/>
          </w:tcPr>
          <w:p w14:paraId="727F7CB4">
            <w:pPr>
              <w:pStyle w:val="20"/>
              <w:keepNext w:val="0"/>
              <w:keepLines w:val="0"/>
              <w:widowControl w:val="0"/>
              <w:shd w:val="clear" w:color="auto" w:fill="auto"/>
              <w:bidi w:val="0"/>
              <w:spacing w:before="0" w:after="0" w:line="240" w:lineRule="auto"/>
              <w:ind w:left="0" w:leftChars="0" w:right="0" w:firstLine="0" w:firstLineChars="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1.7.</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1</w:t>
            </w:r>
          </w:p>
        </w:tc>
        <w:tc>
          <w:tcPr>
            <w:tcW w:w="2445" w:type="dxa"/>
            <w:tcBorders>
              <w:top w:val="single" w:color="auto" w:sz="4" w:space="0"/>
              <w:left w:val="single" w:color="auto" w:sz="4" w:space="0"/>
            </w:tcBorders>
            <w:shd w:val="clear" w:color="auto" w:fill="FFFFFF"/>
            <w:vAlign w:val="center"/>
          </w:tcPr>
          <w:p w14:paraId="34C85A26">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踏勘现场</w:t>
            </w:r>
          </w:p>
        </w:tc>
        <w:tc>
          <w:tcPr>
            <w:tcW w:w="5480" w:type="dxa"/>
            <w:tcBorders>
              <w:top w:val="single" w:color="auto" w:sz="4" w:space="0"/>
              <w:left w:val="single" w:color="auto" w:sz="4" w:space="0"/>
              <w:right w:val="single" w:color="auto" w:sz="4" w:space="0"/>
            </w:tcBorders>
            <w:shd w:val="clear" w:color="auto" w:fill="FFFFFF"/>
            <w:vAlign w:val="center"/>
          </w:tcPr>
          <w:p w14:paraId="2AE3F096">
            <w:pPr>
              <w:pStyle w:val="20"/>
              <w:keepNext w:val="0"/>
              <w:keepLines w:val="0"/>
              <w:widowControl w:val="0"/>
              <w:shd w:val="clear" w:color="auto" w:fill="auto"/>
              <w:bidi w:val="0"/>
              <w:spacing w:before="0" w:after="60" w:line="240" w:lineRule="auto"/>
              <w:ind w:left="0" w:right="0"/>
              <w:jc w:val="both"/>
              <w:rPr>
                <w:color w:val="000000" w:themeColor="text1"/>
                <w:sz w:val="24"/>
                <w:szCs w:val="24"/>
                <w14:textFill>
                  <w14:solidFill>
                    <w14:schemeClr w14:val="tx1"/>
                  </w14:solidFill>
                </w14:textFill>
              </w:rPr>
            </w:pPr>
            <w:r>
              <w:rPr>
                <w:rFonts w:hint="eastAsia" w:ascii="宋体" w:cs="宋体"/>
                <w:color w:val="000000" w:themeColor="text1"/>
                <w14:textFill>
                  <w14:solidFill>
                    <w14:schemeClr w14:val="tx1"/>
                  </w14:solidFill>
                </w14:textFill>
              </w:rPr>
              <w:t>■</w:t>
            </w:r>
            <w:r>
              <w:rPr>
                <w:color w:val="000000" w:themeColor="text1"/>
                <w:spacing w:val="0"/>
                <w:w w:val="100"/>
                <w:position w:val="0"/>
                <w:sz w:val="24"/>
                <w:szCs w:val="24"/>
                <w14:textFill>
                  <w14:solidFill>
                    <w14:schemeClr w14:val="tx1"/>
                  </w14:solidFill>
                </w14:textFill>
              </w:rPr>
              <w:t>不组织</w:t>
            </w:r>
          </w:p>
          <w:p w14:paraId="6772ECAC">
            <w:pPr>
              <w:pStyle w:val="20"/>
              <w:keepNext w:val="0"/>
              <w:keepLines w:val="0"/>
              <w:widowControl w:val="0"/>
              <w:shd w:val="clear" w:color="auto" w:fill="auto"/>
              <w:tabs>
                <w:tab w:val="left" w:leader="underscore" w:pos="4614"/>
              </w:tabs>
              <w:bidi w:val="0"/>
              <w:spacing w:before="0" w:after="60" w:line="240" w:lineRule="auto"/>
              <w:ind w:left="0" w:right="0"/>
              <w:jc w:val="both"/>
              <w:rPr>
                <w:color w:val="000000" w:themeColor="text1"/>
                <w:sz w:val="24"/>
                <w:szCs w:val="24"/>
                <w14:textFill>
                  <w14:solidFill>
                    <w14:schemeClr w14:val="tx1"/>
                  </w14:solidFill>
                </w14:textFill>
              </w:rPr>
            </w:pPr>
            <w:r>
              <w:rPr>
                <w:color w:val="000000" w:themeColor="text1"/>
                <w:spacing w:val="0"/>
                <w:w w:val="100"/>
                <w:position w:val="0"/>
                <w:sz w:val="24"/>
                <w:szCs w:val="24"/>
                <w14:textFill>
                  <w14:solidFill>
                    <w14:schemeClr w14:val="tx1"/>
                  </w14:solidFill>
                </w14:textFill>
              </w:rPr>
              <w:t>口组织，踏勘时间：</w:t>
            </w:r>
            <w:r>
              <w:rPr>
                <w:color w:val="000000" w:themeColor="text1"/>
                <w:spacing w:val="0"/>
                <w:w w:val="100"/>
                <w:position w:val="0"/>
                <w:sz w:val="24"/>
                <w:szCs w:val="24"/>
                <w14:textFill>
                  <w14:solidFill>
                    <w14:schemeClr w14:val="tx1"/>
                  </w14:solidFill>
                </w14:textFill>
              </w:rPr>
              <w:tab/>
            </w:r>
          </w:p>
          <w:p w14:paraId="7F46500C">
            <w:pPr>
              <w:pStyle w:val="20"/>
              <w:keepNext w:val="0"/>
              <w:keepLines w:val="0"/>
              <w:widowControl w:val="0"/>
              <w:shd w:val="clear" w:color="auto" w:fill="auto"/>
              <w:tabs>
                <w:tab w:val="left" w:leader="underscore" w:pos="4661"/>
              </w:tabs>
              <w:bidi w:val="0"/>
              <w:spacing w:before="0" w:after="60" w:line="240" w:lineRule="auto"/>
              <w:ind w:left="1140" w:leftChars="0" w:right="0" w:rightChars="0" w:firstLine="0" w:firstLineChars="0"/>
              <w:jc w:val="both"/>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color w:val="000000" w:themeColor="text1"/>
                <w:spacing w:val="0"/>
                <w:w w:val="100"/>
                <w:position w:val="0"/>
                <w:sz w:val="24"/>
                <w:szCs w:val="24"/>
                <w14:textFill>
                  <w14:solidFill>
                    <w14:schemeClr w14:val="tx1"/>
                  </w14:solidFill>
                </w14:textFill>
              </w:rPr>
              <w:t>踏勘集中地点：</w:t>
            </w:r>
            <w:r>
              <w:rPr>
                <w:color w:val="000000" w:themeColor="text1"/>
                <w:spacing w:val="0"/>
                <w:w w:val="100"/>
                <w:position w:val="0"/>
                <w:sz w:val="24"/>
                <w:szCs w:val="24"/>
                <w14:textFill>
                  <w14:solidFill>
                    <w14:schemeClr w14:val="tx1"/>
                  </w14:solidFill>
                </w14:textFill>
              </w:rPr>
              <w:tab/>
            </w:r>
          </w:p>
        </w:tc>
      </w:tr>
      <w:tr w14:paraId="72C230FB">
        <w:tblPrEx>
          <w:tblCellMar>
            <w:top w:w="0" w:type="dxa"/>
            <w:left w:w="10" w:type="dxa"/>
            <w:bottom w:w="0" w:type="dxa"/>
            <w:right w:w="10" w:type="dxa"/>
          </w:tblCellMar>
        </w:tblPrEx>
        <w:trPr>
          <w:trHeight w:val="1022" w:hRule="exact"/>
          <w:jc w:val="center"/>
        </w:trPr>
        <w:tc>
          <w:tcPr>
            <w:tcW w:w="1276" w:type="dxa"/>
            <w:tcBorders>
              <w:top w:val="single" w:color="auto" w:sz="4" w:space="0"/>
              <w:left w:val="single" w:color="auto" w:sz="4" w:space="0"/>
            </w:tcBorders>
            <w:shd w:val="clear" w:color="auto" w:fill="FFFFFF"/>
            <w:vAlign w:val="center"/>
          </w:tcPr>
          <w:p w14:paraId="2B6ED5D4">
            <w:pPr>
              <w:pStyle w:val="20"/>
              <w:keepNext w:val="0"/>
              <w:keepLines w:val="0"/>
              <w:widowControl w:val="0"/>
              <w:shd w:val="clear" w:color="auto" w:fill="auto"/>
              <w:bidi w:val="0"/>
              <w:spacing w:before="0" w:after="0" w:line="240" w:lineRule="auto"/>
              <w:ind w:left="0" w:leftChars="0" w:right="0" w:firstLine="0" w:firstLineChars="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1.</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8</w:t>
            </w:r>
          </w:p>
        </w:tc>
        <w:tc>
          <w:tcPr>
            <w:tcW w:w="2445" w:type="dxa"/>
            <w:tcBorders>
              <w:top w:val="single" w:color="auto" w:sz="4" w:space="0"/>
              <w:left w:val="single" w:color="auto" w:sz="4" w:space="0"/>
            </w:tcBorders>
            <w:shd w:val="clear" w:color="auto" w:fill="FFFFFF"/>
            <w:vAlign w:val="center"/>
          </w:tcPr>
          <w:p w14:paraId="0F2B36D1">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询比采购预备会</w:t>
            </w:r>
          </w:p>
        </w:tc>
        <w:tc>
          <w:tcPr>
            <w:tcW w:w="5480" w:type="dxa"/>
            <w:tcBorders>
              <w:top w:val="single" w:color="auto" w:sz="4" w:space="0"/>
              <w:left w:val="single" w:color="auto" w:sz="4" w:space="0"/>
              <w:right w:val="single" w:color="auto" w:sz="4" w:space="0"/>
            </w:tcBorders>
            <w:shd w:val="clear" w:color="auto" w:fill="FFFFFF"/>
            <w:vAlign w:val="center"/>
          </w:tcPr>
          <w:p w14:paraId="276CDA3E">
            <w:pPr>
              <w:pStyle w:val="20"/>
              <w:keepNext w:val="0"/>
              <w:keepLines w:val="0"/>
              <w:widowControl w:val="0"/>
              <w:shd w:val="clear" w:color="auto" w:fill="auto"/>
              <w:bidi w:val="0"/>
              <w:spacing w:before="0" w:after="60" w:line="240" w:lineRule="auto"/>
              <w:ind w:left="0" w:right="0"/>
              <w:jc w:val="both"/>
              <w:rPr>
                <w:color w:val="000000" w:themeColor="text1"/>
                <w:sz w:val="24"/>
                <w:szCs w:val="24"/>
                <w14:textFill>
                  <w14:solidFill>
                    <w14:schemeClr w14:val="tx1"/>
                  </w14:solidFill>
                </w14:textFill>
              </w:rPr>
            </w:pPr>
            <w:r>
              <w:rPr>
                <w:rFonts w:hint="eastAsia" w:ascii="宋体" w:cs="宋体"/>
                <w:color w:val="000000" w:themeColor="text1"/>
                <w14:textFill>
                  <w14:solidFill>
                    <w14:schemeClr w14:val="tx1"/>
                  </w14:solidFill>
                </w14:textFill>
              </w:rPr>
              <w:t>■</w:t>
            </w:r>
            <w:r>
              <w:rPr>
                <w:color w:val="000000" w:themeColor="text1"/>
                <w:spacing w:val="0"/>
                <w:w w:val="100"/>
                <w:position w:val="0"/>
                <w:sz w:val="24"/>
                <w:szCs w:val="24"/>
                <w14:textFill>
                  <w14:solidFill>
                    <w14:schemeClr w14:val="tx1"/>
                  </w14:solidFill>
                </w14:textFill>
              </w:rPr>
              <w:t>不召开</w:t>
            </w:r>
          </w:p>
          <w:p w14:paraId="3A43E65A">
            <w:pPr>
              <w:pStyle w:val="20"/>
              <w:keepNext w:val="0"/>
              <w:keepLines w:val="0"/>
              <w:widowControl w:val="0"/>
              <w:shd w:val="clear" w:color="auto" w:fill="auto"/>
              <w:tabs>
                <w:tab w:val="left" w:leader="underscore" w:pos="4622"/>
              </w:tabs>
              <w:bidi w:val="0"/>
              <w:spacing w:before="0" w:after="60" w:line="240" w:lineRule="auto"/>
              <w:ind w:left="0" w:right="0"/>
              <w:jc w:val="both"/>
              <w:rPr>
                <w:color w:val="000000" w:themeColor="text1"/>
                <w:sz w:val="24"/>
                <w:szCs w:val="24"/>
                <w14:textFill>
                  <w14:solidFill>
                    <w14:schemeClr w14:val="tx1"/>
                  </w14:solidFill>
                </w14:textFill>
              </w:rPr>
            </w:pPr>
            <w:r>
              <w:rPr>
                <w:color w:val="000000" w:themeColor="text1"/>
                <w:spacing w:val="0"/>
                <w:w w:val="100"/>
                <w:position w:val="0"/>
                <w:sz w:val="24"/>
                <w:szCs w:val="24"/>
                <w14:textFill>
                  <w14:solidFill>
                    <w14:schemeClr w14:val="tx1"/>
                  </w14:solidFill>
                </w14:textFill>
              </w:rPr>
              <w:t>口召开，召开时间</w:t>
            </w:r>
            <w:r>
              <w:rPr>
                <w:rFonts w:hint="eastAsia"/>
                <w:color w:val="000000" w:themeColor="text1"/>
                <w:spacing w:val="0"/>
                <w:w w:val="100"/>
                <w:position w:val="0"/>
                <w:sz w:val="24"/>
                <w:szCs w:val="24"/>
                <w:lang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ab/>
            </w:r>
          </w:p>
          <w:p w14:paraId="45F5BD14">
            <w:pPr>
              <w:pStyle w:val="20"/>
              <w:keepNext w:val="0"/>
              <w:keepLines w:val="0"/>
              <w:widowControl w:val="0"/>
              <w:shd w:val="clear" w:color="auto" w:fill="auto"/>
              <w:tabs>
                <w:tab w:val="left" w:leader="underscore" w:pos="4646"/>
              </w:tabs>
              <w:bidi w:val="0"/>
              <w:spacing w:before="0" w:after="60" w:line="240" w:lineRule="auto"/>
              <w:ind w:left="1140" w:leftChars="0" w:right="0" w:rightChars="0" w:firstLine="0" w:firstLineChars="0"/>
              <w:jc w:val="both"/>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color w:val="000000" w:themeColor="text1"/>
                <w:spacing w:val="0"/>
                <w:w w:val="100"/>
                <w:position w:val="0"/>
                <w:sz w:val="24"/>
                <w:szCs w:val="24"/>
                <w14:textFill>
                  <w14:solidFill>
                    <w14:schemeClr w14:val="tx1"/>
                  </w14:solidFill>
                </w14:textFill>
              </w:rPr>
              <w:t>召开地点：</w:t>
            </w:r>
            <w:r>
              <w:rPr>
                <w:color w:val="000000" w:themeColor="text1"/>
                <w:spacing w:val="0"/>
                <w:w w:val="100"/>
                <w:position w:val="0"/>
                <w:sz w:val="24"/>
                <w:szCs w:val="24"/>
                <w14:textFill>
                  <w14:solidFill>
                    <w14:schemeClr w14:val="tx1"/>
                  </w14:solidFill>
                </w14:textFill>
              </w:rPr>
              <w:tab/>
            </w:r>
          </w:p>
        </w:tc>
      </w:tr>
      <w:tr w14:paraId="29DC1B9B">
        <w:tblPrEx>
          <w:tblCellMar>
            <w:top w:w="0" w:type="dxa"/>
            <w:left w:w="10" w:type="dxa"/>
            <w:bottom w:w="0" w:type="dxa"/>
            <w:right w:w="10" w:type="dxa"/>
          </w:tblCellMar>
        </w:tblPrEx>
        <w:trPr>
          <w:trHeight w:val="752" w:hRule="exact"/>
          <w:jc w:val="center"/>
        </w:trPr>
        <w:tc>
          <w:tcPr>
            <w:tcW w:w="1276" w:type="dxa"/>
            <w:tcBorders>
              <w:top w:val="single" w:color="auto" w:sz="4" w:space="0"/>
              <w:left w:val="single" w:color="auto" w:sz="4" w:space="0"/>
            </w:tcBorders>
            <w:shd w:val="clear" w:color="auto" w:fill="FFFFFF"/>
            <w:vAlign w:val="center"/>
          </w:tcPr>
          <w:p w14:paraId="3C5927D8">
            <w:pPr>
              <w:pStyle w:val="20"/>
              <w:keepNext w:val="0"/>
              <w:keepLines w:val="0"/>
              <w:widowControl w:val="0"/>
              <w:shd w:val="clear" w:color="auto" w:fill="auto"/>
              <w:bidi w:val="0"/>
              <w:spacing w:before="0" w:after="0" w:line="240" w:lineRule="auto"/>
              <w:ind w:left="0" w:leftChars="0" w:right="0" w:firstLine="0" w:firstLineChars="0"/>
              <w:jc w:val="center"/>
              <w:rPr>
                <w:rFonts w:hint="default"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pPr>
            <w:r>
              <w:rPr>
                <w:rFonts w:hint="eastAsia"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1.9</w:t>
            </w:r>
          </w:p>
        </w:tc>
        <w:tc>
          <w:tcPr>
            <w:tcW w:w="2445" w:type="dxa"/>
            <w:tcBorders>
              <w:top w:val="single" w:color="auto" w:sz="4" w:space="0"/>
              <w:left w:val="single" w:color="auto" w:sz="4" w:space="0"/>
            </w:tcBorders>
            <w:shd w:val="clear" w:color="auto" w:fill="FFFFFF"/>
            <w:vAlign w:val="center"/>
          </w:tcPr>
          <w:p w14:paraId="5BD21F2D">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color w:val="000000" w:themeColor="text1"/>
                <w:spacing w:val="0"/>
                <w:w w:val="100"/>
                <w:position w:val="0"/>
                <w:sz w:val="24"/>
                <w:szCs w:val="24"/>
                <w14:textFill>
                  <w14:solidFill>
                    <w14:schemeClr w14:val="tx1"/>
                  </w14:solidFill>
                </w14:textFill>
              </w:rPr>
              <w:t>分包</w:t>
            </w:r>
          </w:p>
        </w:tc>
        <w:tc>
          <w:tcPr>
            <w:tcW w:w="5480" w:type="dxa"/>
            <w:tcBorders>
              <w:top w:val="single" w:color="auto" w:sz="4" w:space="0"/>
              <w:left w:val="single" w:color="auto" w:sz="4" w:space="0"/>
              <w:right w:val="single" w:color="auto" w:sz="4" w:space="0"/>
            </w:tcBorders>
            <w:shd w:val="clear" w:color="auto" w:fill="FFFFFF"/>
            <w:vAlign w:val="center"/>
          </w:tcPr>
          <w:p w14:paraId="70AD8D61">
            <w:pPr>
              <w:pStyle w:val="20"/>
              <w:keepNext w:val="0"/>
              <w:keepLines w:val="0"/>
              <w:widowControl w:val="0"/>
              <w:shd w:val="clear" w:color="auto" w:fill="auto"/>
              <w:tabs>
                <w:tab w:val="left" w:leader="underscore" w:pos="4636"/>
              </w:tabs>
              <w:bidi w:val="0"/>
              <w:spacing w:before="0" w:after="60" w:line="240" w:lineRule="auto"/>
              <w:ind w:left="0" w:leftChars="0" w:right="0" w:firstLine="0" w:firstLineChars="0"/>
              <w:jc w:val="both"/>
              <w:rPr>
                <w:color w:val="000000" w:themeColor="text1"/>
                <w:sz w:val="24"/>
                <w:szCs w:val="24"/>
                <w14:textFill>
                  <w14:solidFill>
                    <w14:schemeClr w14:val="tx1"/>
                  </w14:solidFill>
                </w14:textFill>
              </w:rPr>
            </w:pPr>
            <w:r>
              <w:rPr>
                <w:color w:val="000000" w:themeColor="text1"/>
                <w:spacing w:val="0"/>
                <w:w w:val="100"/>
                <w:position w:val="0"/>
                <w:sz w:val="24"/>
                <w:szCs w:val="24"/>
                <w14:textFill>
                  <w14:solidFill>
                    <w14:schemeClr w14:val="tx1"/>
                  </w14:solidFill>
                </w14:textFill>
              </w:rPr>
              <w:t>不得分包的内容：</w:t>
            </w:r>
            <w:r>
              <w:rPr>
                <w:rFonts w:hint="eastAsia"/>
                <w:color w:val="000000" w:themeColor="text1"/>
                <w:spacing w:val="0"/>
                <w:w w:val="100"/>
                <w:position w:val="0"/>
                <w:sz w:val="24"/>
                <w:szCs w:val="24"/>
                <w:lang w:val="en-US" w:eastAsia="zh-CN"/>
                <w14:textFill>
                  <w14:solidFill>
                    <w14:schemeClr w14:val="tx1"/>
                  </w14:solidFill>
                </w14:textFill>
              </w:rPr>
              <w:t>服务</w:t>
            </w:r>
            <w:r>
              <w:rPr>
                <w:rFonts w:hint="eastAsia"/>
                <w:color w:val="000000" w:themeColor="text1"/>
                <w:spacing w:val="0"/>
                <w:w w:val="100"/>
                <w:position w:val="0"/>
                <w:sz w:val="24"/>
                <w:szCs w:val="24"/>
                <w:lang w:eastAsia="zh-CN"/>
                <w14:textFill>
                  <w14:solidFill>
                    <w14:schemeClr w14:val="tx1"/>
                  </w14:solidFill>
                </w14:textFill>
              </w:rPr>
              <w:t>全部内容</w:t>
            </w:r>
          </w:p>
          <w:p w14:paraId="3E2B8859">
            <w:pPr>
              <w:pStyle w:val="20"/>
              <w:keepNext w:val="0"/>
              <w:keepLines w:val="0"/>
              <w:widowControl w:val="0"/>
              <w:shd w:val="clear" w:color="auto" w:fill="auto"/>
              <w:tabs>
                <w:tab w:val="left" w:leader="underscore" w:pos="4646"/>
              </w:tabs>
              <w:bidi w:val="0"/>
              <w:spacing w:before="0" w:after="60" w:line="240" w:lineRule="auto"/>
              <w:ind w:left="1140" w:leftChars="0" w:right="0" w:rightChars="0" w:firstLine="0" w:firstLineChars="0"/>
              <w:jc w:val="both"/>
              <w:rPr>
                <w:color w:val="000000" w:themeColor="text1"/>
                <w:spacing w:val="0"/>
                <w:w w:val="100"/>
                <w:position w:val="0"/>
                <w:sz w:val="24"/>
                <w:szCs w:val="24"/>
                <w14:textFill>
                  <w14:solidFill>
                    <w14:schemeClr w14:val="tx1"/>
                  </w14:solidFill>
                </w14:textFill>
              </w:rPr>
            </w:pPr>
          </w:p>
        </w:tc>
      </w:tr>
      <w:tr w14:paraId="57E8CC9C">
        <w:tblPrEx>
          <w:tblCellMar>
            <w:top w:w="0" w:type="dxa"/>
            <w:left w:w="10" w:type="dxa"/>
            <w:bottom w:w="0" w:type="dxa"/>
            <w:right w:w="10" w:type="dxa"/>
          </w:tblCellMar>
        </w:tblPrEx>
        <w:trPr>
          <w:trHeight w:val="760" w:hRule="exact"/>
          <w:jc w:val="center"/>
        </w:trPr>
        <w:tc>
          <w:tcPr>
            <w:tcW w:w="1276" w:type="dxa"/>
            <w:tcBorders>
              <w:top w:val="single" w:color="auto" w:sz="4" w:space="0"/>
              <w:left w:val="single" w:color="auto" w:sz="4" w:space="0"/>
            </w:tcBorders>
            <w:shd w:val="clear" w:color="auto" w:fill="FFFFFF"/>
            <w:vAlign w:val="center"/>
          </w:tcPr>
          <w:p w14:paraId="08091259">
            <w:pPr>
              <w:pStyle w:val="20"/>
              <w:keepNext w:val="0"/>
              <w:keepLines w:val="0"/>
              <w:widowControl w:val="0"/>
              <w:shd w:val="clear" w:color="auto" w:fill="auto"/>
              <w:bidi w:val="0"/>
              <w:spacing w:before="0" w:after="0" w:line="240" w:lineRule="auto"/>
              <w:ind w:left="0" w:leftChars="0" w:right="0" w:firstLine="240" w:firstLineChars="10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1.10.2</w:t>
            </w:r>
          </w:p>
        </w:tc>
        <w:tc>
          <w:tcPr>
            <w:tcW w:w="2445" w:type="dxa"/>
            <w:tcBorders>
              <w:top w:val="single" w:color="auto" w:sz="4" w:space="0"/>
              <w:left w:val="single" w:color="auto" w:sz="4" w:space="0"/>
            </w:tcBorders>
            <w:shd w:val="clear" w:color="auto" w:fill="FFFFFF"/>
            <w:vAlign w:val="center"/>
          </w:tcPr>
          <w:p w14:paraId="00D9FF02">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对非关键条款的偏差</w:t>
            </w:r>
          </w:p>
        </w:tc>
        <w:tc>
          <w:tcPr>
            <w:tcW w:w="5480" w:type="dxa"/>
            <w:tcBorders>
              <w:top w:val="single" w:color="auto" w:sz="4" w:space="0"/>
              <w:left w:val="single" w:color="auto" w:sz="4" w:space="0"/>
              <w:right w:val="single" w:color="auto" w:sz="4" w:space="0"/>
            </w:tcBorders>
            <w:shd w:val="clear" w:color="auto" w:fill="FFFFFF"/>
            <w:vAlign w:val="center"/>
          </w:tcPr>
          <w:p w14:paraId="409AAC93">
            <w:pPr>
              <w:pStyle w:val="20"/>
              <w:keepNext w:val="0"/>
              <w:keepLines w:val="0"/>
              <w:widowControl w:val="0"/>
              <w:shd w:val="clear" w:color="auto" w:fill="auto"/>
              <w:tabs>
                <w:tab w:val="left" w:leader="underscore" w:pos="4643"/>
              </w:tabs>
              <w:bidi w:val="0"/>
              <w:spacing w:before="0" w:after="60" w:line="240" w:lineRule="auto"/>
              <w:ind w:right="0"/>
              <w:jc w:val="both"/>
              <w:rPr>
                <w:rFonts w:hint="eastAsia" w:asciiTheme="minorEastAsia" w:hAnsiTheme="minorEastAsia" w:eastAsiaTheme="minorEastAsia" w:cstheme="minorEastAsia"/>
                <w:color w:val="000000" w:themeColor="text1"/>
                <w:spacing w:val="0"/>
                <w:w w:val="100"/>
                <w:positio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允许偏差的范围：</w:t>
            </w:r>
            <w:r>
              <w:rPr>
                <w:rFonts w:hint="eastAsia" w:asciiTheme="minorEastAsia" w:hAnsiTheme="minorEastAsia" w:eastAsiaTheme="minorEastAsia" w:cstheme="minorEastAsia"/>
                <w:color w:val="000000" w:themeColor="text1"/>
                <w:spacing w:val="0"/>
                <w:w w:val="100"/>
                <w:position w:val="0"/>
                <w:sz w:val="24"/>
                <w:szCs w:val="24"/>
                <w:u w:val="single"/>
                <w:lang w:eastAsia="zh-CN"/>
                <w14:textFill>
                  <w14:solidFill>
                    <w14:schemeClr w14:val="tx1"/>
                  </w14:solidFill>
                </w14:textFill>
              </w:rPr>
              <w:t>不允许偏差</w:t>
            </w:r>
          </w:p>
          <w:p w14:paraId="50E6D47E">
            <w:pPr>
              <w:pStyle w:val="20"/>
              <w:keepNext w:val="0"/>
              <w:keepLines w:val="0"/>
              <w:widowControl w:val="0"/>
              <w:shd w:val="clear" w:color="auto" w:fill="auto"/>
              <w:tabs>
                <w:tab w:val="left" w:leader="underscore" w:pos="4643"/>
              </w:tabs>
              <w:bidi w:val="0"/>
              <w:spacing w:before="0" w:after="60" w:line="240" w:lineRule="auto"/>
              <w:ind w:left="0" w:leftChars="0" w:right="0" w:rightChars="0" w:firstLine="280" w:firstLineChars="0"/>
              <w:jc w:val="both"/>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允许偏差的项数：</w:t>
            </w:r>
            <w:r>
              <w:rPr>
                <w:rFonts w:hint="eastAsia" w:asciiTheme="minorEastAsia" w:hAnsiTheme="minorEastAsia" w:eastAsiaTheme="minorEastAsia" w:cstheme="minorEastAsia"/>
                <w:color w:val="000000" w:themeColor="text1"/>
                <w:spacing w:val="0"/>
                <w:w w:val="100"/>
                <w:position w:val="0"/>
                <w:sz w:val="24"/>
                <w:szCs w:val="24"/>
                <w:u w:val="single"/>
                <w:lang w:val="en-US" w:eastAsia="zh-CN"/>
                <w14:textFill>
                  <w14:solidFill>
                    <w14:schemeClr w14:val="tx1"/>
                  </w14:solidFill>
                </w14:textFill>
              </w:rPr>
              <w:t xml:space="preserve">           </w:t>
            </w:r>
          </w:p>
        </w:tc>
      </w:tr>
      <w:tr w14:paraId="07FA6943">
        <w:tblPrEx>
          <w:tblCellMar>
            <w:top w:w="0" w:type="dxa"/>
            <w:left w:w="10" w:type="dxa"/>
            <w:bottom w:w="0" w:type="dxa"/>
            <w:right w:w="10" w:type="dxa"/>
          </w:tblCellMar>
        </w:tblPrEx>
        <w:trPr>
          <w:trHeight w:val="968" w:hRule="exact"/>
          <w:jc w:val="center"/>
        </w:trPr>
        <w:tc>
          <w:tcPr>
            <w:tcW w:w="1276" w:type="dxa"/>
            <w:tcBorders>
              <w:top w:val="single" w:color="auto" w:sz="4" w:space="0"/>
              <w:left w:val="single" w:color="auto" w:sz="4" w:space="0"/>
            </w:tcBorders>
            <w:shd w:val="clear" w:color="auto" w:fill="FFFFFF"/>
            <w:vAlign w:val="center"/>
          </w:tcPr>
          <w:p w14:paraId="7021835F">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2.1</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(7)</w:t>
            </w:r>
          </w:p>
        </w:tc>
        <w:tc>
          <w:tcPr>
            <w:tcW w:w="2445" w:type="dxa"/>
            <w:tcBorders>
              <w:top w:val="single" w:color="auto" w:sz="4" w:space="0"/>
              <w:left w:val="single" w:color="auto" w:sz="4" w:space="0"/>
            </w:tcBorders>
            <w:shd w:val="clear" w:color="auto" w:fill="FFFFFF"/>
            <w:vAlign w:val="center"/>
          </w:tcPr>
          <w:p w14:paraId="03D69038">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构成</w:t>
            </w:r>
            <w:r>
              <w:rPr>
                <w:rFonts w:hint="eastAsia"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采</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购文件的其他资料</w:t>
            </w:r>
          </w:p>
        </w:tc>
        <w:tc>
          <w:tcPr>
            <w:tcW w:w="5480" w:type="dxa"/>
            <w:tcBorders>
              <w:top w:val="single" w:color="auto" w:sz="4" w:space="0"/>
              <w:left w:val="single" w:color="auto" w:sz="4" w:space="0"/>
              <w:right w:val="single" w:color="auto" w:sz="4" w:space="0"/>
            </w:tcBorders>
            <w:shd w:val="clear" w:color="auto" w:fill="FFFFFF"/>
            <w:vAlign w:val="center"/>
          </w:tcPr>
          <w:p w14:paraId="28D650CA">
            <w:pPr>
              <w:pStyle w:val="20"/>
              <w:keepNext w:val="0"/>
              <w:keepLines w:val="0"/>
              <w:widowControl w:val="0"/>
              <w:shd w:val="clear" w:color="auto" w:fill="auto"/>
              <w:tabs>
                <w:tab w:val="left" w:leader="underscore" w:pos="4616"/>
              </w:tabs>
              <w:bidi w:val="0"/>
              <w:spacing w:before="0" w:after="0" w:line="240" w:lineRule="auto"/>
              <w:ind w:left="0" w:right="0" w:firstLine="26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资料名称：</w:t>
            </w:r>
            <w:r>
              <w:rPr>
                <w:rFonts w:hint="eastAsia" w:asciiTheme="minorEastAsia" w:hAnsiTheme="minorEastAsia" w:eastAsiaTheme="minorEastAsia" w:cstheme="minorEastAsia"/>
                <w:color w:val="000000" w:themeColor="text1"/>
                <w:spacing w:val="0"/>
                <w:w w:val="100"/>
                <w:position w:val="0"/>
                <w:sz w:val="24"/>
                <w:szCs w:val="24"/>
                <w:lang w:val="en-US" w:eastAsia="zh-CN"/>
                <w14:textFill>
                  <w14:solidFill>
                    <w14:schemeClr w14:val="tx1"/>
                  </w14:solidFill>
                </w14:textFill>
              </w:rPr>
              <w:t>采购需求、</w:t>
            </w:r>
            <w:r>
              <w:rPr>
                <w:rFonts w:hint="eastAsia"/>
                <w:color w:val="000000" w:themeColor="text1"/>
                <w:spacing w:val="0"/>
                <w:w w:val="100"/>
                <w:position w:val="0"/>
                <w:sz w:val="24"/>
                <w:szCs w:val="24"/>
                <w:lang w:eastAsia="zh-CN"/>
                <w14:textFill>
                  <w14:solidFill>
                    <w14:schemeClr w14:val="tx1"/>
                  </w14:solidFill>
                </w14:textFill>
              </w:rPr>
              <w:t>采购</w:t>
            </w:r>
            <w:r>
              <w:rPr>
                <w:rFonts w:hint="eastAsia"/>
                <w:color w:val="000000" w:themeColor="text1"/>
                <w:spacing w:val="0"/>
                <w:w w:val="100"/>
                <w:position w:val="0"/>
                <w:sz w:val="24"/>
                <w:szCs w:val="24"/>
                <w14:textFill>
                  <w14:solidFill>
                    <w14:schemeClr w14:val="tx1"/>
                  </w14:solidFill>
                </w14:textFill>
              </w:rPr>
              <w:t>文件的澄清、修改及答疑</w:t>
            </w:r>
          </w:p>
        </w:tc>
      </w:tr>
      <w:tr w14:paraId="6EBE5D92">
        <w:tblPrEx>
          <w:tblCellMar>
            <w:top w:w="0" w:type="dxa"/>
            <w:left w:w="10" w:type="dxa"/>
            <w:bottom w:w="0" w:type="dxa"/>
            <w:right w:w="10" w:type="dxa"/>
          </w:tblCellMar>
        </w:tblPrEx>
        <w:trPr>
          <w:trHeight w:val="646" w:hRule="exact"/>
          <w:jc w:val="center"/>
        </w:trPr>
        <w:tc>
          <w:tcPr>
            <w:tcW w:w="1276" w:type="dxa"/>
            <w:tcBorders>
              <w:top w:val="single" w:color="auto" w:sz="4" w:space="0"/>
              <w:left w:val="single" w:color="auto" w:sz="4" w:space="0"/>
            </w:tcBorders>
            <w:shd w:val="clear" w:color="auto" w:fill="FFFFFF"/>
            <w:vAlign w:val="center"/>
          </w:tcPr>
          <w:p w14:paraId="79FD4DDF">
            <w:pPr>
              <w:pStyle w:val="20"/>
              <w:keepNext w:val="0"/>
              <w:keepLines w:val="0"/>
              <w:widowControl w:val="0"/>
              <w:shd w:val="clear" w:color="auto" w:fill="auto"/>
              <w:bidi w:val="0"/>
              <w:spacing w:before="0" w:after="0" w:line="240" w:lineRule="auto"/>
              <w:ind w:left="0" w:leftChars="0" w:right="0" w:firstLine="240" w:firstLineChars="10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2.2.</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1</w:t>
            </w:r>
          </w:p>
        </w:tc>
        <w:tc>
          <w:tcPr>
            <w:tcW w:w="2445" w:type="dxa"/>
            <w:tcBorders>
              <w:top w:val="single" w:color="auto" w:sz="4" w:space="0"/>
              <w:left w:val="single" w:color="auto" w:sz="4" w:space="0"/>
            </w:tcBorders>
            <w:shd w:val="clear" w:color="auto" w:fill="FFFFFF"/>
            <w:vAlign w:val="center"/>
          </w:tcPr>
          <w:p w14:paraId="5192C882">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供应商要求澄清采购文件的时间</w:t>
            </w:r>
          </w:p>
        </w:tc>
        <w:tc>
          <w:tcPr>
            <w:tcW w:w="5480" w:type="dxa"/>
            <w:tcBorders>
              <w:top w:val="single" w:color="auto" w:sz="4" w:space="0"/>
              <w:left w:val="single" w:color="auto" w:sz="4" w:space="0"/>
              <w:right w:val="single" w:color="auto" w:sz="4" w:space="0"/>
            </w:tcBorders>
            <w:shd w:val="clear" w:color="auto" w:fill="FFFFFF"/>
            <w:vAlign w:val="center"/>
          </w:tcPr>
          <w:p w14:paraId="32703288">
            <w:pPr>
              <w:pStyle w:val="20"/>
              <w:keepNext w:val="0"/>
              <w:keepLines w:val="0"/>
              <w:widowControl w:val="0"/>
              <w:shd w:val="clear" w:color="auto" w:fill="auto"/>
              <w:tabs>
                <w:tab w:val="left" w:leader="underscore" w:pos="4616"/>
              </w:tabs>
              <w:bidi w:val="0"/>
              <w:spacing w:before="0" w:after="40" w:line="240" w:lineRule="auto"/>
              <w:ind w:left="0" w:right="0" w:firstLine="260"/>
              <w:jc w:val="both"/>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lang w:val="zh-TW" w:eastAsia="zh-TW"/>
                <w14:textFill>
                  <w14:solidFill>
                    <w14:schemeClr w14:val="tx1"/>
                  </w14:solidFill>
                </w14:textFill>
              </w:rPr>
              <w:t>截止时间：</w:t>
            </w:r>
            <w:r>
              <w:rPr>
                <w:rFonts w:hint="eastAsia" w:asciiTheme="minorEastAsia" w:hAnsiTheme="minorEastAsia" w:eastAsiaTheme="minorEastAsia" w:cstheme="minorEastAsia"/>
                <w:color w:val="000000" w:themeColor="text1"/>
                <w:spacing w:val="0"/>
                <w:w w:val="100"/>
                <w:position w:val="0"/>
                <w:sz w:val="24"/>
                <w:szCs w:val="24"/>
                <w:u w:val="single"/>
                <w:lang w:val="en-US" w:eastAsia="zh-CN"/>
                <w14:textFill>
                  <w14:solidFill>
                    <w14:schemeClr w14:val="tx1"/>
                  </w14:solidFill>
                </w14:textFill>
              </w:rPr>
              <w:t>2026年5月11日17时30分</w:t>
            </w:r>
          </w:p>
        </w:tc>
      </w:tr>
      <w:tr w14:paraId="2D66971F">
        <w:tblPrEx>
          <w:tblCellMar>
            <w:top w:w="0" w:type="dxa"/>
            <w:left w:w="10" w:type="dxa"/>
            <w:bottom w:w="0" w:type="dxa"/>
            <w:right w:w="10" w:type="dxa"/>
          </w:tblCellMar>
        </w:tblPrEx>
        <w:trPr>
          <w:trHeight w:val="956" w:hRule="exact"/>
          <w:jc w:val="center"/>
        </w:trPr>
        <w:tc>
          <w:tcPr>
            <w:tcW w:w="1276" w:type="dxa"/>
            <w:tcBorders>
              <w:top w:val="single" w:color="auto" w:sz="4" w:space="0"/>
              <w:left w:val="single" w:color="auto" w:sz="4" w:space="0"/>
            </w:tcBorders>
            <w:shd w:val="clear" w:color="auto" w:fill="FFFFFF"/>
            <w:vAlign w:val="center"/>
          </w:tcPr>
          <w:p w14:paraId="51A744AB">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2.2.3</w:t>
            </w:r>
          </w:p>
        </w:tc>
        <w:tc>
          <w:tcPr>
            <w:tcW w:w="2445" w:type="dxa"/>
            <w:tcBorders>
              <w:top w:val="single" w:color="auto" w:sz="4" w:space="0"/>
              <w:left w:val="single" w:color="auto" w:sz="4" w:space="0"/>
            </w:tcBorders>
            <w:shd w:val="clear" w:color="auto" w:fill="FFFFFF"/>
            <w:vAlign w:val="center"/>
          </w:tcPr>
          <w:p w14:paraId="144B8E24">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供应商确认收到</w:t>
            </w:r>
            <w:r>
              <w:rPr>
                <w:rFonts w:hint="eastAsia"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采</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购文件补充文件</w:t>
            </w:r>
          </w:p>
        </w:tc>
        <w:tc>
          <w:tcPr>
            <w:tcW w:w="5480" w:type="dxa"/>
            <w:tcBorders>
              <w:top w:val="single" w:color="auto" w:sz="4" w:space="0"/>
              <w:left w:val="single" w:color="auto" w:sz="4" w:space="0"/>
              <w:right w:val="single" w:color="auto" w:sz="4" w:space="0"/>
            </w:tcBorders>
            <w:shd w:val="clear" w:color="auto" w:fill="FFFFFF"/>
            <w:vAlign w:val="center"/>
          </w:tcPr>
          <w:p w14:paraId="257961A0">
            <w:pPr>
              <w:pStyle w:val="20"/>
              <w:keepNext w:val="0"/>
              <w:keepLines w:val="0"/>
              <w:widowControl w:val="0"/>
              <w:shd w:val="clear" w:color="auto" w:fill="auto"/>
              <w:tabs>
                <w:tab w:val="left" w:leader="underscore" w:pos="4616"/>
              </w:tabs>
              <w:bidi w:val="0"/>
              <w:spacing w:before="0" w:after="40" w:line="240" w:lineRule="auto"/>
              <w:ind w:left="0" w:right="0" w:firstLine="260"/>
              <w:jc w:val="both"/>
              <w:rPr>
                <w:rFonts w:hint="eastAsia" w:asciiTheme="minorEastAsia" w:hAnsiTheme="minorEastAsia" w:eastAsiaTheme="minorEastAsia" w:cstheme="minorEastAsia"/>
                <w:color w:val="000000" w:themeColor="text1"/>
                <w:spacing w:val="0"/>
                <w:w w:val="100"/>
                <w:positio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lang w:val="zh-TW" w:eastAsia="zh-TW"/>
                <w14:textFill>
                  <w14:solidFill>
                    <w14:schemeClr w14:val="tx1"/>
                  </w14:solidFill>
                </w14:textFill>
              </w:rPr>
              <w:t>确认的最晚时间：</w:t>
            </w:r>
            <w:r>
              <w:rPr>
                <w:rFonts w:hint="eastAsia" w:asciiTheme="minorEastAsia" w:hAnsiTheme="minorEastAsia" w:eastAsiaTheme="minorEastAsia" w:cstheme="minorEastAsia"/>
                <w:color w:val="000000" w:themeColor="text1"/>
                <w:spacing w:val="0"/>
                <w:w w:val="100"/>
                <w:position w:val="0"/>
                <w:sz w:val="24"/>
                <w:szCs w:val="24"/>
                <w:u w:val="single"/>
                <w:lang w:val="en-US" w:eastAsia="zh-CN"/>
                <w14:textFill>
                  <w14:solidFill>
                    <w14:schemeClr w14:val="tx1"/>
                  </w14:solidFill>
                </w14:textFill>
              </w:rPr>
              <w:t>2026年5月11日17时30分</w:t>
            </w:r>
            <w:r>
              <w:rPr>
                <w:rFonts w:hint="eastAsia" w:asciiTheme="minorEastAsia" w:hAnsiTheme="minorEastAsia" w:eastAsiaTheme="minorEastAsia" w:cstheme="minorEastAsia"/>
                <w:color w:val="000000" w:themeColor="text1"/>
                <w:spacing w:val="0"/>
                <w:w w:val="100"/>
                <w:position w:val="0"/>
                <w:sz w:val="24"/>
                <w:szCs w:val="24"/>
                <w:lang w:val="en-US" w:eastAsia="zh-CN"/>
                <w14:textFill>
                  <w14:solidFill>
                    <w14:schemeClr w14:val="tx1"/>
                  </w14:solidFill>
                </w14:textFill>
              </w:rPr>
              <w:t xml:space="preserve">         </w:t>
            </w:r>
          </w:p>
          <w:p w14:paraId="7A57E689">
            <w:pPr>
              <w:pStyle w:val="20"/>
              <w:keepNext w:val="0"/>
              <w:keepLines w:val="0"/>
              <w:widowControl w:val="0"/>
              <w:shd w:val="clear" w:color="auto" w:fill="auto"/>
              <w:tabs>
                <w:tab w:val="left" w:leader="underscore" w:pos="4616"/>
              </w:tabs>
              <w:bidi w:val="0"/>
              <w:spacing w:before="0" w:after="40" w:line="240" w:lineRule="auto"/>
              <w:ind w:left="0" w:right="0" w:firstLine="260"/>
              <w:jc w:val="both"/>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lang w:val="zh-TW" w:eastAsia="zh-TW"/>
                <w14:textFill>
                  <w14:solidFill>
                    <w14:schemeClr w14:val="tx1"/>
                  </w14:solidFill>
                </w14:textFill>
              </w:rPr>
              <w:t>确认的方式：</w:t>
            </w:r>
            <w:r>
              <w:rPr>
                <w:rFonts w:hint="eastAsia" w:asciiTheme="minorEastAsia" w:hAnsiTheme="minorEastAsia" w:eastAsiaTheme="minorEastAsia" w:cstheme="minorEastAsia"/>
                <w:color w:val="000000" w:themeColor="text1"/>
                <w:spacing w:val="0"/>
                <w:w w:val="100"/>
                <w:position w:val="0"/>
                <w:sz w:val="24"/>
                <w:szCs w:val="24"/>
                <w:lang w:val="en-US" w:eastAsia="zh-CN"/>
                <w14:textFill>
                  <w14:solidFill>
                    <w14:schemeClr w14:val="tx1"/>
                  </w14:solidFill>
                </w14:textFill>
              </w:rPr>
              <w:t>邮件</w:t>
            </w:r>
          </w:p>
        </w:tc>
      </w:tr>
      <w:tr w14:paraId="5EE26A95">
        <w:tblPrEx>
          <w:tblCellMar>
            <w:top w:w="0" w:type="dxa"/>
            <w:left w:w="10" w:type="dxa"/>
            <w:bottom w:w="0" w:type="dxa"/>
            <w:right w:w="10" w:type="dxa"/>
          </w:tblCellMar>
        </w:tblPrEx>
        <w:trPr>
          <w:trHeight w:val="1431" w:hRule="exact"/>
          <w:jc w:val="center"/>
        </w:trPr>
        <w:tc>
          <w:tcPr>
            <w:tcW w:w="1276" w:type="dxa"/>
            <w:tcBorders>
              <w:top w:val="single" w:color="auto" w:sz="4" w:space="0"/>
              <w:left w:val="single" w:color="auto" w:sz="4" w:space="0"/>
            </w:tcBorders>
            <w:shd w:val="clear" w:color="auto" w:fill="FFFFFF"/>
            <w:vAlign w:val="center"/>
          </w:tcPr>
          <w:p w14:paraId="7E0EF6DD">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3.1.</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1(9)</w:t>
            </w:r>
          </w:p>
        </w:tc>
        <w:tc>
          <w:tcPr>
            <w:tcW w:w="2445" w:type="dxa"/>
            <w:tcBorders>
              <w:top w:val="single" w:color="auto" w:sz="4" w:space="0"/>
              <w:left w:val="single" w:color="auto" w:sz="4" w:space="0"/>
            </w:tcBorders>
            <w:shd w:val="clear" w:color="auto" w:fill="FFFFFF"/>
            <w:vAlign w:val="center"/>
          </w:tcPr>
          <w:p w14:paraId="69FF5EBD">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构成响应文件的其他资料</w:t>
            </w:r>
          </w:p>
        </w:tc>
        <w:tc>
          <w:tcPr>
            <w:tcW w:w="5480" w:type="dxa"/>
            <w:tcBorders>
              <w:top w:val="single" w:color="auto" w:sz="4" w:space="0"/>
              <w:left w:val="single" w:color="auto" w:sz="4" w:space="0"/>
              <w:right w:val="single" w:color="auto" w:sz="4" w:space="0"/>
            </w:tcBorders>
            <w:shd w:val="clear" w:color="auto" w:fill="FFFFFF"/>
            <w:vAlign w:val="center"/>
          </w:tcPr>
          <w:p w14:paraId="3EE308CF">
            <w:pPr>
              <w:pStyle w:val="20"/>
              <w:keepNext w:val="0"/>
              <w:keepLines w:val="0"/>
              <w:widowControl w:val="0"/>
              <w:shd w:val="clear" w:color="auto" w:fill="auto"/>
              <w:tabs>
                <w:tab w:val="left" w:leader="underscore" w:pos="4643"/>
              </w:tabs>
              <w:bidi w:val="0"/>
              <w:spacing w:before="0" w:after="0" w:line="240" w:lineRule="auto"/>
              <w:ind w:left="0" w:right="0"/>
              <w:jc w:val="both"/>
              <w:rPr>
                <w:rFonts w:hint="eastAsia"/>
                <w:color w:val="000000" w:themeColor="text1"/>
                <w:spacing w:val="0"/>
                <w:w w:val="100"/>
                <w:position w:val="0"/>
                <w:sz w:val="24"/>
                <w:szCs w:val="24"/>
                <w14:textFill>
                  <w14:solidFill>
                    <w14:schemeClr w14:val="tx1"/>
                  </w14:solidFill>
                </w14:textFill>
              </w:rPr>
            </w:pPr>
            <w:r>
              <w:rPr>
                <w:color w:val="000000" w:themeColor="text1"/>
                <w:spacing w:val="0"/>
                <w:w w:val="100"/>
                <w:position w:val="0"/>
                <w:sz w:val="24"/>
                <w:szCs w:val="24"/>
                <w14:textFill>
                  <w14:solidFill>
                    <w14:schemeClr w14:val="tx1"/>
                  </w14:solidFill>
                </w14:textFill>
              </w:rPr>
              <w:t>资料名称：</w:t>
            </w:r>
            <w:r>
              <w:rPr>
                <w:rFonts w:hint="eastAsia"/>
                <w:color w:val="000000" w:themeColor="text1"/>
                <w:spacing w:val="0"/>
                <w:w w:val="100"/>
                <w:position w:val="0"/>
                <w:sz w:val="24"/>
                <w:szCs w:val="24"/>
                <w14:textFill>
                  <w14:solidFill>
                    <w14:schemeClr w14:val="tx1"/>
                  </w14:solidFill>
                </w14:textFill>
              </w:rPr>
              <w:t>①供应商在规定的截止时间前对</w:t>
            </w:r>
            <w:r>
              <w:rPr>
                <w:rFonts w:hint="eastAsia"/>
                <w:color w:val="000000" w:themeColor="text1"/>
                <w:spacing w:val="0"/>
                <w:w w:val="100"/>
                <w:position w:val="0"/>
                <w:sz w:val="24"/>
                <w:szCs w:val="24"/>
                <w:lang w:val="en-US" w:eastAsia="zh-CN"/>
                <w14:textFill>
                  <w14:solidFill>
                    <w14:schemeClr w14:val="tx1"/>
                  </w14:solidFill>
                </w14:textFill>
              </w:rPr>
              <w:t>响应</w:t>
            </w:r>
            <w:r>
              <w:rPr>
                <w:rFonts w:hint="eastAsia"/>
                <w:color w:val="000000" w:themeColor="text1"/>
                <w:spacing w:val="0"/>
                <w:w w:val="100"/>
                <w:position w:val="0"/>
                <w:sz w:val="24"/>
                <w:szCs w:val="24"/>
                <w14:textFill>
                  <w14:solidFill>
                    <w14:schemeClr w14:val="tx1"/>
                  </w14:solidFill>
                </w14:textFill>
              </w:rPr>
              <w:t>文件修改的内容；</w:t>
            </w:r>
          </w:p>
          <w:p w14:paraId="3B6800E0">
            <w:pPr>
              <w:pStyle w:val="20"/>
              <w:keepNext w:val="0"/>
              <w:keepLines w:val="0"/>
              <w:widowControl w:val="0"/>
              <w:shd w:val="clear" w:color="auto" w:fill="auto"/>
              <w:tabs>
                <w:tab w:val="left" w:leader="underscore" w:pos="4616"/>
              </w:tabs>
              <w:bidi w:val="0"/>
              <w:spacing w:before="0" w:after="0" w:line="240" w:lineRule="auto"/>
              <w:ind w:left="0" w:right="0" w:firstLine="260"/>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color w:val="000000" w:themeColor="text1"/>
                <w:spacing w:val="0"/>
                <w:w w:val="100"/>
                <w:position w:val="0"/>
                <w:sz w:val="24"/>
                <w:szCs w:val="24"/>
                <w14:textFill>
                  <w14:solidFill>
                    <w14:schemeClr w14:val="tx1"/>
                  </w14:solidFill>
                </w14:textFill>
              </w:rPr>
              <w:t>②评标中，供应商根据评标委员会的要求，对</w:t>
            </w:r>
            <w:r>
              <w:rPr>
                <w:rFonts w:hint="eastAsia"/>
                <w:color w:val="000000" w:themeColor="text1"/>
                <w:spacing w:val="0"/>
                <w:w w:val="100"/>
                <w:position w:val="0"/>
                <w:sz w:val="24"/>
                <w:szCs w:val="24"/>
                <w:lang w:val="en-US" w:eastAsia="zh-CN"/>
                <w14:textFill>
                  <w14:solidFill>
                    <w14:schemeClr w14:val="tx1"/>
                  </w14:solidFill>
                </w14:textFill>
              </w:rPr>
              <w:t>响应</w:t>
            </w:r>
            <w:r>
              <w:rPr>
                <w:rFonts w:hint="eastAsia"/>
                <w:color w:val="000000" w:themeColor="text1"/>
                <w:spacing w:val="0"/>
                <w:w w:val="100"/>
                <w:position w:val="0"/>
                <w:sz w:val="24"/>
                <w:szCs w:val="24"/>
                <w14:textFill>
                  <w14:solidFill>
                    <w14:schemeClr w14:val="tx1"/>
                  </w14:solidFill>
                </w14:textFill>
              </w:rPr>
              <w:t>文件的书面澄清、说明和补正。</w:t>
            </w:r>
          </w:p>
        </w:tc>
      </w:tr>
      <w:tr w14:paraId="1F53FBC6">
        <w:tblPrEx>
          <w:tblCellMar>
            <w:top w:w="0" w:type="dxa"/>
            <w:left w:w="10" w:type="dxa"/>
            <w:bottom w:w="0" w:type="dxa"/>
            <w:right w:w="10" w:type="dxa"/>
          </w:tblCellMar>
        </w:tblPrEx>
        <w:trPr>
          <w:trHeight w:val="524" w:hRule="exact"/>
          <w:jc w:val="center"/>
        </w:trPr>
        <w:tc>
          <w:tcPr>
            <w:tcW w:w="1276" w:type="dxa"/>
            <w:tcBorders>
              <w:top w:val="single" w:color="auto" w:sz="4" w:space="0"/>
              <w:left w:val="single" w:color="auto" w:sz="4" w:space="0"/>
            </w:tcBorders>
            <w:shd w:val="clear" w:color="auto" w:fill="FFFFFF"/>
            <w:vAlign w:val="center"/>
          </w:tcPr>
          <w:p w14:paraId="582D9824">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3.2.2</w:t>
            </w:r>
          </w:p>
        </w:tc>
        <w:tc>
          <w:tcPr>
            <w:tcW w:w="2445" w:type="dxa"/>
            <w:tcBorders>
              <w:top w:val="single" w:color="auto" w:sz="4" w:space="0"/>
              <w:left w:val="single" w:color="auto" w:sz="4" w:space="0"/>
            </w:tcBorders>
            <w:shd w:val="clear" w:color="auto" w:fill="FFFFFF"/>
            <w:vAlign w:val="center"/>
          </w:tcPr>
          <w:p w14:paraId="73C0E499">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采购标的数量增减幅度</w:t>
            </w:r>
          </w:p>
        </w:tc>
        <w:tc>
          <w:tcPr>
            <w:tcW w:w="5480" w:type="dxa"/>
            <w:tcBorders>
              <w:top w:val="single" w:color="auto" w:sz="4" w:space="0"/>
              <w:left w:val="single" w:color="auto" w:sz="4" w:space="0"/>
              <w:right w:val="single" w:color="auto" w:sz="4" w:space="0"/>
            </w:tcBorders>
            <w:shd w:val="clear" w:color="auto" w:fill="FFFFFF"/>
            <w:vAlign w:val="center"/>
          </w:tcPr>
          <w:p w14:paraId="3CE9FFBF">
            <w:pPr>
              <w:pStyle w:val="20"/>
              <w:keepNext w:val="0"/>
              <w:keepLines w:val="0"/>
              <w:widowControl w:val="0"/>
              <w:shd w:val="clear" w:color="auto" w:fill="auto"/>
              <w:tabs>
                <w:tab w:val="left" w:leader="underscore" w:pos="2960"/>
              </w:tabs>
              <w:bidi w:val="0"/>
              <w:spacing w:before="0" w:after="60" w:line="240" w:lineRule="auto"/>
              <w:ind w:left="0" w:right="0" w:firstLine="26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购标的数量增减幅度：</w:t>
            </w:r>
            <w:r>
              <w:rPr>
                <w:rFonts w:hint="eastAsia" w:asciiTheme="minorEastAsia" w:hAnsiTheme="minorEastAsia" w:eastAsiaTheme="minorEastAsia" w:cstheme="minorEastAsia"/>
                <w:color w:val="000000" w:themeColor="text1"/>
                <w:spacing w:val="0"/>
                <w:w w:val="100"/>
                <w:position w:val="0"/>
                <w:sz w:val="24"/>
                <w:szCs w:val="24"/>
                <w:lang w:val="en-US" w:eastAsia="zh-CN"/>
                <w14:textFill>
                  <w14:solidFill>
                    <w14:schemeClr w14:val="tx1"/>
                  </w14:solidFill>
                </w14:textFill>
              </w:rPr>
              <w:t>/</w:t>
            </w:r>
          </w:p>
        </w:tc>
      </w:tr>
      <w:tr w14:paraId="73934C29">
        <w:tblPrEx>
          <w:tblCellMar>
            <w:top w:w="0" w:type="dxa"/>
            <w:left w:w="10" w:type="dxa"/>
            <w:bottom w:w="0" w:type="dxa"/>
            <w:right w:w="10" w:type="dxa"/>
          </w:tblCellMar>
        </w:tblPrEx>
        <w:trPr>
          <w:trHeight w:val="1349" w:hRule="exact"/>
          <w:jc w:val="center"/>
        </w:trPr>
        <w:tc>
          <w:tcPr>
            <w:tcW w:w="1276" w:type="dxa"/>
            <w:tcBorders>
              <w:top w:val="single" w:color="auto" w:sz="4" w:space="0"/>
              <w:left w:val="single" w:color="auto" w:sz="4" w:space="0"/>
            </w:tcBorders>
            <w:shd w:val="clear" w:color="auto" w:fill="FFFFFF"/>
            <w:vAlign w:val="center"/>
          </w:tcPr>
          <w:p w14:paraId="03270123">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3.2.</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3</w:t>
            </w:r>
          </w:p>
        </w:tc>
        <w:tc>
          <w:tcPr>
            <w:tcW w:w="2445" w:type="dxa"/>
            <w:tcBorders>
              <w:top w:val="single" w:color="auto" w:sz="4" w:space="0"/>
              <w:left w:val="single" w:color="auto" w:sz="4" w:space="0"/>
            </w:tcBorders>
            <w:shd w:val="clear" w:color="auto" w:fill="FFFFFF"/>
            <w:vAlign w:val="center"/>
          </w:tcPr>
          <w:p w14:paraId="47DFA86F">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最高限价或其计算方法</w:t>
            </w:r>
          </w:p>
        </w:tc>
        <w:tc>
          <w:tcPr>
            <w:tcW w:w="5480" w:type="dxa"/>
            <w:tcBorders>
              <w:top w:val="single" w:color="auto" w:sz="4" w:space="0"/>
              <w:left w:val="single" w:color="auto" w:sz="4" w:space="0"/>
              <w:right w:val="single" w:color="auto" w:sz="4" w:space="0"/>
            </w:tcBorders>
            <w:shd w:val="clear" w:color="auto" w:fill="FFFFFF"/>
            <w:vAlign w:val="center"/>
          </w:tcPr>
          <w:p w14:paraId="1CA329CE">
            <w:pPr>
              <w:pStyle w:val="20"/>
              <w:keepNext w:val="0"/>
              <w:keepLines w:val="0"/>
              <w:widowControl w:val="0"/>
              <w:shd w:val="clear" w:color="auto" w:fill="auto"/>
              <w:bidi w:val="0"/>
              <w:spacing w:before="0" w:after="80" w:line="240" w:lineRule="auto"/>
              <w:ind w:left="0" w:right="0" w:firstLine="26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口无</w:t>
            </w:r>
          </w:p>
          <w:p w14:paraId="05322FC3">
            <w:pPr>
              <w:pStyle w:val="20"/>
              <w:keepNext w:val="0"/>
              <w:keepLines w:val="0"/>
              <w:widowControl w:val="0"/>
              <w:shd w:val="clear" w:color="auto" w:fill="auto"/>
              <w:tabs>
                <w:tab w:val="left" w:leader="underscore" w:pos="4616"/>
              </w:tabs>
              <w:bidi w:val="0"/>
              <w:spacing w:before="0" w:after="0" w:line="240" w:lineRule="auto"/>
              <w:ind w:left="0" w:right="0" w:firstLine="260"/>
              <w:jc w:val="both"/>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u w:val="none"/>
                <w:shd w:val="clear" w:color="auto" w:fill="auto"/>
                <w:lang w:val="zh-TW" w:eastAsia="zh-TW" w:bidi="zh-TW"/>
                <w14:textFill>
                  <w14:solidFill>
                    <w14:schemeClr w14:val="tx1"/>
                  </w14:solidFill>
                </w14:textFill>
              </w:rPr>
              <w:t>■</w:t>
            </w: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有，最高限价或其计算方法：</w:t>
            </w:r>
            <w:r>
              <w:rPr>
                <w:rFonts w:hint="eastAsia" w:asciiTheme="minorEastAsia" w:hAnsiTheme="minorEastAsia" w:eastAsiaTheme="minorEastAsia" w:cstheme="minorEastAsia"/>
                <w:color w:val="000000" w:themeColor="text1"/>
                <w:spacing w:val="0"/>
                <w:w w:val="100"/>
                <w:position w:val="0"/>
                <w:sz w:val="24"/>
                <w:szCs w:val="24"/>
                <w:u w:val="single"/>
                <w:lang w:val="en-US" w:eastAsia="zh-CN"/>
                <w14:textFill>
                  <w14:solidFill>
                    <w14:schemeClr w14:val="tx1"/>
                  </w14:solidFill>
                </w14:textFill>
              </w:rPr>
              <w:t xml:space="preserve"> 390400.00元</w:t>
            </w:r>
            <w:r>
              <w:rPr>
                <w:rFonts w:hint="eastAsia" w:ascii="Times New Roman"/>
                <w:color w:val="000000" w:themeColor="text1"/>
                <w:sz w:val="24"/>
                <w:szCs w:val="24"/>
                <w:u w:val="single"/>
                <w:lang w:val="en-US" w:eastAsia="zh-CN"/>
                <w14:textFill>
                  <w14:solidFill>
                    <w14:schemeClr w14:val="tx1"/>
                  </w14:solidFill>
                </w14:textFill>
              </w:rPr>
              <w:t xml:space="preserve"> </w:t>
            </w:r>
          </w:p>
        </w:tc>
      </w:tr>
      <w:tr w14:paraId="681AA107">
        <w:tblPrEx>
          <w:tblCellMar>
            <w:top w:w="0" w:type="dxa"/>
            <w:left w:w="10" w:type="dxa"/>
            <w:bottom w:w="0" w:type="dxa"/>
            <w:right w:w="10" w:type="dxa"/>
          </w:tblCellMar>
        </w:tblPrEx>
        <w:trPr>
          <w:trHeight w:val="410" w:hRule="exact"/>
          <w:jc w:val="center"/>
        </w:trPr>
        <w:tc>
          <w:tcPr>
            <w:tcW w:w="1276" w:type="dxa"/>
            <w:tcBorders>
              <w:top w:val="single" w:color="auto" w:sz="4" w:space="0"/>
              <w:left w:val="single" w:color="auto" w:sz="4" w:space="0"/>
              <w:bottom w:val="single" w:color="auto" w:sz="4" w:space="0"/>
            </w:tcBorders>
            <w:shd w:val="clear" w:color="auto" w:fill="FFFFFF"/>
            <w:vAlign w:val="center"/>
          </w:tcPr>
          <w:p w14:paraId="7D901205">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3.2.</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4</w:t>
            </w:r>
          </w:p>
        </w:tc>
        <w:tc>
          <w:tcPr>
            <w:tcW w:w="2445" w:type="dxa"/>
            <w:tcBorders>
              <w:top w:val="single" w:color="auto" w:sz="4" w:space="0"/>
              <w:left w:val="single" w:color="auto" w:sz="4" w:space="0"/>
              <w:bottom w:val="single" w:color="auto" w:sz="4" w:space="0"/>
            </w:tcBorders>
            <w:shd w:val="clear" w:color="auto" w:fill="FFFFFF"/>
            <w:vAlign w:val="center"/>
          </w:tcPr>
          <w:p w14:paraId="013097A2">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报价的其他要求</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66CA64AD">
            <w:pPr>
              <w:pStyle w:val="20"/>
              <w:keepNext w:val="0"/>
              <w:keepLines w:val="0"/>
              <w:widowControl w:val="0"/>
              <w:shd w:val="clear" w:color="auto" w:fill="auto"/>
              <w:bidi w:val="0"/>
              <w:spacing w:before="0" w:after="0" w:line="240" w:lineRule="auto"/>
              <w:ind w:right="0"/>
              <w:jc w:val="both"/>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lang w:val="zh-TW" w:eastAsia="zh-TW"/>
                <w14:textFill>
                  <w14:solidFill>
                    <w14:schemeClr w14:val="tx1"/>
                  </w14:solidFill>
                </w14:textFill>
              </w:rPr>
              <w:t>总价报价</w:t>
            </w:r>
          </w:p>
        </w:tc>
      </w:tr>
      <w:tr w14:paraId="4AD6AF08">
        <w:tblPrEx>
          <w:tblCellMar>
            <w:top w:w="0" w:type="dxa"/>
            <w:left w:w="10" w:type="dxa"/>
            <w:bottom w:w="0" w:type="dxa"/>
            <w:right w:w="10" w:type="dxa"/>
          </w:tblCellMar>
        </w:tblPrEx>
        <w:trPr>
          <w:trHeight w:val="545" w:hRule="exact"/>
          <w:jc w:val="center"/>
        </w:trPr>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2EE1264D">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3.3.</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1</w:t>
            </w:r>
          </w:p>
        </w:tc>
        <w:tc>
          <w:tcPr>
            <w:tcW w:w="2445" w:type="dxa"/>
            <w:tcBorders>
              <w:top w:val="single" w:color="auto" w:sz="4" w:space="0"/>
              <w:left w:val="single" w:color="auto" w:sz="4" w:space="0"/>
              <w:bottom w:val="single" w:color="auto" w:sz="4" w:space="0"/>
              <w:right w:val="single" w:color="auto" w:sz="4" w:space="0"/>
            </w:tcBorders>
            <w:shd w:val="clear" w:color="auto" w:fill="FFFFFF"/>
            <w:vAlign w:val="center"/>
          </w:tcPr>
          <w:p w14:paraId="726B4254">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响应文件有效期</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568C109F">
            <w:pPr>
              <w:pStyle w:val="20"/>
              <w:keepNext w:val="0"/>
              <w:keepLines w:val="0"/>
              <w:widowControl w:val="0"/>
              <w:shd w:val="clear" w:color="auto" w:fill="auto"/>
              <w:bidi w:val="0"/>
              <w:spacing w:before="0" w:after="0" w:line="240" w:lineRule="auto"/>
              <w:ind w:left="0" w:right="0" w:firstLine="240" w:firstLineChars="100"/>
              <w:jc w:val="both"/>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响应文件递交截止时间之日起60日历天</w:t>
            </w:r>
          </w:p>
        </w:tc>
      </w:tr>
      <w:tr w14:paraId="64531A80">
        <w:tblPrEx>
          <w:tblCellMar>
            <w:top w:w="0" w:type="dxa"/>
            <w:left w:w="10" w:type="dxa"/>
            <w:bottom w:w="0" w:type="dxa"/>
            <w:right w:w="10" w:type="dxa"/>
          </w:tblCellMar>
        </w:tblPrEx>
        <w:trPr>
          <w:trHeight w:val="1533" w:hRule="exact"/>
          <w:jc w:val="center"/>
        </w:trPr>
        <w:tc>
          <w:tcPr>
            <w:tcW w:w="1276" w:type="dxa"/>
            <w:tcBorders>
              <w:top w:val="single" w:color="auto" w:sz="4" w:space="0"/>
              <w:left w:val="single" w:color="auto" w:sz="4" w:space="0"/>
              <w:bottom w:val="single" w:color="auto" w:sz="4" w:space="0"/>
            </w:tcBorders>
            <w:shd w:val="clear" w:color="auto" w:fill="FFFFFF"/>
            <w:vAlign w:val="center"/>
          </w:tcPr>
          <w:p w14:paraId="72135C57">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3.4.</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1</w:t>
            </w:r>
          </w:p>
        </w:tc>
        <w:tc>
          <w:tcPr>
            <w:tcW w:w="2445" w:type="dxa"/>
            <w:tcBorders>
              <w:top w:val="single" w:color="auto" w:sz="4" w:space="0"/>
              <w:left w:val="single" w:color="auto" w:sz="4" w:space="0"/>
              <w:bottom w:val="single" w:color="auto" w:sz="4" w:space="0"/>
            </w:tcBorders>
            <w:shd w:val="clear" w:color="auto" w:fill="FFFFFF"/>
            <w:vAlign w:val="center"/>
          </w:tcPr>
          <w:p w14:paraId="3EE3EA81">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响应保证金</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79CBFE1B">
            <w:pPr>
              <w:pStyle w:val="20"/>
              <w:keepNext w:val="0"/>
              <w:keepLines w:val="0"/>
              <w:widowControl w:val="0"/>
              <w:shd w:val="clear" w:color="auto" w:fill="auto"/>
              <w:bidi w:val="0"/>
              <w:spacing w:before="0" w:after="60" w:line="240" w:lineRule="auto"/>
              <w:ind w:left="0" w:right="0" w:firstLine="26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u w:val="none"/>
                <w:shd w:val="clear" w:color="auto" w:fill="auto"/>
                <w:lang w:val="zh-TW" w:eastAsia="zh-TW" w:bidi="zh-TW"/>
                <w14:textFill>
                  <w14:solidFill>
                    <w14:schemeClr w14:val="tx1"/>
                  </w14:solidFill>
                </w14:textFill>
              </w:rPr>
              <w:t>■</w:t>
            </w: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不要求递交</w:t>
            </w:r>
          </w:p>
          <w:p w14:paraId="0A674405">
            <w:pPr>
              <w:pStyle w:val="20"/>
              <w:keepNext w:val="0"/>
              <w:keepLines w:val="0"/>
              <w:widowControl w:val="0"/>
              <w:shd w:val="clear" w:color="auto" w:fill="auto"/>
              <w:bidi w:val="0"/>
              <w:spacing w:before="0" w:after="60" w:line="240" w:lineRule="auto"/>
              <w:ind w:left="0" w:right="0" w:firstLine="26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口要求递交</w:t>
            </w:r>
          </w:p>
          <w:p w14:paraId="62C0D41C">
            <w:pPr>
              <w:pStyle w:val="20"/>
              <w:keepNext w:val="0"/>
              <w:keepLines w:val="0"/>
              <w:widowControl w:val="0"/>
              <w:shd w:val="clear" w:color="auto" w:fill="auto"/>
              <w:tabs>
                <w:tab w:val="left" w:leader="underscore" w:pos="4649"/>
              </w:tabs>
              <w:bidi w:val="0"/>
              <w:spacing w:before="0" w:after="60" w:line="240" w:lineRule="auto"/>
              <w:ind w:left="0" w:right="0" w:firstLine="48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保证金的金额：</w:t>
            </w: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ab/>
            </w:r>
          </w:p>
          <w:p w14:paraId="4259FDDD">
            <w:pPr>
              <w:pStyle w:val="20"/>
              <w:keepNext w:val="0"/>
              <w:keepLines w:val="0"/>
              <w:widowControl w:val="0"/>
              <w:shd w:val="clear" w:color="auto" w:fill="auto"/>
              <w:bidi w:val="0"/>
              <w:spacing w:before="0" w:after="60" w:line="240" w:lineRule="auto"/>
              <w:ind w:left="0" w:right="0" w:firstLine="48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保证金的形式：</w:t>
            </w:r>
            <w:r>
              <w:rPr>
                <w:rFonts w:hint="eastAsia" w:asciiTheme="minorEastAsia" w:hAnsiTheme="minorEastAsia" w:eastAsiaTheme="minorEastAsia" w:cstheme="minorEastAsia"/>
                <w:i/>
                <w:iCs/>
                <w:color w:val="000000" w:themeColor="text1"/>
                <w:spacing w:val="0"/>
                <w:w w:val="100"/>
                <w:position w:val="0"/>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ab/>
            </w:r>
          </w:p>
        </w:tc>
      </w:tr>
      <w:tr w14:paraId="6AAD4F01">
        <w:tblPrEx>
          <w:tblCellMar>
            <w:top w:w="0" w:type="dxa"/>
            <w:left w:w="10" w:type="dxa"/>
            <w:bottom w:w="0" w:type="dxa"/>
            <w:right w:w="10" w:type="dxa"/>
          </w:tblCellMar>
        </w:tblPrEx>
        <w:trPr>
          <w:trHeight w:val="446" w:hRule="exact"/>
          <w:jc w:val="center"/>
        </w:trPr>
        <w:tc>
          <w:tcPr>
            <w:tcW w:w="1276" w:type="dxa"/>
            <w:tcBorders>
              <w:top w:val="single" w:color="auto" w:sz="4" w:space="0"/>
              <w:left w:val="single" w:color="auto" w:sz="4" w:space="0"/>
              <w:bottom w:val="single" w:color="auto" w:sz="4" w:space="0"/>
            </w:tcBorders>
            <w:shd w:val="clear" w:color="auto" w:fill="FFFFFF"/>
            <w:vAlign w:val="center"/>
          </w:tcPr>
          <w:p w14:paraId="0AB15587">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3.4.</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2</w:t>
            </w:r>
          </w:p>
        </w:tc>
        <w:tc>
          <w:tcPr>
            <w:tcW w:w="2445" w:type="dxa"/>
            <w:tcBorders>
              <w:top w:val="single" w:color="auto" w:sz="4" w:space="0"/>
              <w:left w:val="single" w:color="auto" w:sz="4" w:space="0"/>
              <w:bottom w:val="single" w:color="auto" w:sz="4" w:space="0"/>
            </w:tcBorders>
            <w:shd w:val="clear" w:color="auto" w:fill="FFFFFF"/>
            <w:vAlign w:val="center"/>
          </w:tcPr>
          <w:p w14:paraId="0A31B6FF">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退还响应保证金的时间</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07276BBC">
            <w:pPr>
              <w:widowControl w:val="0"/>
              <w:ind w:firstLine="480" w:firstLineChars="200"/>
              <w:jc w:val="both"/>
              <w:rPr>
                <w:rFonts w:hint="eastAsia" w:asciiTheme="minorEastAsia" w:hAnsiTheme="minorEastAsia" w:eastAsiaTheme="minorEastAsia" w:cstheme="minorEastAsia"/>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w:t>
            </w:r>
          </w:p>
        </w:tc>
      </w:tr>
      <w:tr w14:paraId="11B04EAB">
        <w:tblPrEx>
          <w:tblCellMar>
            <w:top w:w="0" w:type="dxa"/>
            <w:left w:w="10" w:type="dxa"/>
            <w:bottom w:w="0" w:type="dxa"/>
            <w:right w:w="10" w:type="dxa"/>
          </w:tblCellMar>
        </w:tblPrEx>
        <w:trPr>
          <w:trHeight w:val="674" w:hRule="exact"/>
          <w:jc w:val="center"/>
        </w:trPr>
        <w:tc>
          <w:tcPr>
            <w:tcW w:w="1276" w:type="dxa"/>
            <w:tcBorders>
              <w:top w:val="single" w:color="auto" w:sz="4" w:space="0"/>
              <w:left w:val="single" w:color="auto" w:sz="4" w:space="0"/>
            </w:tcBorders>
            <w:shd w:val="clear" w:color="auto" w:fill="FFFFFF"/>
            <w:vAlign w:val="center"/>
          </w:tcPr>
          <w:p w14:paraId="7296B5DC">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3.4.</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3(3)</w:t>
            </w:r>
          </w:p>
        </w:tc>
        <w:tc>
          <w:tcPr>
            <w:tcW w:w="2445" w:type="dxa"/>
            <w:tcBorders>
              <w:top w:val="single" w:color="auto" w:sz="4" w:space="0"/>
              <w:left w:val="single" w:color="auto" w:sz="4" w:space="0"/>
            </w:tcBorders>
            <w:shd w:val="clear" w:color="auto" w:fill="FFFFFF"/>
            <w:vAlign w:val="center"/>
          </w:tcPr>
          <w:p w14:paraId="32F6B01E">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不退还响应保证金的其他情形</w:t>
            </w:r>
          </w:p>
        </w:tc>
        <w:tc>
          <w:tcPr>
            <w:tcW w:w="5480" w:type="dxa"/>
            <w:tcBorders>
              <w:top w:val="single" w:color="auto" w:sz="4" w:space="0"/>
              <w:left w:val="single" w:color="auto" w:sz="4" w:space="0"/>
              <w:right w:val="single" w:color="auto" w:sz="4" w:space="0"/>
            </w:tcBorders>
            <w:shd w:val="clear" w:color="auto" w:fill="FFFFFF"/>
            <w:vAlign w:val="center"/>
          </w:tcPr>
          <w:p w14:paraId="4C35C3B8">
            <w:pPr>
              <w:widowControl w:val="0"/>
              <w:ind w:firstLine="480" w:firstLineChars="200"/>
              <w:jc w:val="both"/>
              <w:rPr>
                <w:rFonts w:hint="eastAsia" w:asciiTheme="minorEastAsia" w:hAnsiTheme="minorEastAsia" w:eastAsiaTheme="minorEastAsia" w:cstheme="minorEastAsia"/>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pPr>
            <w:r>
              <w:rPr>
                <w:rFonts w:hint="eastAsia" w:asciiTheme="minorEastAsia" w:hAnsiTheme="minorEastAsia" w:eastAsiaTheme="minorEastAsia" w:cstheme="minorEastAsia"/>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w:t>
            </w:r>
          </w:p>
        </w:tc>
      </w:tr>
      <w:tr w14:paraId="0D4188B7">
        <w:tblPrEx>
          <w:tblCellMar>
            <w:top w:w="0" w:type="dxa"/>
            <w:left w:w="10" w:type="dxa"/>
            <w:bottom w:w="0" w:type="dxa"/>
            <w:right w:w="10" w:type="dxa"/>
          </w:tblCellMar>
        </w:tblPrEx>
        <w:trPr>
          <w:trHeight w:val="727" w:hRule="exact"/>
          <w:jc w:val="center"/>
        </w:trPr>
        <w:tc>
          <w:tcPr>
            <w:tcW w:w="1276" w:type="dxa"/>
            <w:tcBorders>
              <w:top w:val="single" w:color="auto" w:sz="4" w:space="0"/>
              <w:left w:val="single" w:color="auto" w:sz="4" w:space="0"/>
              <w:bottom w:val="single" w:color="auto" w:sz="4" w:space="0"/>
            </w:tcBorders>
            <w:shd w:val="clear" w:color="auto" w:fill="FFFFFF"/>
            <w:vAlign w:val="center"/>
          </w:tcPr>
          <w:p w14:paraId="3331A59E">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w:t>
            </w:r>
            <w:r>
              <w:rPr>
                <w:rFonts w:hint="eastAsia"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w:t>
            </w: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5</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(1)</w:t>
            </w:r>
          </w:p>
        </w:tc>
        <w:tc>
          <w:tcPr>
            <w:tcW w:w="2445" w:type="dxa"/>
            <w:tcBorders>
              <w:top w:val="single" w:color="auto" w:sz="4" w:space="0"/>
              <w:left w:val="single" w:color="auto" w:sz="4" w:space="0"/>
              <w:bottom w:val="single" w:color="auto" w:sz="4" w:space="0"/>
            </w:tcBorders>
            <w:shd w:val="clear" w:color="auto" w:fill="FFFFFF"/>
            <w:vAlign w:val="center"/>
          </w:tcPr>
          <w:p w14:paraId="1DE8900E">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依法设立的证明材料</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26F663D8">
            <w:pPr>
              <w:pStyle w:val="20"/>
              <w:keepNext w:val="0"/>
              <w:keepLines w:val="0"/>
              <w:widowControl w:val="0"/>
              <w:shd w:val="clear" w:color="auto" w:fill="auto"/>
              <w:bidi w:val="0"/>
              <w:spacing w:before="0" w:after="0" w:line="302" w:lineRule="exact"/>
              <w:ind w:left="0" w:right="0" w:firstLine="300"/>
              <w:jc w:val="both"/>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供应商应提供市场监管部门或其他行政机关颁发的可以合法开展业务的执照或证书复印件</w:t>
            </w:r>
          </w:p>
        </w:tc>
      </w:tr>
      <w:tr w14:paraId="5BC58829">
        <w:tblPrEx>
          <w:tblCellMar>
            <w:top w:w="0" w:type="dxa"/>
            <w:left w:w="10" w:type="dxa"/>
            <w:bottom w:w="0" w:type="dxa"/>
            <w:right w:w="10" w:type="dxa"/>
          </w:tblCellMar>
        </w:tblPrEx>
        <w:trPr>
          <w:trHeight w:val="1622" w:hRule="exact"/>
          <w:jc w:val="center"/>
        </w:trPr>
        <w:tc>
          <w:tcPr>
            <w:tcW w:w="1276" w:type="dxa"/>
            <w:tcBorders>
              <w:top w:val="single" w:color="auto" w:sz="4" w:space="0"/>
              <w:left w:val="single" w:color="auto" w:sz="4" w:space="0"/>
            </w:tcBorders>
            <w:shd w:val="clear" w:color="auto" w:fill="FFFFFF"/>
            <w:vAlign w:val="center"/>
          </w:tcPr>
          <w:p w14:paraId="4240141C">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3.5</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(2)</w:t>
            </w:r>
          </w:p>
        </w:tc>
        <w:tc>
          <w:tcPr>
            <w:tcW w:w="2445" w:type="dxa"/>
            <w:tcBorders>
              <w:top w:val="single" w:color="auto" w:sz="4" w:space="0"/>
              <w:left w:val="single" w:color="auto" w:sz="4" w:space="0"/>
            </w:tcBorders>
            <w:shd w:val="clear" w:color="auto" w:fill="FFFFFF"/>
            <w:vAlign w:val="center"/>
          </w:tcPr>
          <w:p w14:paraId="6C978045">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资质要求证明材料</w:t>
            </w:r>
          </w:p>
        </w:tc>
        <w:tc>
          <w:tcPr>
            <w:tcW w:w="5480" w:type="dxa"/>
            <w:tcBorders>
              <w:top w:val="single" w:color="auto" w:sz="4" w:space="0"/>
              <w:left w:val="single" w:color="auto" w:sz="4" w:space="0"/>
              <w:right w:val="single" w:color="auto" w:sz="4" w:space="0"/>
            </w:tcBorders>
            <w:shd w:val="clear" w:color="auto" w:fill="FFFFFF"/>
            <w:vAlign w:val="center"/>
          </w:tcPr>
          <w:p w14:paraId="62AECEBA">
            <w:pPr>
              <w:pStyle w:val="20"/>
              <w:keepNext w:val="0"/>
              <w:keepLines w:val="0"/>
              <w:widowControl w:val="0"/>
              <w:shd w:val="clear" w:color="auto" w:fill="auto"/>
              <w:bidi w:val="0"/>
              <w:spacing w:before="0" w:after="0" w:line="295" w:lineRule="exact"/>
              <w:ind w:left="0" w:right="0" w:firstLine="300"/>
              <w:jc w:val="both"/>
              <w:rPr>
                <w:color w:val="000000" w:themeColor="text1"/>
                <w:sz w:val="24"/>
                <w:szCs w:val="24"/>
                <w14:textFill>
                  <w14:solidFill>
                    <w14:schemeClr w14:val="tx1"/>
                  </w14:solidFill>
                </w14:textFill>
              </w:rPr>
            </w:pPr>
            <w:r>
              <w:rPr>
                <w:rFonts w:hint="eastAsia" w:ascii="宋体" w:hAnsi="宋体" w:eastAsia="宋体" w:cs="宋体"/>
                <w:color w:val="000000" w:themeColor="text1"/>
                <w:spacing w:val="0"/>
                <w:w w:val="100"/>
                <w:position w:val="0"/>
                <w:sz w:val="24"/>
                <w:szCs w:val="24"/>
                <w:u w:val="none"/>
                <w:shd w:val="clear" w:color="auto" w:fill="auto"/>
                <w:lang w:val="zh-TW" w:eastAsia="zh-TW" w:bidi="zh-TW"/>
                <w14:textFill>
                  <w14:solidFill>
                    <w14:schemeClr w14:val="tx1"/>
                  </w14:solidFill>
                </w14:textFill>
              </w:rPr>
              <w:t>口</w:t>
            </w:r>
            <w:r>
              <w:rPr>
                <w:color w:val="000000" w:themeColor="text1"/>
                <w:spacing w:val="0"/>
                <w:w w:val="100"/>
                <w:position w:val="0"/>
                <w:sz w:val="24"/>
                <w:szCs w:val="24"/>
                <w14:textFill>
                  <w14:solidFill>
                    <w14:schemeClr w14:val="tx1"/>
                  </w14:solidFill>
                </w14:textFill>
              </w:rPr>
              <w:t>不适用</w:t>
            </w:r>
          </w:p>
          <w:p w14:paraId="7BA2F459">
            <w:pPr>
              <w:pStyle w:val="20"/>
              <w:keepNext w:val="0"/>
              <w:keepLines w:val="0"/>
              <w:widowControl w:val="0"/>
              <w:shd w:val="clear" w:color="auto" w:fill="auto"/>
              <w:bidi w:val="0"/>
              <w:spacing w:before="0" w:after="0" w:line="295" w:lineRule="exact"/>
              <w:ind w:left="0" w:right="0" w:firstLine="300"/>
              <w:jc w:val="both"/>
              <w:rPr>
                <w:color w:val="000000" w:themeColor="text1"/>
                <w:sz w:val="24"/>
                <w:szCs w:val="24"/>
                <w14:textFill>
                  <w14:solidFill>
                    <w14:schemeClr w14:val="tx1"/>
                  </w14:solidFill>
                </w14:textFill>
              </w:rPr>
            </w:pPr>
            <w:r>
              <w:rPr>
                <w:rFonts w:hint="eastAsia"/>
                <w:color w:val="000000" w:themeColor="text1"/>
                <w:spacing w:val="0"/>
                <w:w w:val="100"/>
                <w:position w:val="0"/>
                <w:sz w:val="24"/>
                <w:szCs w:val="24"/>
                <w14:textFill>
                  <w14:solidFill>
                    <w14:schemeClr w14:val="tx1"/>
                  </w14:solidFill>
                </w14:textFill>
              </w:rPr>
              <w:t>■</w:t>
            </w:r>
            <w:r>
              <w:rPr>
                <w:color w:val="000000" w:themeColor="text1"/>
                <w:spacing w:val="0"/>
                <w:w w:val="100"/>
                <w:position w:val="0"/>
                <w:sz w:val="24"/>
                <w:szCs w:val="24"/>
                <w14:textFill>
                  <w14:solidFill>
                    <w14:schemeClr w14:val="tx1"/>
                  </w14:solidFill>
                </w14:textFill>
              </w:rPr>
              <w:t>适用。供应商应提供相关资质证书副本的复印件，以证明供应商具有承担本项目要求的资质</w:t>
            </w:r>
          </w:p>
          <w:p w14:paraId="697D7D5C">
            <w:pPr>
              <w:pStyle w:val="20"/>
              <w:keepNext w:val="0"/>
              <w:keepLines w:val="0"/>
              <w:widowControl w:val="0"/>
              <w:shd w:val="clear" w:color="auto" w:fill="auto"/>
              <w:tabs>
                <w:tab w:val="left" w:leader="underscore" w:pos="4656"/>
              </w:tabs>
              <w:bidi w:val="0"/>
              <w:spacing w:before="0" w:after="0" w:line="295" w:lineRule="exact"/>
              <w:ind w:left="0" w:right="0" w:firstLine="300"/>
              <w:jc w:val="both"/>
              <w:rPr>
                <w:rFonts w:hint="default" w:eastAsia="宋体"/>
                <w:color w:val="000000" w:themeColor="text1"/>
                <w:sz w:val="24"/>
                <w:szCs w:val="24"/>
                <w:u w:val="single"/>
                <w:lang w:val="en-US" w:eastAsia="zh-CN"/>
                <w14:textFill>
                  <w14:solidFill>
                    <w14:schemeClr w14:val="tx1"/>
                  </w14:solidFill>
                </w14:textFill>
              </w:rPr>
            </w:pPr>
            <w:r>
              <w:rPr>
                <w:color w:val="000000" w:themeColor="text1"/>
                <w:spacing w:val="0"/>
                <w:w w:val="100"/>
                <w:position w:val="0"/>
                <w:sz w:val="24"/>
                <w:szCs w:val="24"/>
                <w14:textFill>
                  <w14:solidFill>
                    <w14:schemeClr w14:val="tx1"/>
                  </w14:solidFill>
                </w14:textFill>
              </w:rPr>
              <w:t>资质证书包括：</w:t>
            </w:r>
            <w:r>
              <w:rPr>
                <w:rFonts w:hint="eastAsia"/>
                <w:color w:val="000000" w:themeColor="text1"/>
                <w:spacing w:val="0"/>
                <w:w w:val="100"/>
                <w:position w:val="0"/>
                <w:sz w:val="24"/>
                <w:szCs w:val="24"/>
                <w:u w:val="single"/>
                <w:lang w:val="en-US" w:eastAsia="zh-CN"/>
                <w14:textFill>
                  <w14:solidFill>
                    <w14:schemeClr w14:val="tx1"/>
                  </w14:solidFill>
                </w14:textFill>
              </w:rPr>
              <w:t>见</w:t>
            </w:r>
            <w:r>
              <w:rPr>
                <w:color w:val="000000" w:themeColor="text1"/>
                <w:spacing w:val="0"/>
                <w:w w:val="100"/>
                <w:position w:val="0"/>
                <w:sz w:val="24"/>
                <w:szCs w:val="24"/>
                <w:u w:val="single"/>
                <w14:textFill>
                  <w14:solidFill>
                    <w14:schemeClr w14:val="tx1"/>
                  </w14:solidFill>
                </w14:textFill>
              </w:rPr>
              <w:t>第一章</w:t>
            </w:r>
            <w:r>
              <w:rPr>
                <w:rFonts w:hint="eastAsia"/>
                <w:color w:val="000000" w:themeColor="text1"/>
                <w:spacing w:val="0"/>
                <w:w w:val="100"/>
                <w:position w:val="0"/>
                <w:sz w:val="24"/>
                <w:szCs w:val="24"/>
                <w:u w:val="single"/>
                <w:lang w:val="en-US" w:eastAsia="zh-CN"/>
                <w14:textFill>
                  <w14:solidFill>
                    <w14:schemeClr w14:val="tx1"/>
                  </w14:solidFill>
                </w14:textFill>
              </w:rPr>
              <w:t>询比采购公告</w:t>
            </w:r>
          </w:p>
        </w:tc>
      </w:tr>
      <w:tr w14:paraId="2B86BBDB">
        <w:tblPrEx>
          <w:tblCellMar>
            <w:top w:w="0" w:type="dxa"/>
            <w:left w:w="10" w:type="dxa"/>
            <w:bottom w:w="0" w:type="dxa"/>
            <w:right w:w="10" w:type="dxa"/>
          </w:tblCellMar>
        </w:tblPrEx>
        <w:trPr>
          <w:trHeight w:val="441" w:hRule="atLeast"/>
          <w:jc w:val="center"/>
        </w:trPr>
        <w:tc>
          <w:tcPr>
            <w:tcW w:w="1276" w:type="dxa"/>
            <w:tcBorders>
              <w:top w:val="single" w:color="auto" w:sz="4" w:space="0"/>
              <w:left w:val="single" w:color="auto" w:sz="4" w:space="0"/>
            </w:tcBorders>
            <w:shd w:val="clear" w:color="auto" w:fill="FFFFFF"/>
            <w:vAlign w:val="center"/>
          </w:tcPr>
          <w:p w14:paraId="32E24A02">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5(3)</w:t>
            </w:r>
          </w:p>
        </w:tc>
        <w:tc>
          <w:tcPr>
            <w:tcW w:w="2445" w:type="dxa"/>
            <w:tcBorders>
              <w:top w:val="single" w:color="auto" w:sz="4" w:space="0"/>
              <w:left w:val="single" w:color="auto" w:sz="4" w:space="0"/>
            </w:tcBorders>
            <w:shd w:val="clear" w:color="auto" w:fill="FFFFFF"/>
            <w:vAlign w:val="center"/>
          </w:tcPr>
          <w:p w14:paraId="36A8D34F">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财务要求证明材料</w:t>
            </w:r>
          </w:p>
        </w:tc>
        <w:tc>
          <w:tcPr>
            <w:tcW w:w="5480" w:type="dxa"/>
            <w:tcBorders>
              <w:top w:val="single" w:color="auto" w:sz="4" w:space="0"/>
              <w:left w:val="single" w:color="auto" w:sz="4" w:space="0"/>
              <w:right w:val="single" w:color="auto" w:sz="4" w:space="0"/>
            </w:tcBorders>
            <w:shd w:val="clear" w:color="auto" w:fill="FFFFFF"/>
            <w:vAlign w:val="center"/>
          </w:tcPr>
          <w:p w14:paraId="37EBC982">
            <w:pPr>
              <w:pStyle w:val="20"/>
              <w:keepNext w:val="0"/>
              <w:keepLines w:val="0"/>
              <w:widowControl w:val="0"/>
              <w:shd w:val="clear" w:color="auto" w:fill="auto"/>
              <w:bidi w:val="0"/>
              <w:spacing w:before="0" w:after="0" w:line="305" w:lineRule="exact"/>
              <w:ind w:left="0" w:right="0"/>
              <w:jc w:val="both"/>
              <w:rPr>
                <w:color w:val="000000" w:themeColor="text1"/>
                <w:sz w:val="24"/>
                <w:szCs w:val="24"/>
                <w14:textFill>
                  <w14:solidFill>
                    <w14:schemeClr w14:val="tx1"/>
                  </w14:solidFill>
                </w14:textFill>
              </w:rPr>
            </w:pPr>
            <w:r>
              <w:rPr>
                <w:rFonts w:hint="eastAsia" w:ascii="宋体" w:hAnsi="宋体" w:eastAsia="宋体" w:cs="宋体"/>
                <w:color w:val="000000" w:themeColor="text1"/>
                <w:spacing w:val="0"/>
                <w:w w:val="100"/>
                <w:position w:val="0"/>
                <w:sz w:val="24"/>
                <w:szCs w:val="24"/>
                <w:u w:val="none"/>
                <w:shd w:val="clear" w:color="auto" w:fill="auto"/>
                <w:lang w:val="zh-TW" w:eastAsia="zh-TW" w:bidi="zh-TW"/>
                <w14:textFill>
                  <w14:solidFill>
                    <w14:schemeClr w14:val="tx1"/>
                  </w14:solidFill>
                </w14:textFill>
              </w:rPr>
              <w:t>■</w:t>
            </w:r>
            <w:r>
              <w:rPr>
                <w:color w:val="000000" w:themeColor="text1"/>
                <w:spacing w:val="0"/>
                <w:w w:val="100"/>
                <w:position w:val="0"/>
                <w:sz w:val="24"/>
                <w:szCs w:val="24"/>
                <w14:textFill>
                  <w14:solidFill>
                    <w14:schemeClr w14:val="tx1"/>
                  </w14:solidFill>
                </w14:textFill>
              </w:rPr>
              <w:t>不适用</w:t>
            </w:r>
          </w:p>
        </w:tc>
      </w:tr>
      <w:tr w14:paraId="0AE9EE0D">
        <w:tblPrEx>
          <w:tblCellMar>
            <w:top w:w="0" w:type="dxa"/>
            <w:left w:w="10" w:type="dxa"/>
            <w:bottom w:w="0" w:type="dxa"/>
            <w:right w:w="10" w:type="dxa"/>
          </w:tblCellMar>
        </w:tblPrEx>
        <w:trPr>
          <w:trHeight w:val="456" w:hRule="atLeast"/>
          <w:jc w:val="center"/>
        </w:trPr>
        <w:tc>
          <w:tcPr>
            <w:tcW w:w="1276" w:type="dxa"/>
            <w:tcBorders>
              <w:top w:val="single" w:color="auto" w:sz="4" w:space="0"/>
              <w:left w:val="single" w:color="auto" w:sz="4" w:space="0"/>
              <w:bottom w:val="single" w:color="auto" w:sz="4" w:space="0"/>
            </w:tcBorders>
            <w:shd w:val="clear" w:color="auto" w:fill="FFFFFF"/>
            <w:vAlign w:val="center"/>
          </w:tcPr>
          <w:p w14:paraId="310A7394">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3.5</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(4)</w:t>
            </w:r>
          </w:p>
        </w:tc>
        <w:tc>
          <w:tcPr>
            <w:tcW w:w="2445" w:type="dxa"/>
            <w:tcBorders>
              <w:top w:val="single" w:color="auto" w:sz="4" w:space="0"/>
              <w:left w:val="single" w:color="auto" w:sz="4" w:space="0"/>
              <w:bottom w:val="single" w:color="auto" w:sz="4" w:space="0"/>
            </w:tcBorders>
            <w:shd w:val="clear" w:color="auto" w:fill="FFFFFF"/>
            <w:vAlign w:val="center"/>
          </w:tcPr>
          <w:p w14:paraId="0DB0411B">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业绩要求证明材料</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552DAB60">
            <w:pPr>
              <w:pStyle w:val="20"/>
              <w:keepNext w:val="0"/>
              <w:keepLines w:val="0"/>
              <w:widowControl w:val="0"/>
              <w:shd w:val="clear" w:color="auto" w:fill="auto"/>
              <w:bidi w:val="0"/>
              <w:spacing w:before="0" w:after="0" w:line="310" w:lineRule="exact"/>
              <w:ind w:left="0" w:right="0"/>
              <w:jc w:val="both"/>
              <w:rPr>
                <w:rFonts w:hint="default" w:eastAsia="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24"/>
                <w:szCs w:val="24"/>
                <w:u w:val="none"/>
                <w:shd w:val="clear" w:color="auto" w:fill="auto"/>
                <w:lang w:val="zh-TW" w:eastAsia="zh-TW" w:bidi="zh-TW"/>
                <w14:textFill>
                  <w14:solidFill>
                    <w14:schemeClr w14:val="tx1"/>
                  </w14:solidFill>
                </w14:textFill>
              </w:rPr>
              <w:t>■</w:t>
            </w:r>
            <w:r>
              <w:rPr>
                <w:color w:val="000000" w:themeColor="text1"/>
                <w:spacing w:val="0"/>
                <w:w w:val="100"/>
                <w:position w:val="0"/>
                <w:sz w:val="24"/>
                <w:szCs w:val="24"/>
                <w14:textFill>
                  <w14:solidFill>
                    <w14:schemeClr w14:val="tx1"/>
                  </w14:solidFill>
                </w14:textFill>
              </w:rPr>
              <w:t>不适用</w:t>
            </w:r>
            <w:r>
              <w:rPr>
                <w:rFonts w:hint="eastAsia"/>
                <w:color w:val="000000" w:themeColor="text1"/>
                <w:spacing w:val="0"/>
                <w:w w:val="100"/>
                <w:position w:val="0"/>
                <w:sz w:val="24"/>
                <w:szCs w:val="24"/>
                <w:lang w:val="en-US" w:eastAsia="zh-CN"/>
                <w14:textFill>
                  <w14:solidFill>
                    <w14:schemeClr w14:val="tx1"/>
                  </w14:solidFill>
                </w14:textFill>
              </w:rPr>
              <w:t xml:space="preserve">  见询比采购公告</w:t>
            </w:r>
          </w:p>
        </w:tc>
      </w:tr>
      <w:tr w14:paraId="6CE2C0B1">
        <w:tblPrEx>
          <w:tblCellMar>
            <w:top w:w="0" w:type="dxa"/>
            <w:left w:w="10" w:type="dxa"/>
            <w:bottom w:w="0" w:type="dxa"/>
            <w:right w:w="10" w:type="dxa"/>
          </w:tblCellMar>
        </w:tblPrEx>
        <w:trPr>
          <w:trHeight w:val="396" w:hRule="atLeast"/>
          <w:jc w:val="center"/>
        </w:trPr>
        <w:tc>
          <w:tcPr>
            <w:tcW w:w="1276" w:type="dxa"/>
            <w:tcBorders>
              <w:top w:val="single" w:color="auto" w:sz="4" w:space="0"/>
              <w:left w:val="single" w:color="auto" w:sz="4" w:space="0"/>
            </w:tcBorders>
            <w:shd w:val="clear" w:color="auto" w:fill="FFFFFF"/>
            <w:vAlign w:val="center"/>
          </w:tcPr>
          <w:p w14:paraId="5023041A">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w:t>
            </w:r>
            <w:r>
              <w:rPr>
                <w:rFonts w:hint="eastAsia"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w:t>
            </w: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5(5)</w:t>
            </w:r>
          </w:p>
        </w:tc>
        <w:tc>
          <w:tcPr>
            <w:tcW w:w="2445" w:type="dxa"/>
            <w:tcBorders>
              <w:top w:val="single" w:color="auto" w:sz="4" w:space="0"/>
              <w:left w:val="single" w:color="auto" w:sz="4" w:space="0"/>
            </w:tcBorders>
            <w:shd w:val="clear" w:color="auto" w:fill="FFFFFF"/>
            <w:vAlign w:val="center"/>
          </w:tcPr>
          <w:p w14:paraId="68E82BE3">
            <w:pPr>
              <w:pStyle w:val="20"/>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信誉要求证明材料</w:t>
            </w:r>
          </w:p>
        </w:tc>
        <w:tc>
          <w:tcPr>
            <w:tcW w:w="5480" w:type="dxa"/>
            <w:tcBorders>
              <w:top w:val="single" w:color="auto" w:sz="4" w:space="0"/>
              <w:left w:val="single" w:color="auto" w:sz="4" w:space="0"/>
              <w:right w:val="single" w:color="auto" w:sz="4" w:space="0"/>
            </w:tcBorders>
            <w:shd w:val="clear" w:color="auto" w:fill="FFFFFF"/>
            <w:vAlign w:val="center"/>
          </w:tcPr>
          <w:p w14:paraId="0443D8A2">
            <w:pPr>
              <w:pStyle w:val="20"/>
              <w:keepNext w:val="0"/>
              <w:keepLines w:val="0"/>
              <w:widowControl w:val="0"/>
              <w:shd w:val="clear" w:color="auto" w:fill="auto"/>
              <w:bidi w:val="0"/>
              <w:spacing w:before="0" w:after="0" w:line="324" w:lineRule="exact"/>
              <w:ind w:left="0" w:leftChars="0" w:right="0" w:rightChars="0" w:firstLine="260" w:firstLineChars="0"/>
              <w:jc w:val="both"/>
              <w:rPr>
                <w:rFonts w:hint="default" w:eastAsia="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24"/>
                <w:szCs w:val="24"/>
                <w:u w:val="none"/>
                <w:shd w:val="clear" w:color="auto" w:fill="auto"/>
                <w:lang w:val="zh-TW" w:eastAsia="zh-TW" w:bidi="zh-TW"/>
                <w14:textFill>
                  <w14:solidFill>
                    <w14:schemeClr w14:val="tx1"/>
                  </w14:solidFill>
                </w14:textFill>
              </w:rPr>
              <w:t>■</w:t>
            </w:r>
            <w:r>
              <w:rPr>
                <w:color w:val="000000" w:themeColor="text1"/>
                <w:spacing w:val="0"/>
                <w:w w:val="100"/>
                <w:position w:val="0"/>
                <w:sz w:val="24"/>
                <w:szCs w:val="24"/>
                <w14:textFill>
                  <w14:solidFill>
                    <w14:schemeClr w14:val="tx1"/>
                  </w14:solidFill>
                </w14:textFill>
              </w:rPr>
              <w:t>适用</w:t>
            </w:r>
            <w:r>
              <w:rPr>
                <w:rFonts w:hint="eastAsia"/>
                <w:color w:val="000000" w:themeColor="text1"/>
                <w:spacing w:val="0"/>
                <w:w w:val="100"/>
                <w:position w:val="0"/>
                <w:sz w:val="24"/>
                <w:szCs w:val="24"/>
                <w:lang w:eastAsia="zh-CN"/>
                <w14:textFill>
                  <w14:solidFill>
                    <w14:schemeClr w14:val="tx1"/>
                  </w14:solidFill>
                </w14:textFill>
              </w:rPr>
              <w:t>，</w:t>
            </w:r>
            <w:r>
              <w:rPr>
                <w:rFonts w:hint="eastAsia"/>
                <w:color w:val="000000" w:themeColor="text1"/>
                <w:spacing w:val="0"/>
                <w:w w:val="100"/>
                <w:position w:val="0"/>
                <w:sz w:val="24"/>
                <w:szCs w:val="24"/>
                <w:lang w:val="en-US" w:eastAsia="zh-CN"/>
                <w14:textFill>
                  <w14:solidFill>
                    <w14:schemeClr w14:val="tx1"/>
                  </w14:solidFill>
                </w14:textFill>
              </w:rPr>
              <w:t>见询比采购</w:t>
            </w:r>
            <w:r>
              <w:rPr>
                <w:rFonts w:hint="eastAsia" w:ascii="Times New Roman" w:eastAsia="宋体"/>
                <w:color w:val="000000" w:themeColor="text1"/>
                <w:spacing w:val="0"/>
                <w:w w:val="100"/>
                <w:position w:val="0"/>
                <w:sz w:val="24"/>
                <w:szCs w:val="24"/>
                <w:lang w:val="en-US" w:eastAsia="zh-CN"/>
                <w14:textFill>
                  <w14:solidFill>
                    <w14:schemeClr w14:val="tx1"/>
                  </w14:solidFill>
                </w14:textFill>
              </w:rPr>
              <w:t>公告</w:t>
            </w:r>
            <w:r>
              <w:rPr>
                <w:rFonts w:hint="eastAsia"/>
                <w:color w:val="000000" w:themeColor="text1"/>
                <w:spacing w:val="0"/>
                <w:w w:val="100"/>
                <w:position w:val="0"/>
                <w:sz w:val="24"/>
                <w:szCs w:val="24"/>
                <w:lang w:val="en-US" w:eastAsia="zh-CN"/>
                <w14:textFill>
                  <w14:solidFill>
                    <w14:schemeClr w14:val="tx1"/>
                  </w14:solidFill>
                </w14:textFill>
              </w:rPr>
              <w:t>，提供相关网站截图</w:t>
            </w:r>
          </w:p>
        </w:tc>
      </w:tr>
      <w:tr w14:paraId="1869BC9F">
        <w:tblPrEx>
          <w:tblCellMar>
            <w:top w:w="0" w:type="dxa"/>
            <w:left w:w="10" w:type="dxa"/>
            <w:bottom w:w="0" w:type="dxa"/>
            <w:right w:w="10" w:type="dxa"/>
          </w:tblCellMar>
        </w:tblPrEx>
        <w:trPr>
          <w:trHeight w:val="986" w:hRule="atLeast"/>
          <w:jc w:val="center"/>
        </w:trPr>
        <w:tc>
          <w:tcPr>
            <w:tcW w:w="1276" w:type="dxa"/>
            <w:tcBorders>
              <w:top w:val="single" w:color="auto" w:sz="4" w:space="0"/>
              <w:left w:val="single" w:color="auto" w:sz="4" w:space="0"/>
              <w:bottom w:val="single" w:color="auto" w:sz="4" w:space="0"/>
            </w:tcBorders>
            <w:shd w:val="clear" w:color="auto" w:fill="FFFFFF"/>
            <w:vAlign w:val="center"/>
          </w:tcPr>
          <w:p w14:paraId="40EA68C4">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3.5(6)</w:t>
            </w:r>
          </w:p>
        </w:tc>
        <w:tc>
          <w:tcPr>
            <w:tcW w:w="2445" w:type="dxa"/>
            <w:tcBorders>
              <w:top w:val="single" w:color="auto" w:sz="4" w:space="0"/>
              <w:left w:val="single" w:color="auto" w:sz="4" w:space="0"/>
              <w:bottom w:val="single" w:color="auto" w:sz="4" w:space="0"/>
            </w:tcBorders>
            <w:shd w:val="clear" w:color="auto" w:fill="FFFFFF"/>
            <w:vAlign w:val="center"/>
          </w:tcPr>
          <w:p w14:paraId="21EA4514">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承担本项目的主要人员要求证明材料</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5E5CD4BA">
            <w:pPr>
              <w:pStyle w:val="20"/>
              <w:keepNext w:val="0"/>
              <w:keepLines w:val="0"/>
              <w:widowControl w:val="0"/>
              <w:shd w:val="clear" w:color="auto" w:fill="auto"/>
              <w:bidi w:val="0"/>
              <w:spacing w:before="0" w:after="0" w:line="323" w:lineRule="exact"/>
              <w:ind w:left="0" w:right="0" w:firstLine="260"/>
              <w:jc w:val="both"/>
              <w:rPr>
                <w:rFonts w:hint="eastAsia" w:eastAsia="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0"/>
                <w:w w:val="100"/>
                <w:position w:val="0"/>
                <w:sz w:val="24"/>
                <w:szCs w:val="24"/>
                <w:u w:val="none"/>
                <w:shd w:val="clear" w:color="auto" w:fill="auto"/>
                <w:lang w:val="zh-TW" w:eastAsia="zh-TW" w:bidi="zh-TW"/>
                <w14:textFill>
                  <w14:solidFill>
                    <w14:schemeClr w14:val="tx1"/>
                  </w14:solidFill>
                </w14:textFill>
              </w:rPr>
              <w:t>■</w:t>
            </w:r>
            <w:r>
              <w:rPr>
                <w:color w:val="000000" w:themeColor="text1"/>
                <w:spacing w:val="0"/>
                <w:w w:val="100"/>
                <w:position w:val="0"/>
                <w:sz w:val="24"/>
                <w:szCs w:val="24"/>
                <w14:textFill>
                  <w14:solidFill>
                    <w14:schemeClr w14:val="tx1"/>
                  </w14:solidFill>
                </w14:textFill>
              </w:rPr>
              <w:t>不适用</w:t>
            </w:r>
            <w:r>
              <w:rPr>
                <w:rFonts w:hint="eastAsia"/>
                <w:color w:val="000000" w:themeColor="text1"/>
                <w:spacing w:val="0"/>
                <w:w w:val="100"/>
                <w:positio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u w:val="none"/>
                <w:shd w:val="clear" w:color="auto" w:fill="auto"/>
                <w:lang w:val="zh-TW" w:eastAsia="zh-TW" w:bidi="zh-TW"/>
                <w14:textFill>
                  <w14:solidFill>
                    <w14:schemeClr w14:val="tx1"/>
                  </w14:solidFill>
                </w14:textFill>
              </w:rPr>
              <w:t>口</w:t>
            </w:r>
            <w:r>
              <w:rPr>
                <w:color w:val="000000" w:themeColor="text1"/>
                <w:spacing w:val="0"/>
                <w:w w:val="100"/>
                <w:position w:val="0"/>
                <w:sz w:val="24"/>
                <w:szCs w:val="24"/>
                <w14:textFill>
                  <w14:solidFill>
                    <w14:schemeClr w14:val="tx1"/>
                  </w14:solidFill>
                </w14:textFill>
              </w:rPr>
              <w:t>适用</w:t>
            </w:r>
            <w:r>
              <w:rPr>
                <w:rFonts w:hint="eastAsia"/>
                <w:color w:val="000000" w:themeColor="text1"/>
                <w:spacing w:val="0"/>
                <w:w w:val="100"/>
                <w:position w:val="0"/>
                <w:sz w:val="24"/>
                <w:szCs w:val="24"/>
                <w:lang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供应商应提供拟委任的主要人员汇总表和主要人员简历表（格式见第六章</w:t>
            </w:r>
            <w:r>
              <w:rPr>
                <w:color w:val="000000" w:themeColor="text1"/>
                <w:spacing w:val="0"/>
                <w:w w:val="100"/>
                <w:position w:val="0"/>
                <w:sz w:val="24"/>
                <w:szCs w:val="24"/>
                <w:lang w:val="zh-CN" w:eastAsia="zh-CN" w:bidi="zh-CN"/>
                <w14:textFill>
                  <w14:solidFill>
                    <w14:schemeClr w14:val="tx1"/>
                  </w14:solidFill>
                </w14:textFill>
              </w:rPr>
              <w:t>“响应</w:t>
            </w:r>
            <w:r>
              <w:rPr>
                <w:color w:val="000000" w:themeColor="text1"/>
                <w:spacing w:val="0"/>
                <w:w w:val="100"/>
                <w:position w:val="0"/>
                <w:sz w:val="24"/>
                <w:szCs w:val="24"/>
                <w14:textFill>
                  <w14:solidFill>
                    <w14:schemeClr w14:val="tx1"/>
                  </w14:solidFill>
                </w14:textFill>
              </w:rPr>
              <w:t>文件格式”</w:t>
            </w:r>
            <w:r>
              <w:rPr>
                <w:rFonts w:hint="eastAsia"/>
                <w:color w:val="000000" w:themeColor="text1"/>
                <w:spacing w:val="0"/>
                <w:w w:val="100"/>
                <w:position w:val="0"/>
                <w:sz w:val="24"/>
                <w:szCs w:val="24"/>
                <w:lang w:val="en-US" w:eastAsia="zh-CN"/>
                <w14:textFill>
                  <w14:solidFill>
                    <w14:schemeClr w14:val="tx1"/>
                  </w14:solidFill>
                </w14:textFill>
              </w:rPr>
              <w:t>四</w:t>
            </w:r>
            <w:r>
              <w:rPr>
                <w:color w:val="000000" w:themeColor="text1"/>
                <w:spacing w:val="0"/>
                <w:w w:val="100"/>
                <w:position w:val="0"/>
                <w:sz w:val="24"/>
                <w:szCs w:val="24"/>
                <w14:textFill>
                  <w14:solidFill>
                    <w14:schemeClr w14:val="tx1"/>
                  </w14:solidFill>
                </w14:textFill>
              </w:rPr>
              <w:t>、资格审查资料（四）拟委任的主要人员汇总表和（五）主要人员简历表）。供应商应填报满足</w:t>
            </w:r>
            <w:r>
              <w:rPr>
                <w:rFonts w:hint="eastAsia"/>
                <w:color w:val="000000" w:themeColor="text1"/>
                <w:spacing w:val="0"/>
                <w:w w:val="100"/>
                <w:position w:val="0"/>
                <w:sz w:val="24"/>
                <w:szCs w:val="24"/>
                <w:lang w:val="en-US" w:eastAsia="zh-CN"/>
                <w14:textFill>
                  <w14:solidFill>
                    <w14:schemeClr w14:val="tx1"/>
                  </w14:solidFill>
                </w14:textFill>
              </w:rPr>
              <w:t>采购文件中要求的</w:t>
            </w:r>
            <w:r>
              <w:rPr>
                <w:color w:val="000000" w:themeColor="text1"/>
                <w:spacing w:val="0"/>
                <w:w w:val="100"/>
                <w:position w:val="0"/>
                <w:sz w:val="24"/>
                <w:szCs w:val="24"/>
                <w14:textFill>
                  <w14:solidFill>
                    <w14:schemeClr w14:val="tx1"/>
                  </w14:solidFill>
                </w14:textFill>
              </w:rPr>
              <w:t>主要人员的相关信息，并按要求提供相关证明文件</w:t>
            </w:r>
            <w:r>
              <w:rPr>
                <w:rFonts w:hint="eastAsia"/>
                <w:color w:val="000000" w:themeColor="text1"/>
                <w:spacing w:val="0"/>
                <w:w w:val="100"/>
                <w:position w:val="0"/>
                <w:sz w:val="24"/>
                <w:szCs w:val="24"/>
                <w:lang w:eastAsia="zh-CN"/>
                <w14:textFill>
                  <w14:solidFill>
                    <w14:schemeClr w14:val="tx1"/>
                  </w14:solidFill>
                </w14:textFill>
              </w:rPr>
              <w:t>。</w:t>
            </w:r>
          </w:p>
        </w:tc>
      </w:tr>
      <w:tr w14:paraId="424194CC">
        <w:tblPrEx>
          <w:tblCellMar>
            <w:top w:w="0" w:type="dxa"/>
            <w:left w:w="10" w:type="dxa"/>
            <w:bottom w:w="0" w:type="dxa"/>
            <w:right w:w="10" w:type="dxa"/>
          </w:tblCellMar>
        </w:tblPrEx>
        <w:trPr>
          <w:trHeight w:val="571" w:hRule="atLeast"/>
          <w:jc w:val="center"/>
        </w:trPr>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7FFFDD43">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3.5(7)</w:t>
            </w:r>
          </w:p>
        </w:tc>
        <w:tc>
          <w:tcPr>
            <w:tcW w:w="2445" w:type="dxa"/>
            <w:tcBorders>
              <w:top w:val="single" w:color="auto" w:sz="4" w:space="0"/>
              <w:left w:val="single" w:color="auto" w:sz="4" w:space="0"/>
              <w:bottom w:val="single" w:color="auto" w:sz="4" w:space="0"/>
              <w:right w:val="single" w:color="auto" w:sz="4" w:space="0"/>
            </w:tcBorders>
            <w:shd w:val="clear" w:color="auto" w:fill="FFFFFF"/>
            <w:vAlign w:val="center"/>
          </w:tcPr>
          <w:p w14:paraId="5AEEA6A5">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其他要求的证明材料</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36DA44AE">
            <w:pPr>
              <w:widowControl w:val="0"/>
              <w:ind w:firstLine="1200" w:firstLineChars="500"/>
              <w:jc w:val="both"/>
              <w:rPr>
                <w:rFonts w:hint="eastAsia" w:eastAsia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w:t>
            </w:r>
          </w:p>
        </w:tc>
      </w:tr>
      <w:tr w14:paraId="5FAF84E4">
        <w:tblPrEx>
          <w:tblCellMar>
            <w:top w:w="0" w:type="dxa"/>
            <w:left w:w="10" w:type="dxa"/>
            <w:bottom w:w="0" w:type="dxa"/>
            <w:right w:w="10" w:type="dxa"/>
          </w:tblCellMar>
        </w:tblPrEx>
        <w:trPr>
          <w:trHeight w:val="986" w:hRule="atLeast"/>
          <w:jc w:val="center"/>
        </w:trPr>
        <w:tc>
          <w:tcPr>
            <w:tcW w:w="1276" w:type="dxa"/>
            <w:tcBorders>
              <w:top w:val="single" w:color="auto" w:sz="4" w:space="0"/>
              <w:left w:val="single" w:color="auto" w:sz="4" w:space="0"/>
            </w:tcBorders>
            <w:shd w:val="clear" w:color="auto" w:fill="FFFFFF"/>
            <w:vAlign w:val="center"/>
          </w:tcPr>
          <w:p w14:paraId="713DDCC3">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w:t>
            </w:r>
            <w:r>
              <w:rPr>
                <w:rFonts w:hint="eastAsia"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w:t>
            </w: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5(8)</w:t>
            </w:r>
          </w:p>
        </w:tc>
        <w:tc>
          <w:tcPr>
            <w:tcW w:w="2445" w:type="dxa"/>
            <w:tcBorders>
              <w:top w:val="single" w:color="auto" w:sz="4" w:space="0"/>
              <w:left w:val="single" w:color="auto" w:sz="4" w:space="0"/>
            </w:tcBorders>
            <w:shd w:val="clear" w:color="auto" w:fill="FFFFFF"/>
            <w:vAlign w:val="center"/>
          </w:tcPr>
          <w:p w14:paraId="10EAF779">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供应商不存在第一章3.2款情形的证明材料</w:t>
            </w:r>
          </w:p>
        </w:tc>
        <w:tc>
          <w:tcPr>
            <w:tcW w:w="5480" w:type="dxa"/>
            <w:tcBorders>
              <w:top w:val="single" w:color="auto" w:sz="4" w:space="0"/>
              <w:left w:val="single" w:color="auto" w:sz="4" w:space="0"/>
              <w:right w:val="single" w:color="auto" w:sz="4" w:space="0"/>
            </w:tcBorders>
            <w:shd w:val="clear" w:color="auto" w:fill="FFFFFF"/>
            <w:vAlign w:val="center"/>
          </w:tcPr>
          <w:p w14:paraId="08768F21">
            <w:pPr>
              <w:pStyle w:val="20"/>
              <w:keepNext w:val="0"/>
              <w:keepLines w:val="0"/>
              <w:widowControl w:val="0"/>
              <w:shd w:val="clear" w:color="auto" w:fill="auto"/>
              <w:bidi w:val="0"/>
              <w:spacing w:before="0" w:after="80" w:line="240" w:lineRule="auto"/>
              <w:ind w:left="0" w:right="0" w:firstLine="260"/>
              <w:jc w:val="both"/>
              <w:rPr>
                <w:color w:val="000000" w:themeColor="text1"/>
                <w:sz w:val="24"/>
                <w:szCs w:val="24"/>
                <w14:textFill>
                  <w14:solidFill>
                    <w14:schemeClr w14:val="tx1"/>
                  </w14:solidFill>
                </w14:textFill>
              </w:rPr>
            </w:pPr>
            <w:r>
              <w:rPr>
                <w:rFonts w:hint="eastAsia" w:ascii="宋体" w:hAnsi="宋体" w:eastAsia="宋体" w:cs="宋体"/>
                <w:color w:val="000000" w:themeColor="text1"/>
                <w:spacing w:val="0"/>
                <w:w w:val="100"/>
                <w:position w:val="0"/>
                <w:sz w:val="24"/>
                <w:szCs w:val="24"/>
                <w:u w:val="none"/>
                <w:shd w:val="clear" w:color="auto" w:fill="auto"/>
                <w:lang w:val="zh-TW" w:eastAsia="zh-TW" w:bidi="zh-TW"/>
                <w14:textFill>
                  <w14:solidFill>
                    <w14:schemeClr w14:val="tx1"/>
                  </w14:solidFill>
                </w14:textFill>
              </w:rPr>
              <w:t>■</w:t>
            </w:r>
            <w:r>
              <w:rPr>
                <w:color w:val="000000" w:themeColor="text1"/>
                <w:spacing w:val="0"/>
                <w:w w:val="100"/>
                <w:position w:val="0"/>
                <w:sz w:val="24"/>
                <w:szCs w:val="24"/>
                <w14:textFill>
                  <w14:solidFill>
                    <w14:schemeClr w14:val="tx1"/>
                  </w14:solidFill>
                </w14:textFill>
              </w:rPr>
              <w:t>不需提供证明材料</w:t>
            </w:r>
          </w:p>
          <w:p w14:paraId="19EA8879">
            <w:pPr>
              <w:pStyle w:val="20"/>
              <w:keepNext w:val="0"/>
              <w:keepLines w:val="0"/>
              <w:widowControl w:val="0"/>
              <w:shd w:val="clear" w:color="auto" w:fill="auto"/>
              <w:tabs>
                <w:tab w:val="left" w:leader="underscore" w:pos="4602"/>
              </w:tabs>
              <w:bidi w:val="0"/>
              <w:spacing w:before="0" w:after="0" w:line="240" w:lineRule="auto"/>
              <w:ind w:left="0" w:right="0" w:firstLine="260"/>
              <w:jc w:val="both"/>
              <w:rPr>
                <w:color w:val="000000" w:themeColor="text1"/>
                <w:sz w:val="24"/>
                <w:szCs w:val="24"/>
                <w14:textFill>
                  <w14:solidFill>
                    <w14:schemeClr w14:val="tx1"/>
                  </w14:solidFill>
                </w14:textFill>
              </w:rPr>
            </w:pPr>
            <w:r>
              <w:rPr>
                <w:color w:val="000000" w:themeColor="text1"/>
                <w:spacing w:val="0"/>
                <w:w w:val="100"/>
                <w:position w:val="0"/>
                <w:sz w:val="24"/>
                <w:szCs w:val="24"/>
                <w14:textFill>
                  <w14:solidFill>
                    <w14:schemeClr w14:val="tx1"/>
                  </w14:solidFill>
                </w14:textFill>
              </w:rPr>
              <w:t>口需要提供证明材料，包括：</w:t>
            </w:r>
            <w:r>
              <w:rPr>
                <w:rFonts w:hint="eastAsia"/>
                <w:color w:val="000000" w:themeColor="text1"/>
                <w:spacing w:val="0"/>
                <w:w w:val="100"/>
                <w:position w:val="0"/>
                <w:sz w:val="24"/>
                <w:szCs w:val="24"/>
                <w:u w:val="single"/>
                <w:lang w:eastAsia="zh-CN"/>
                <w14:textFill>
                  <w14:solidFill>
                    <w14:schemeClr w14:val="tx1"/>
                  </w14:solidFill>
                </w14:textFill>
              </w:rPr>
              <w:t>自行承诺</w:t>
            </w:r>
          </w:p>
        </w:tc>
      </w:tr>
      <w:tr w14:paraId="17A5359E">
        <w:tblPrEx>
          <w:tblCellMar>
            <w:top w:w="0" w:type="dxa"/>
            <w:left w:w="10" w:type="dxa"/>
            <w:bottom w:w="0" w:type="dxa"/>
            <w:right w:w="10" w:type="dxa"/>
          </w:tblCellMar>
        </w:tblPrEx>
        <w:trPr>
          <w:trHeight w:val="517" w:hRule="exact"/>
          <w:jc w:val="center"/>
        </w:trPr>
        <w:tc>
          <w:tcPr>
            <w:tcW w:w="1276" w:type="dxa"/>
            <w:tcBorders>
              <w:top w:val="single" w:color="auto" w:sz="4" w:space="0"/>
              <w:left w:val="single" w:color="auto" w:sz="4" w:space="0"/>
            </w:tcBorders>
            <w:shd w:val="clear" w:color="auto" w:fill="FFFFFF"/>
            <w:vAlign w:val="center"/>
          </w:tcPr>
          <w:p w14:paraId="4CE976CC">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3.5(9)</w:t>
            </w:r>
          </w:p>
        </w:tc>
        <w:tc>
          <w:tcPr>
            <w:tcW w:w="2445" w:type="dxa"/>
            <w:tcBorders>
              <w:top w:val="single" w:color="auto" w:sz="4" w:space="0"/>
              <w:left w:val="single" w:color="auto" w:sz="4" w:space="0"/>
            </w:tcBorders>
            <w:shd w:val="clear" w:color="auto" w:fill="FFFFFF"/>
            <w:vAlign w:val="center"/>
          </w:tcPr>
          <w:p w14:paraId="2BF4080E">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联合体要求的证明材料</w:t>
            </w:r>
          </w:p>
        </w:tc>
        <w:tc>
          <w:tcPr>
            <w:tcW w:w="5480" w:type="dxa"/>
            <w:tcBorders>
              <w:top w:val="single" w:color="auto" w:sz="4" w:space="0"/>
              <w:left w:val="single" w:color="auto" w:sz="4" w:space="0"/>
              <w:right w:val="single" w:color="auto" w:sz="4" w:space="0"/>
            </w:tcBorders>
            <w:shd w:val="clear" w:color="auto" w:fill="FFFFFF"/>
            <w:vAlign w:val="center"/>
          </w:tcPr>
          <w:p w14:paraId="674266F9">
            <w:pPr>
              <w:pStyle w:val="20"/>
              <w:keepNext w:val="0"/>
              <w:keepLines w:val="0"/>
              <w:widowControl w:val="0"/>
              <w:shd w:val="clear" w:color="auto" w:fill="auto"/>
              <w:bidi w:val="0"/>
              <w:spacing w:before="0" w:after="0" w:line="324" w:lineRule="exact"/>
              <w:ind w:left="0" w:right="0" w:firstLine="260"/>
              <w:jc w:val="both"/>
              <w:rPr>
                <w:color w:val="000000" w:themeColor="text1"/>
                <w:sz w:val="24"/>
                <w:szCs w:val="24"/>
                <w14:textFill>
                  <w14:solidFill>
                    <w14:schemeClr w14:val="tx1"/>
                  </w14:solidFill>
                </w14:textFill>
              </w:rPr>
            </w:pPr>
            <w:r>
              <w:rPr>
                <w:rFonts w:hint="eastAsia" w:ascii="宋体" w:hAnsi="宋体" w:eastAsia="宋体" w:cs="宋体"/>
                <w:color w:val="000000" w:themeColor="text1"/>
                <w:spacing w:val="0"/>
                <w:w w:val="100"/>
                <w:position w:val="0"/>
                <w:sz w:val="24"/>
                <w:szCs w:val="24"/>
                <w:u w:val="none"/>
                <w:shd w:val="clear" w:color="auto" w:fill="auto"/>
                <w:lang w:val="zh-TW" w:eastAsia="zh-TW" w:bidi="zh-TW"/>
                <w14:textFill>
                  <w14:solidFill>
                    <w14:schemeClr w14:val="tx1"/>
                  </w14:solidFill>
                </w14:textFill>
              </w:rPr>
              <w:t>■</w:t>
            </w:r>
            <w:r>
              <w:rPr>
                <w:color w:val="000000" w:themeColor="text1"/>
                <w:spacing w:val="0"/>
                <w:w w:val="100"/>
                <w:position w:val="0"/>
                <w:sz w:val="24"/>
                <w:szCs w:val="24"/>
                <w14:textFill>
                  <w14:solidFill>
                    <w14:schemeClr w14:val="tx1"/>
                  </w14:solidFill>
                </w14:textFill>
              </w:rPr>
              <w:t>不适用</w:t>
            </w:r>
          </w:p>
        </w:tc>
      </w:tr>
      <w:tr w14:paraId="7C292618">
        <w:tblPrEx>
          <w:tblCellMar>
            <w:top w:w="0" w:type="dxa"/>
            <w:left w:w="10" w:type="dxa"/>
            <w:bottom w:w="0" w:type="dxa"/>
            <w:right w:w="10" w:type="dxa"/>
          </w:tblCellMar>
        </w:tblPrEx>
        <w:trPr>
          <w:trHeight w:val="665" w:hRule="exact"/>
          <w:jc w:val="center"/>
        </w:trPr>
        <w:tc>
          <w:tcPr>
            <w:tcW w:w="1276" w:type="dxa"/>
            <w:tcBorders>
              <w:top w:val="single" w:color="auto" w:sz="4" w:space="0"/>
              <w:left w:val="single" w:color="auto" w:sz="4" w:space="0"/>
            </w:tcBorders>
            <w:shd w:val="clear" w:color="auto" w:fill="FFFFFF"/>
            <w:vAlign w:val="center"/>
          </w:tcPr>
          <w:p w14:paraId="3697AAFD">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3.6.1</w:t>
            </w:r>
          </w:p>
        </w:tc>
        <w:tc>
          <w:tcPr>
            <w:tcW w:w="2445" w:type="dxa"/>
            <w:tcBorders>
              <w:top w:val="single" w:color="auto" w:sz="4" w:space="0"/>
              <w:left w:val="single" w:color="auto" w:sz="4" w:space="0"/>
            </w:tcBorders>
            <w:shd w:val="clear" w:color="auto" w:fill="FFFFFF"/>
            <w:vAlign w:val="center"/>
          </w:tcPr>
          <w:p w14:paraId="3E35A9DE">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对关键条款进行响应的证据或证明材料要求</w:t>
            </w:r>
          </w:p>
        </w:tc>
        <w:tc>
          <w:tcPr>
            <w:tcW w:w="5480" w:type="dxa"/>
            <w:tcBorders>
              <w:top w:val="single" w:color="auto" w:sz="4" w:space="0"/>
              <w:left w:val="single" w:color="auto" w:sz="4" w:space="0"/>
              <w:right w:val="single" w:color="auto" w:sz="4" w:space="0"/>
            </w:tcBorders>
            <w:shd w:val="clear" w:color="auto" w:fill="FFFFFF"/>
            <w:vAlign w:val="center"/>
          </w:tcPr>
          <w:p w14:paraId="1BB6CA0A">
            <w:pPr>
              <w:widowControl w:val="0"/>
              <w:ind w:firstLine="1680" w:firstLineChars="700"/>
              <w:jc w:val="both"/>
              <w:rPr>
                <w:rFonts w:hint="eastAsia" w:eastAsia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w:t>
            </w:r>
          </w:p>
        </w:tc>
      </w:tr>
      <w:tr w14:paraId="10C11B36">
        <w:tblPrEx>
          <w:tblCellMar>
            <w:top w:w="0" w:type="dxa"/>
            <w:left w:w="10" w:type="dxa"/>
            <w:bottom w:w="0" w:type="dxa"/>
            <w:right w:w="10" w:type="dxa"/>
          </w:tblCellMar>
        </w:tblPrEx>
        <w:trPr>
          <w:trHeight w:val="1386" w:hRule="exact"/>
          <w:jc w:val="center"/>
        </w:trPr>
        <w:tc>
          <w:tcPr>
            <w:tcW w:w="1276" w:type="dxa"/>
            <w:tcBorders>
              <w:top w:val="single" w:color="auto" w:sz="4" w:space="0"/>
              <w:left w:val="single" w:color="auto" w:sz="4" w:space="0"/>
            </w:tcBorders>
            <w:shd w:val="clear" w:color="auto" w:fill="FFFFFF"/>
            <w:vAlign w:val="center"/>
          </w:tcPr>
          <w:p w14:paraId="628E87AA">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3.7.5</w:t>
            </w:r>
          </w:p>
        </w:tc>
        <w:tc>
          <w:tcPr>
            <w:tcW w:w="2445" w:type="dxa"/>
            <w:tcBorders>
              <w:top w:val="single" w:color="auto" w:sz="4" w:space="0"/>
              <w:left w:val="single" w:color="auto" w:sz="4" w:space="0"/>
            </w:tcBorders>
            <w:shd w:val="clear" w:color="auto" w:fill="FFFFFF"/>
            <w:vAlign w:val="center"/>
          </w:tcPr>
          <w:p w14:paraId="222132A9">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响应文件副本份数及电子版要求</w:t>
            </w:r>
          </w:p>
        </w:tc>
        <w:tc>
          <w:tcPr>
            <w:tcW w:w="5480" w:type="dxa"/>
            <w:tcBorders>
              <w:top w:val="single" w:color="auto" w:sz="4" w:space="0"/>
              <w:left w:val="single" w:color="auto" w:sz="4" w:space="0"/>
              <w:right w:val="single" w:color="auto" w:sz="4" w:space="0"/>
            </w:tcBorders>
            <w:shd w:val="clear" w:color="auto" w:fill="FFFFFF"/>
            <w:vAlign w:val="center"/>
          </w:tcPr>
          <w:p w14:paraId="0AC596C9">
            <w:pPr>
              <w:pStyle w:val="20"/>
              <w:keepNext w:val="0"/>
              <w:keepLines w:val="0"/>
              <w:widowControl w:val="0"/>
              <w:shd w:val="clear" w:color="auto" w:fill="auto"/>
              <w:bidi w:val="0"/>
              <w:spacing w:before="0" w:after="0" w:line="317" w:lineRule="exact"/>
              <w:ind w:left="0" w:right="0" w:firstLine="260"/>
              <w:jc w:val="both"/>
              <w:rPr>
                <w:color w:val="000000" w:themeColor="text1"/>
                <w:sz w:val="24"/>
                <w:szCs w:val="24"/>
                <w14:textFill>
                  <w14:solidFill>
                    <w14:schemeClr w14:val="tx1"/>
                  </w14:solidFill>
                </w14:textFill>
              </w:rPr>
            </w:pPr>
            <w:r>
              <w:rPr>
                <w:color w:val="000000" w:themeColor="text1"/>
                <w:spacing w:val="0"/>
                <w:w w:val="100"/>
                <w:position w:val="0"/>
                <w:sz w:val="24"/>
                <w:szCs w:val="24"/>
                <w14:textFill>
                  <w14:solidFill>
                    <w14:schemeClr w14:val="tx1"/>
                  </w14:solidFill>
                </w14:textFill>
              </w:rPr>
              <w:t>响应文件</w:t>
            </w:r>
            <w:r>
              <w:rPr>
                <w:rFonts w:hint="eastAsia"/>
                <w:color w:val="000000" w:themeColor="text1"/>
                <w:spacing w:val="0"/>
                <w:w w:val="100"/>
                <w:position w:val="0"/>
                <w:sz w:val="24"/>
                <w:szCs w:val="24"/>
                <w:lang w:val="en-US" w:eastAsia="zh-CN"/>
                <w14:textFill>
                  <w14:solidFill>
                    <w14:schemeClr w14:val="tx1"/>
                  </w14:solidFill>
                </w14:textFill>
              </w:rPr>
              <w:t>正本</w:t>
            </w:r>
            <w:r>
              <w:rPr>
                <w:rFonts w:hint="eastAsia"/>
                <w:color w:val="000000" w:themeColor="text1"/>
                <w:spacing w:val="0"/>
                <w:w w:val="100"/>
                <w:position w:val="0"/>
                <w:sz w:val="24"/>
                <w:szCs w:val="24"/>
                <w:u w:val="single"/>
                <w:lang w:val="en-US" w:eastAsia="zh-CN"/>
                <w14:textFill>
                  <w14:solidFill>
                    <w14:schemeClr w14:val="tx1"/>
                  </w14:solidFill>
                </w14:textFill>
              </w:rPr>
              <w:t>1</w:t>
            </w:r>
            <w:r>
              <w:rPr>
                <w:rFonts w:hint="eastAsia"/>
                <w:color w:val="000000" w:themeColor="text1"/>
                <w:spacing w:val="0"/>
                <w:w w:val="100"/>
                <w:position w:val="0"/>
                <w:sz w:val="24"/>
                <w:szCs w:val="24"/>
                <w:lang w:val="en-US" w:eastAsia="zh-CN"/>
                <w14:textFill>
                  <w14:solidFill>
                    <w14:schemeClr w14:val="tx1"/>
                  </w14:solidFill>
                </w14:textFill>
              </w:rPr>
              <w:t>份，</w:t>
            </w:r>
            <w:r>
              <w:rPr>
                <w:color w:val="000000" w:themeColor="text1"/>
                <w:spacing w:val="0"/>
                <w:w w:val="100"/>
                <w:position w:val="0"/>
                <w:sz w:val="24"/>
                <w:szCs w:val="24"/>
                <w14:textFill>
                  <w14:solidFill>
                    <w14:schemeClr w14:val="tx1"/>
                  </w14:solidFill>
                </w14:textFill>
              </w:rPr>
              <w:t>副本</w:t>
            </w:r>
            <w:r>
              <w:rPr>
                <w:rFonts w:hint="eastAsia"/>
                <w:color w:val="000000" w:themeColor="text1"/>
                <w:spacing w:val="0"/>
                <w:w w:val="100"/>
                <w:position w:val="0"/>
                <w:sz w:val="24"/>
                <w:szCs w:val="24"/>
                <w:u w:val="single"/>
                <w:lang w:val="en-US" w:eastAsia="zh-CN" w:bidi="zh-CN"/>
                <w14:textFill>
                  <w14:solidFill>
                    <w14:schemeClr w14:val="tx1"/>
                  </w14:solidFill>
                </w14:textFill>
              </w:rPr>
              <w:t>2</w:t>
            </w:r>
            <w:r>
              <w:rPr>
                <w:color w:val="000000" w:themeColor="text1"/>
                <w:spacing w:val="0"/>
                <w:w w:val="100"/>
                <w:position w:val="0"/>
                <w:sz w:val="24"/>
                <w:szCs w:val="24"/>
                <w14:textFill>
                  <w14:solidFill>
                    <w14:schemeClr w14:val="tx1"/>
                  </w14:solidFill>
                </w14:textFill>
              </w:rPr>
              <w:t>份</w:t>
            </w:r>
          </w:p>
          <w:p w14:paraId="6BEAEBB1">
            <w:pPr>
              <w:pStyle w:val="20"/>
              <w:keepNext w:val="0"/>
              <w:keepLines w:val="0"/>
              <w:widowControl w:val="0"/>
              <w:shd w:val="clear" w:color="auto" w:fill="auto"/>
              <w:bidi w:val="0"/>
              <w:spacing w:before="0" w:after="0" w:line="317" w:lineRule="exact"/>
              <w:ind w:left="260" w:right="0" w:firstLine="40"/>
              <w:jc w:val="both"/>
              <w:rPr>
                <w:color w:val="000000" w:themeColor="text1"/>
                <w:sz w:val="24"/>
                <w:szCs w:val="24"/>
                <w14:textFill>
                  <w14:solidFill>
                    <w14:schemeClr w14:val="tx1"/>
                  </w14:solidFill>
                </w14:textFill>
              </w:rPr>
            </w:pPr>
            <w:r>
              <w:rPr>
                <w:color w:val="000000" w:themeColor="text1"/>
                <w:spacing w:val="0"/>
                <w:w w:val="100"/>
                <w:position w:val="0"/>
                <w:sz w:val="24"/>
                <w:szCs w:val="24"/>
                <w14:textFill>
                  <w14:solidFill>
                    <w14:schemeClr w14:val="tx1"/>
                  </w14:solidFill>
                </w14:textFill>
              </w:rPr>
              <w:t xml:space="preserve">是否要求提供电子版响应文件： </w:t>
            </w:r>
          </w:p>
          <w:p w14:paraId="1B3A54F8">
            <w:pPr>
              <w:pStyle w:val="20"/>
              <w:keepNext w:val="0"/>
              <w:keepLines w:val="0"/>
              <w:widowControl w:val="0"/>
              <w:shd w:val="clear" w:color="auto" w:fill="auto"/>
              <w:tabs>
                <w:tab w:val="left" w:leader="underscore" w:pos="4609"/>
              </w:tabs>
              <w:bidi w:val="0"/>
              <w:spacing w:before="0" w:after="0" w:line="317" w:lineRule="exact"/>
              <w:ind w:left="0" w:right="0" w:firstLine="260"/>
              <w:jc w:val="both"/>
              <w:rPr>
                <w:color w:val="000000" w:themeColor="text1"/>
                <w:sz w:val="24"/>
                <w:szCs w:val="24"/>
                <w14:textFill>
                  <w14:solidFill>
                    <w14:schemeClr w14:val="tx1"/>
                  </w14:solidFill>
                </w14:textFill>
              </w:rPr>
            </w:pPr>
            <w:r>
              <w:rPr>
                <w:rFonts w:hint="eastAsia" w:ascii="宋体" w:hAnsi="宋体" w:eastAsia="宋体" w:cs="宋体"/>
                <w:color w:val="000000" w:themeColor="text1"/>
                <w:spacing w:val="0"/>
                <w:w w:val="100"/>
                <w:position w:val="0"/>
                <w:sz w:val="24"/>
                <w:szCs w:val="24"/>
                <w:u w:val="none"/>
                <w:shd w:val="clear" w:color="auto" w:fill="auto"/>
                <w:lang w:val="zh-TW" w:eastAsia="zh-TW" w:bidi="zh-TW"/>
                <w14:textFill>
                  <w14:solidFill>
                    <w14:schemeClr w14:val="tx1"/>
                  </w14:solidFill>
                </w14:textFill>
              </w:rPr>
              <w:t>■</w:t>
            </w:r>
            <w:r>
              <w:rPr>
                <w:color w:val="000000" w:themeColor="text1"/>
                <w:spacing w:val="0"/>
                <w:w w:val="100"/>
                <w:position w:val="0"/>
                <w:sz w:val="24"/>
                <w:szCs w:val="24"/>
                <w14:textFill>
                  <w14:solidFill>
                    <w14:schemeClr w14:val="tx1"/>
                  </w14:solidFill>
                </w14:textFill>
              </w:rPr>
              <w:t>要求，提供电子版响应文件的形式：</w:t>
            </w:r>
            <w:r>
              <w:rPr>
                <w:rFonts w:hint="eastAsia"/>
                <w:color w:val="000000" w:themeColor="text1"/>
                <w:spacing w:val="0"/>
                <w:w w:val="100"/>
                <w:position w:val="0"/>
                <w:sz w:val="24"/>
                <w:szCs w:val="24"/>
                <w:u w:val="single"/>
                <w14:textFill>
                  <w14:solidFill>
                    <w14:schemeClr w14:val="tx1"/>
                  </w14:solidFill>
                </w14:textFill>
              </w:rPr>
              <w:t>提供电子版响应文件的形式：U盘（与正本一起封装）</w:t>
            </w:r>
          </w:p>
        </w:tc>
      </w:tr>
      <w:tr w14:paraId="5789EB47">
        <w:tblPrEx>
          <w:tblCellMar>
            <w:top w:w="0" w:type="dxa"/>
            <w:left w:w="10" w:type="dxa"/>
            <w:bottom w:w="0" w:type="dxa"/>
            <w:right w:w="10" w:type="dxa"/>
          </w:tblCellMar>
        </w:tblPrEx>
        <w:trPr>
          <w:trHeight w:val="444" w:hRule="exact"/>
          <w:jc w:val="center"/>
        </w:trPr>
        <w:tc>
          <w:tcPr>
            <w:tcW w:w="1276" w:type="dxa"/>
            <w:tcBorders>
              <w:top w:val="single" w:color="auto" w:sz="4" w:space="0"/>
              <w:left w:val="single" w:color="auto" w:sz="4" w:space="0"/>
              <w:bottom w:val="single" w:color="auto" w:sz="4" w:space="0"/>
            </w:tcBorders>
            <w:shd w:val="clear" w:color="auto" w:fill="FFFFFF"/>
            <w:vAlign w:val="center"/>
          </w:tcPr>
          <w:p w14:paraId="31AC980D">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3.7.6</w:t>
            </w:r>
          </w:p>
        </w:tc>
        <w:tc>
          <w:tcPr>
            <w:tcW w:w="2445" w:type="dxa"/>
            <w:tcBorders>
              <w:top w:val="single" w:color="auto" w:sz="4" w:space="0"/>
              <w:left w:val="single" w:color="auto" w:sz="4" w:space="0"/>
              <w:bottom w:val="single" w:color="auto" w:sz="4" w:space="0"/>
            </w:tcBorders>
            <w:shd w:val="clear" w:color="auto" w:fill="FFFFFF"/>
            <w:vAlign w:val="center"/>
          </w:tcPr>
          <w:p w14:paraId="7EA190D6">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分册装订要求</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65838A8A">
            <w:pPr>
              <w:widowControl w:val="0"/>
              <w:ind w:firstLine="240" w:firstLineChars="100"/>
              <w:jc w:val="both"/>
              <w:rPr>
                <w:color w:val="000000" w:themeColor="text1"/>
                <w:sz w:val="24"/>
                <w:szCs w:val="24"/>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不要求</w:t>
            </w:r>
          </w:p>
        </w:tc>
      </w:tr>
      <w:tr w14:paraId="7E0AEDC4">
        <w:tblPrEx>
          <w:tblCellMar>
            <w:top w:w="0" w:type="dxa"/>
            <w:left w:w="10" w:type="dxa"/>
            <w:bottom w:w="0" w:type="dxa"/>
            <w:right w:w="10" w:type="dxa"/>
          </w:tblCellMar>
        </w:tblPrEx>
        <w:trPr>
          <w:trHeight w:val="998" w:hRule="exact"/>
          <w:jc w:val="center"/>
        </w:trPr>
        <w:tc>
          <w:tcPr>
            <w:tcW w:w="1276" w:type="dxa"/>
            <w:tcBorders>
              <w:top w:val="single" w:color="auto" w:sz="4" w:space="0"/>
              <w:left w:val="single" w:color="auto" w:sz="4" w:space="0"/>
              <w:bottom w:val="single" w:color="auto" w:sz="4" w:space="0"/>
            </w:tcBorders>
            <w:shd w:val="clear" w:color="auto" w:fill="FFFFFF"/>
            <w:vAlign w:val="center"/>
          </w:tcPr>
          <w:p w14:paraId="2DC8C91D">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4.1.2</w:t>
            </w:r>
          </w:p>
        </w:tc>
        <w:tc>
          <w:tcPr>
            <w:tcW w:w="2445" w:type="dxa"/>
            <w:tcBorders>
              <w:top w:val="single" w:color="auto" w:sz="4" w:space="0"/>
              <w:left w:val="single" w:color="auto" w:sz="4" w:space="0"/>
              <w:bottom w:val="single" w:color="auto" w:sz="4" w:space="0"/>
            </w:tcBorders>
            <w:shd w:val="clear" w:color="auto" w:fill="FFFFFF"/>
            <w:vAlign w:val="center"/>
          </w:tcPr>
          <w:p w14:paraId="1F1B9FD3">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封套上应载明的信息</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080AF098">
            <w:pPr>
              <w:pStyle w:val="20"/>
              <w:keepNext w:val="0"/>
              <w:keepLines w:val="0"/>
              <w:widowControl w:val="0"/>
              <w:shd w:val="clear" w:color="auto" w:fill="auto"/>
              <w:bidi w:val="0"/>
              <w:spacing w:before="0" w:after="80" w:line="240" w:lineRule="auto"/>
              <w:ind w:left="0" w:right="0" w:firstLine="2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0"/>
                <w:w w:val="100"/>
                <w:position w:val="0"/>
                <w:sz w:val="24"/>
                <w:szCs w:val="24"/>
                <w14:textFill>
                  <w14:solidFill>
                    <w14:schemeClr w14:val="tx1"/>
                  </w14:solidFill>
                </w14:textFill>
              </w:rPr>
              <w:t>供应商名称：</w:t>
            </w:r>
          </w:p>
          <w:p w14:paraId="7C484AF6">
            <w:pPr>
              <w:pStyle w:val="20"/>
              <w:keepNext w:val="0"/>
              <w:keepLines w:val="0"/>
              <w:widowControl w:val="0"/>
              <w:shd w:val="clear" w:color="auto" w:fill="auto"/>
              <w:tabs>
                <w:tab w:val="left" w:leader="underscore" w:pos="1419"/>
              </w:tabs>
              <w:bidi w:val="0"/>
              <w:spacing w:before="0" w:after="0" w:line="240" w:lineRule="auto"/>
              <w:ind w:right="0"/>
              <w:jc w:val="both"/>
              <w:rPr>
                <w:rFonts w:hint="eastAsia" w:ascii="宋体" w:hAnsi="宋体" w:eastAsia="宋体" w:cs="宋体"/>
                <w:color w:val="000000" w:themeColor="text1"/>
                <w:sz w:val="24"/>
                <w:szCs w:val="24"/>
                <w14:textFill>
                  <w14:solidFill>
                    <w14:schemeClr w14:val="tx1"/>
                  </w14:solidFill>
                </w14:textFill>
              </w:rPr>
            </w:pPr>
            <w:r>
              <w:rPr>
                <w:rFonts w:hint="eastAsia" w:cs="宋体"/>
                <w:color w:val="000000" w:themeColor="text1"/>
                <w:spacing w:val="0"/>
                <w:w w:val="100"/>
                <w:positio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position w:val="0"/>
                <w:sz w:val="24"/>
                <w:szCs w:val="24"/>
                <w:u w:val="single"/>
                <w14:textFill>
                  <w14:solidFill>
                    <w14:schemeClr w14:val="tx1"/>
                  </w14:solidFill>
                </w14:textFill>
              </w:rPr>
              <w:t>（项目名称）</w:t>
            </w:r>
            <w:r>
              <w:rPr>
                <w:rFonts w:hint="eastAsia" w:ascii="宋体" w:hAnsi="宋体" w:eastAsia="宋体" w:cs="宋体"/>
                <w:color w:val="000000" w:themeColor="text1"/>
                <w:spacing w:val="0"/>
                <w:w w:val="100"/>
                <w:position w:val="0"/>
                <w:sz w:val="24"/>
                <w:szCs w:val="24"/>
                <w14:textFill>
                  <w14:solidFill>
                    <w14:schemeClr w14:val="tx1"/>
                  </w14:solidFill>
                </w14:textFill>
              </w:rPr>
              <w:t>响应文件</w:t>
            </w:r>
          </w:p>
        </w:tc>
      </w:tr>
      <w:tr w14:paraId="25FE453C">
        <w:tblPrEx>
          <w:tblCellMar>
            <w:top w:w="0" w:type="dxa"/>
            <w:left w:w="10" w:type="dxa"/>
            <w:bottom w:w="0" w:type="dxa"/>
            <w:right w:w="10" w:type="dxa"/>
          </w:tblCellMar>
        </w:tblPrEx>
        <w:trPr>
          <w:trHeight w:val="300" w:hRule="exact"/>
          <w:jc w:val="center"/>
        </w:trPr>
        <w:tc>
          <w:tcPr>
            <w:tcW w:w="127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06423134">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4.2.1</w:t>
            </w:r>
          </w:p>
        </w:tc>
        <w:tc>
          <w:tcPr>
            <w:tcW w:w="244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7958AAE">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递交响应文件的截止时间和地点</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13ADB5C4">
            <w:pPr>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right="0" w:rightChars="0" w:firstLine="240" w:firstLineChars="100"/>
              <w:jc w:val="both"/>
              <w:textAlignment w:val="auto"/>
              <w:rPr>
                <w:rFonts w:hint="eastAsia" w:ascii="宋体" w:hAnsi="宋体" w:cs="宋体" w:eastAsiaTheme="minorEastAsia"/>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pPr>
            <w:r>
              <w:rPr>
                <w:color w:val="000000" w:themeColor="text1"/>
                <w:spacing w:val="0"/>
                <w:w w:val="100"/>
                <w:position w:val="0"/>
                <w:sz w:val="24"/>
                <w:szCs w:val="24"/>
                <w14:textFill>
                  <w14:solidFill>
                    <w14:schemeClr w14:val="tx1"/>
                  </w14:solidFill>
                </w14:textFill>
              </w:rPr>
              <w:t>截止时间：</w:t>
            </w:r>
            <w:r>
              <w:rPr>
                <w:rFonts w:hint="eastAsia"/>
                <w:color w:val="000000" w:themeColor="text1"/>
                <w:spacing w:val="0"/>
                <w:w w:val="100"/>
                <w:position w:val="0"/>
                <w:sz w:val="24"/>
                <w:szCs w:val="24"/>
                <w:u w:val="single"/>
                <w14:textFill>
                  <w14:solidFill>
                    <w14:schemeClr w14:val="tx1"/>
                  </w14:solidFill>
                </w14:textFill>
              </w:rPr>
              <w:t>见</w:t>
            </w:r>
            <w:r>
              <w:rPr>
                <w:color w:val="000000" w:themeColor="text1"/>
                <w:spacing w:val="0"/>
                <w:w w:val="100"/>
                <w:position w:val="0"/>
                <w:sz w:val="24"/>
                <w:szCs w:val="24"/>
                <w:u w:val="single"/>
                <w14:textFill>
                  <w14:solidFill>
                    <w14:schemeClr w14:val="tx1"/>
                  </w14:solidFill>
                </w14:textFill>
              </w:rPr>
              <w:t>第一章</w:t>
            </w:r>
            <w:r>
              <w:rPr>
                <w:rFonts w:hint="eastAsia"/>
                <w:color w:val="000000" w:themeColor="text1"/>
                <w:spacing w:val="0"/>
                <w:w w:val="100"/>
                <w:position w:val="0"/>
                <w:sz w:val="24"/>
                <w:szCs w:val="24"/>
                <w:u w:val="single"/>
                <w:lang w:val="en-US" w:eastAsia="zh-CN"/>
                <w14:textFill>
                  <w14:solidFill>
                    <w14:schemeClr w14:val="tx1"/>
                  </w14:solidFill>
                </w14:textFill>
              </w:rPr>
              <w:t>询比采购公告</w:t>
            </w:r>
          </w:p>
        </w:tc>
      </w:tr>
      <w:tr w14:paraId="5C572A42">
        <w:tblPrEx>
          <w:tblCellMar>
            <w:top w:w="0" w:type="dxa"/>
            <w:left w:w="10" w:type="dxa"/>
            <w:bottom w:w="0" w:type="dxa"/>
            <w:right w:w="10" w:type="dxa"/>
          </w:tblCellMar>
        </w:tblPrEx>
        <w:trPr>
          <w:trHeight w:val="780" w:hRule="exact"/>
          <w:jc w:val="center"/>
        </w:trPr>
        <w:tc>
          <w:tcPr>
            <w:tcW w:w="1276" w:type="dxa"/>
            <w:vMerge w:val="continue"/>
            <w:tcBorders>
              <w:top w:val="single" w:color="auto" w:sz="4" w:space="0"/>
              <w:left w:val="single" w:color="auto" w:sz="4" w:space="0"/>
              <w:bottom w:val="single" w:color="auto" w:sz="4" w:space="0"/>
            </w:tcBorders>
            <w:shd w:val="clear" w:color="auto" w:fill="FFFFFF"/>
            <w:vAlign w:val="center"/>
          </w:tcPr>
          <w:p w14:paraId="6686EB6A">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p>
        </w:tc>
        <w:tc>
          <w:tcPr>
            <w:tcW w:w="2445" w:type="dxa"/>
            <w:vMerge w:val="continue"/>
            <w:tcBorders>
              <w:top w:val="single" w:color="auto" w:sz="4" w:space="0"/>
              <w:left w:val="single" w:color="auto" w:sz="4" w:space="0"/>
              <w:bottom w:val="single" w:color="auto" w:sz="4" w:space="0"/>
            </w:tcBorders>
            <w:shd w:val="clear" w:color="auto" w:fill="FFFFFF"/>
            <w:vAlign w:val="center"/>
          </w:tcPr>
          <w:p w14:paraId="667ED5A5">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253B036B">
            <w:pPr>
              <w:keepNext w:val="0"/>
              <w:keepLines w:val="0"/>
              <w:widowControl w:val="0"/>
              <w:shd w:val="clear" w:color="auto" w:fill="auto"/>
              <w:bidi w:val="0"/>
              <w:spacing w:before="80" w:after="0" w:line="240" w:lineRule="auto"/>
              <w:ind w:left="0" w:right="0" w:firstLine="260"/>
              <w:jc w:val="both"/>
              <w:rPr>
                <w:rFonts w:hint="eastAsia" w:ascii="宋体" w:hAnsi="宋体" w:eastAsia="宋体" w:cs="宋体"/>
                <w:color w:val="000000" w:themeColor="text1"/>
                <w:spacing w:val="0"/>
                <w:w w:val="100"/>
                <w:kern w:val="2"/>
                <w:position w:val="0"/>
                <w:sz w:val="22"/>
                <w:szCs w:val="22"/>
                <w:u w:val="none"/>
                <w:shd w:val="clear" w:color="auto" w:fill="auto"/>
                <w:lang w:val="zh-TW" w:eastAsia="zh-TW"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TW" w:bidi="zh-TW"/>
                <w14:textFill>
                  <w14:solidFill>
                    <w14:schemeClr w14:val="tx1"/>
                  </w14:solidFill>
                </w14:textFill>
              </w:rPr>
              <w:t>递交响应文件的地点：</w:t>
            </w: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安徽金泉工程管理咨询有限公司三楼开标室</w:t>
            </w:r>
          </w:p>
        </w:tc>
      </w:tr>
      <w:tr w14:paraId="04ADD179">
        <w:tblPrEx>
          <w:tblCellMar>
            <w:top w:w="0" w:type="dxa"/>
            <w:left w:w="10" w:type="dxa"/>
            <w:bottom w:w="0" w:type="dxa"/>
            <w:right w:w="10" w:type="dxa"/>
          </w:tblCellMar>
        </w:tblPrEx>
        <w:trPr>
          <w:trHeight w:val="777" w:hRule="exact"/>
          <w:jc w:val="center"/>
        </w:trPr>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5EAB60B6">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4.2.2</w:t>
            </w:r>
          </w:p>
        </w:tc>
        <w:tc>
          <w:tcPr>
            <w:tcW w:w="2445" w:type="dxa"/>
            <w:tcBorders>
              <w:top w:val="single" w:color="auto" w:sz="4" w:space="0"/>
              <w:left w:val="single" w:color="auto" w:sz="4" w:space="0"/>
              <w:bottom w:val="single" w:color="auto" w:sz="4" w:space="0"/>
              <w:right w:val="single" w:color="auto" w:sz="4" w:space="0"/>
            </w:tcBorders>
            <w:shd w:val="clear" w:color="auto" w:fill="FFFFFF"/>
            <w:vAlign w:val="center"/>
          </w:tcPr>
          <w:p w14:paraId="3D6A436F">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是否退还响应文件</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69347EE8">
            <w:pPr>
              <w:pStyle w:val="20"/>
              <w:keepNext w:val="0"/>
              <w:keepLines w:val="0"/>
              <w:widowControl w:val="0"/>
              <w:shd w:val="clear" w:color="auto" w:fill="auto"/>
              <w:bidi w:val="0"/>
              <w:spacing w:before="0" w:after="80" w:line="240" w:lineRule="auto"/>
              <w:ind w:left="0" w:right="0" w:firstLine="26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0"/>
                <w:w w:val="100"/>
                <w:position w:val="0"/>
                <w:sz w:val="24"/>
                <w:szCs w:val="24"/>
                <w:u w:val="none"/>
                <w:shd w:val="clear" w:color="auto" w:fill="auto"/>
                <w:lang w:val="zh-TW" w:eastAsia="zh-TW" w:bidi="zh-TW"/>
                <w14:textFill>
                  <w14:solidFill>
                    <w14:schemeClr w14:val="tx1"/>
                  </w14:solidFill>
                </w14:textFill>
              </w:rPr>
              <w:t>■</w:t>
            </w:r>
            <w:r>
              <w:rPr>
                <w:rFonts w:hint="eastAsia" w:ascii="宋体" w:hAnsi="宋体" w:eastAsia="宋体" w:cs="宋体"/>
                <w:color w:val="000000" w:themeColor="text1"/>
                <w:spacing w:val="0"/>
                <w:w w:val="100"/>
                <w:position w:val="0"/>
                <w:sz w:val="24"/>
                <w:szCs w:val="24"/>
                <w14:textFill>
                  <w14:solidFill>
                    <w14:schemeClr w14:val="tx1"/>
                  </w14:solidFill>
                </w14:textFill>
              </w:rPr>
              <w:t>否</w:t>
            </w:r>
          </w:p>
          <w:p w14:paraId="700332CE">
            <w:pPr>
              <w:pStyle w:val="20"/>
              <w:keepNext w:val="0"/>
              <w:keepLines w:val="0"/>
              <w:widowControl w:val="0"/>
              <w:shd w:val="clear" w:color="auto" w:fill="auto"/>
              <w:tabs>
                <w:tab w:val="left" w:leader="underscore" w:pos="4649"/>
              </w:tabs>
              <w:bidi w:val="0"/>
              <w:spacing w:before="0" w:after="0" w:line="240" w:lineRule="auto"/>
              <w:ind w:left="0" w:right="0" w:firstLine="3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0"/>
                <w:w w:val="100"/>
                <w:position w:val="0"/>
                <w:sz w:val="24"/>
                <w:szCs w:val="24"/>
                <w14:textFill>
                  <w14:solidFill>
                    <w14:schemeClr w14:val="tx1"/>
                  </w14:solidFill>
                </w14:textFill>
              </w:rPr>
              <w:t>口是，退还时间：</w:t>
            </w:r>
            <w:r>
              <w:rPr>
                <w:rFonts w:hint="eastAsia" w:ascii="宋体" w:hAnsi="宋体" w:eastAsia="宋体" w:cs="宋体"/>
                <w:color w:val="000000" w:themeColor="text1"/>
                <w:spacing w:val="0"/>
                <w:w w:val="100"/>
                <w:position w:val="0"/>
                <w:sz w:val="24"/>
                <w:szCs w:val="24"/>
                <w14:textFill>
                  <w14:solidFill>
                    <w14:schemeClr w14:val="tx1"/>
                  </w14:solidFill>
                </w14:textFill>
              </w:rPr>
              <w:tab/>
            </w:r>
          </w:p>
        </w:tc>
      </w:tr>
      <w:tr w14:paraId="63CD2695">
        <w:tblPrEx>
          <w:tblCellMar>
            <w:top w:w="0" w:type="dxa"/>
            <w:left w:w="10" w:type="dxa"/>
            <w:bottom w:w="0" w:type="dxa"/>
            <w:right w:w="10" w:type="dxa"/>
          </w:tblCellMar>
        </w:tblPrEx>
        <w:trPr>
          <w:trHeight w:val="1098" w:hRule="exact"/>
          <w:jc w:val="center"/>
        </w:trPr>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38A31098">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4.3.3</w:t>
            </w:r>
          </w:p>
        </w:tc>
        <w:tc>
          <w:tcPr>
            <w:tcW w:w="2445" w:type="dxa"/>
            <w:tcBorders>
              <w:top w:val="single" w:color="auto" w:sz="4" w:space="0"/>
              <w:left w:val="single" w:color="auto" w:sz="4" w:space="0"/>
              <w:bottom w:val="single" w:color="auto" w:sz="4" w:space="0"/>
              <w:right w:val="single" w:color="auto" w:sz="4" w:space="0"/>
            </w:tcBorders>
            <w:shd w:val="clear" w:color="auto" w:fill="FFFFFF"/>
            <w:vAlign w:val="center"/>
          </w:tcPr>
          <w:p w14:paraId="52B42FCD">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供应商撤回响应文件情况下退还响应保证金的时间</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78ACE8E0">
            <w:pPr>
              <w:pStyle w:val="20"/>
              <w:keepNext w:val="0"/>
              <w:keepLines w:val="0"/>
              <w:widowControl w:val="0"/>
              <w:shd w:val="clear" w:color="auto" w:fill="auto"/>
              <w:bidi w:val="0"/>
              <w:spacing w:before="0" w:after="0" w:line="331" w:lineRule="exact"/>
              <w:ind w:left="0" w:right="0" w:firstLine="3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0"/>
                <w:w w:val="100"/>
                <w:position w:val="0"/>
                <w:sz w:val="24"/>
                <w:szCs w:val="24"/>
                <w14:textFill>
                  <w14:solidFill>
                    <w14:schemeClr w14:val="tx1"/>
                  </w14:solidFill>
                </w14:textFill>
              </w:rPr>
              <w:t>自</w:t>
            </w:r>
            <w:r>
              <w:rPr>
                <w:rFonts w:hint="eastAsia" w:cs="宋体"/>
                <w:color w:val="000000" w:themeColor="text1"/>
                <w:spacing w:val="0"/>
                <w:w w:val="100"/>
                <w:position w:val="0"/>
                <w:sz w:val="24"/>
                <w:szCs w:val="24"/>
                <w:lang w:eastAsia="zh-CN"/>
                <w14:textFill>
                  <w14:solidFill>
                    <w14:schemeClr w14:val="tx1"/>
                  </w14:solidFill>
                </w14:textFill>
              </w:rPr>
              <w:t>采</w:t>
            </w:r>
            <w:r>
              <w:rPr>
                <w:rFonts w:hint="eastAsia" w:ascii="宋体" w:hAnsi="宋体" w:eastAsia="宋体" w:cs="宋体"/>
                <w:color w:val="000000" w:themeColor="text1"/>
                <w:spacing w:val="0"/>
                <w:w w:val="100"/>
                <w:position w:val="0"/>
                <w:sz w:val="24"/>
                <w:szCs w:val="24"/>
                <w14:textFill>
                  <w14:solidFill>
                    <w14:schemeClr w14:val="tx1"/>
                  </w14:solidFill>
                </w14:textFill>
              </w:rPr>
              <w:t>购人收到供应商递交的书面通知之日起</w:t>
            </w:r>
            <w:r>
              <w:rPr>
                <w:rFonts w:hint="eastAsia" w:ascii="宋体" w:hAnsi="宋体" w:eastAsia="宋体" w:cs="宋体"/>
                <w:color w:val="000000" w:themeColor="text1"/>
                <w:spacing w:val="0"/>
                <w:w w:val="100"/>
                <w:position w:val="0"/>
                <w:sz w:val="24"/>
                <w:szCs w:val="24"/>
                <w:lang w:val="en-US"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14:textFill>
                  <w14:solidFill>
                    <w14:schemeClr w14:val="tx1"/>
                  </w14:solidFill>
                </w14:textFill>
              </w:rPr>
              <w:t>日内</w:t>
            </w:r>
          </w:p>
        </w:tc>
      </w:tr>
      <w:tr w14:paraId="306D1C60">
        <w:tblPrEx>
          <w:tblCellMar>
            <w:top w:w="0" w:type="dxa"/>
            <w:left w:w="10" w:type="dxa"/>
            <w:bottom w:w="0" w:type="dxa"/>
            <w:right w:w="10" w:type="dxa"/>
          </w:tblCellMar>
        </w:tblPrEx>
        <w:trPr>
          <w:trHeight w:val="1313" w:hRule="exact"/>
          <w:jc w:val="center"/>
        </w:trPr>
        <w:tc>
          <w:tcPr>
            <w:tcW w:w="1276" w:type="dxa"/>
            <w:tcBorders>
              <w:top w:val="single" w:color="auto" w:sz="4" w:space="0"/>
              <w:left w:val="single" w:color="auto" w:sz="4" w:space="0"/>
              <w:bottom w:val="single" w:color="auto" w:sz="4" w:space="0"/>
            </w:tcBorders>
            <w:shd w:val="clear" w:color="auto" w:fill="FFFFFF"/>
            <w:vAlign w:val="center"/>
          </w:tcPr>
          <w:p w14:paraId="7ECC6AB5">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5</w:t>
            </w:r>
            <w:r>
              <w:rPr>
                <w:rFonts w:hint="eastAsia"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w:t>
            </w: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2(4)</w:t>
            </w:r>
          </w:p>
        </w:tc>
        <w:tc>
          <w:tcPr>
            <w:tcW w:w="2445" w:type="dxa"/>
            <w:tcBorders>
              <w:top w:val="single" w:color="auto" w:sz="4" w:space="0"/>
              <w:left w:val="single" w:color="auto" w:sz="4" w:space="0"/>
              <w:bottom w:val="single" w:color="auto" w:sz="4" w:space="0"/>
            </w:tcBorders>
            <w:shd w:val="clear" w:color="auto" w:fill="FFFFFF"/>
            <w:vAlign w:val="center"/>
          </w:tcPr>
          <w:p w14:paraId="7639D2C2">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开启程序</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02A25612">
            <w:pPr>
              <w:pStyle w:val="20"/>
              <w:keepNext w:val="0"/>
              <w:keepLines w:val="0"/>
              <w:widowControl w:val="0"/>
              <w:shd w:val="clear" w:color="auto" w:fill="auto"/>
              <w:bidi w:val="0"/>
              <w:spacing w:before="0" w:after="0" w:line="240" w:lineRule="auto"/>
              <w:ind w:left="0" w:right="0" w:firstLine="260"/>
              <w:jc w:val="both"/>
              <w:rPr>
                <w:rFonts w:hint="eastAsia" w:ascii="宋体" w:hAnsi="宋体" w:eastAsia="宋体" w:cs="宋体"/>
                <w:color w:val="000000" w:themeColor="text1"/>
                <w:spacing w:val="0"/>
                <w:w w:val="100"/>
                <w:position w:val="0"/>
                <w:sz w:val="24"/>
                <w:szCs w:val="24"/>
                <w14:textFill>
                  <w14:solidFill>
                    <w14:schemeClr w14:val="tx1"/>
                  </w14:solidFill>
                </w14:textFill>
              </w:rPr>
            </w:pPr>
            <w:r>
              <w:rPr>
                <w:rFonts w:hint="eastAsia" w:ascii="宋体" w:hAnsi="宋体" w:eastAsia="宋体" w:cs="宋体"/>
                <w:color w:val="000000" w:themeColor="text1"/>
                <w:spacing w:val="0"/>
                <w:w w:val="100"/>
                <w:position w:val="0"/>
                <w:sz w:val="24"/>
                <w:szCs w:val="24"/>
                <w14:textFill>
                  <w14:solidFill>
                    <w14:schemeClr w14:val="tx1"/>
                  </w14:solidFill>
                </w14:textFill>
              </w:rPr>
              <w:t>开启顺序：响应文件递交的逆序</w:t>
            </w:r>
          </w:p>
          <w:p w14:paraId="671F3079">
            <w:pPr>
              <w:pStyle w:val="20"/>
              <w:keepNext w:val="0"/>
              <w:keepLines w:val="0"/>
              <w:widowControl w:val="0"/>
              <w:shd w:val="clear" w:color="auto" w:fill="auto"/>
              <w:tabs>
                <w:tab w:val="left" w:leader="underscore" w:pos="4638"/>
              </w:tabs>
              <w:bidi w:val="0"/>
              <w:spacing w:before="80" w:after="0" w:line="240" w:lineRule="auto"/>
              <w:ind w:left="0" w:right="0" w:firstLine="260"/>
              <w:jc w:val="both"/>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pacing w:val="0"/>
                <w:w w:val="100"/>
                <w:position w:val="0"/>
                <w:sz w:val="24"/>
                <w:szCs w:val="24"/>
                <w14:textFill>
                  <w14:solidFill>
                    <w14:schemeClr w14:val="tx1"/>
                  </w14:solidFill>
                </w14:textFill>
              </w:rPr>
              <w:t>其他应公布的信息：</w:t>
            </w:r>
            <w:r>
              <w:rPr>
                <w:rFonts w:hint="eastAsia" w:ascii="宋体" w:hAnsi="宋体" w:eastAsia="宋体" w:cs="宋体"/>
                <w:color w:val="000000" w:themeColor="text1"/>
                <w:spacing w:val="0"/>
                <w:w w:val="100"/>
                <w:position w:val="0"/>
                <w:sz w:val="24"/>
                <w:szCs w:val="24"/>
                <w:u w:val="single"/>
                <w14:textFill>
                  <w14:solidFill>
                    <w14:schemeClr w14:val="tx1"/>
                  </w14:solidFill>
                </w14:textFill>
              </w:rPr>
              <w:t>报价、服务期等</w:t>
            </w:r>
            <w:r>
              <w:rPr>
                <w:rFonts w:hint="eastAsia" w:ascii="宋体" w:hAnsi="宋体" w:eastAsia="宋体" w:cs="宋体"/>
                <w:color w:val="000000" w:themeColor="text1"/>
                <w:spacing w:val="0"/>
                <w:w w:val="100"/>
                <w:position w:val="0"/>
                <w:sz w:val="24"/>
                <w:szCs w:val="24"/>
                <w:u w:val="single"/>
                <w:lang w:val="en-US" w:eastAsia="zh-CN"/>
                <w14:textFill>
                  <w14:solidFill>
                    <w14:schemeClr w14:val="tx1"/>
                  </w14:solidFill>
                </w14:textFill>
              </w:rPr>
              <w:t xml:space="preserve">     </w:t>
            </w:r>
          </w:p>
        </w:tc>
      </w:tr>
      <w:tr w14:paraId="76EA2707">
        <w:tblPrEx>
          <w:tblCellMar>
            <w:top w:w="0" w:type="dxa"/>
            <w:left w:w="10" w:type="dxa"/>
            <w:bottom w:w="0" w:type="dxa"/>
            <w:right w:w="10" w:type="dxa"/>
          </w:tblCellMar>
        </w:tblPrEx>
        <w:trPr>
          <w:trHeight w:val="622" w:hRule="exact"/>
          <w:jc w:val="center"/>
        </w:trPr>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226EA242">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5.3</w:t>
            </w:r>
          </w:p>
        </w:tc>
        <w:tc>
          <w:tcPr>
            <w:tcW w:w="2445" w:type="dxa"/>
            <w:tcBorders>
              <w:top w:val="single" w:color="auto" w:sz="4" w:space="0"/>
              <w:left w:val="single" w:color="auto" w:sz="4" w:space="0"/>
              <w:bottom w:val="single" w:color="auto" w:sz="4" w:space="0"/>
              <w:right w:val="single" w:color="auto" w:sz="4" w:space="0"/>
            </w:tcBorders>
            <w:shd w:val="clear" w:color="auto" w:fill="FFFFFF"/>
            <w:vAlign w:val="center"/>
          </w:tcPr>
          <w:p w14:paraId="3C023BA1">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递交响应文件的供应商不足的情形</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13F91093">
            <w:pPr>
              <w:pStyle w:val="20"/>
              <w:keepNext w:val="0"/>
              <w:keepLines w:val="0"/>
              <w:widowControl w:val="0"/>
              <w:shd w:val="clear" w:color="auto" w:fill="auto"/>
              <w:bidi w:val="0"/>
              <w:spacing w:before="0" w:after="0" w:line="331" w:lineRule="exact"/>
              <w:ind w:left="0" w:right="0" w:firstLine="30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w:t>
            </w:r>
          </w:p>
        </w:tc>
      </w:tr>
      <w:tr w14:paraId="3846CB55">
        <w:tblPrEx>
          <w:tblCellMar>
            <w:top w:w="0" w:type="dxa"/>
            <w:left w:w="10" w:type="dxa"/>
            <w:bottom w:w="0" w:type="dxa"/>
            <w:right w:w="10" w:type="dxa"/>
          </w:tblCellMar>
        </w:tblPrEx>
        <w:trPr>
          <w:trHeight w:val="759" w:hRule="exact"/>
          <w:jc w:val="center"/>
        </w:trPr>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03A830CF">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6.2.2</w:t>
            </w:r>
          </w:p>
        </w:tc>
        <w:tc>
          <w:tcPr>
            <w:tcW w:w="2445" w:type="dxa"/>
            <w:tcBorders>
              <w:top w:val="single" w:color="auto" w:sz="4" w:space="0"/>
              <w:left w:val="single" w:color="auto" w:sz="4" w:space="0"/>
              <w:bottom w:val="single" w:color="auto" w:sz="4" w:space="0"/>
              <w:right w:val="single" w:color="auto" w:sz="4" w:space="0"/>
            </w:tcBorders>
            <w:shd w:val="clear" w:color="auto" w:fill="FFFFFF"/>
            <w:vAlign w:val="center"/>
          </w:tcPr>
          <w:p w14:paraId="7EE55143">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推荐候选成交供应商的排序及数量</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5F4CC0C1">
            <w:pPr>
              <w:pStyle w:val="20"/>
              <w:keepNext w:val="0"/>
              <w:keepLines w:val="0"/>
              <w:widowControl w:val="0"/>
              <w:shd w:val="clear" w:color="auto" w:fill="auto"/>
              <w:bidi w:val="0"/>
              <w:spacing w:before="0" w:after="0" w:line="331" w:lineRule="exact"/>
              <w:ind w:left="0" w:leftChars="0" w:right="0" w:firstLine="0" w:firstLineChars="0"/>
              <w:jc w:val="both"/>
              <w:rPr>
                <w:rFonts w:hint="eastAsia" w:ascii="宋体" w:hAnsi="宋体" w:eastAsia="宋体" w:cs="宋体"/>
                <w:color w:val="000000" w:themeColor="text1"/>
                <w:spacing w:val="0"/>
                <w:w w:val="100"/>
                <w:position w:val="0"/>
                <w:sz w:val="24"/>
                <w:szCs w:val="24"/>
                <w:lang w:val="en-US" w:eastAsia="zh-CN"/>
                <w14:textFill>
                  <w14:solidFill>
                    <w14:schemeClr w14:val="tx1"/>
                  </w14:solidFill>
                </w14:textFill>
              </w:rPr>
            </w:pPr>
            <w:r>
              <w:rPr>
                <w:rFonts w:ascii="宋体" w:hAnsi="宋体" w:eastAsia="宋体" w:cs="宋体"/>
                <w:color w:val="000000" w:themeColor="text1"/>
                <w:spacing w:val="0"/>
                <w:w w:val="100"/>
                <w:position w:val="0"/>
                <w:sz w:val="24"/>
                <w:szCs w:val="24"/>
                <w14:textFill>
                  <w14:solidFill>
                    <w14:schemeClr w14:val="tx1"/>
                  </w14:solidFill>
                </w14:textFill>
              </w:rPr>
              <w:t xml:space="preserve">是否排序： </w:t>
            </w:r>
            <w:r>
              <w:rPr>
                <w:rFonts w:hint="eastAsia" w:ascii="宋体" w:hAnsi="宋体" w:eastAsia="宋体" w:cs="宋体"/>
                <w:color w:val="000000" w:themeColor="text1"/>
                <w:spacing w:val="0"/>
                <w:w w:val="100"/>
                <w:position w:val="0"/>
                <w:sz w:val="24"/>
                <w:szCs w:val="24"/>
                <w:u w:val="none"/>
                <w:shd w:val="clear" w:color="auto" w:fill="auto"/>
                <w:lang w:val="zh-TW" w:eastAsia="zh-TW" w:bidi="zh-TW"/>
                <w14:textFill>
                  <w14:solidFill>
                    <w14:schemeClr w14:val="tx1"/>
                  </w14:solidFill>
                </w14:textFill>
              </w:rPr>
              <w:t>■</w:t>
            </w:r>
            <w:r>
              <w:rPr>
                <w:rFonts w:ascii="宋体" w:hAnsi="宋体" w:eastAsia="宋体" w:cs="宋体"/>
                <w:color w:val="000000" w:themeColor="text1"/>
                <w:spacing w:val="0"/>
                <w:w w:val="100"/>
                <w:position w:val="0"/>
                <w:sz w:val="24"/>
                <w:szCs w:val="24"/>
                <w14:textFill>
                  <w14:solidFill>
                    <w14:schemeClr w14:val="tx1"/>
                  </w14:solidFill>
                </w14:textFill>
              </w:rPr>
              <w:t>排序 口不排序 数量：</w:t>
            </w:r>
            <w:r>
              <w:rPr>
                <w:rFonts w:hint="eastAsia" w:cs="宋体"/>
                <w:color w:val="000000" w:themeColor="text1"/>
                <w:spacing w:val="0"/>
                <w:w w:val="100"/>
                <w:position w:val="0"/>
                <w:sz w:val="24"/>
                <w:szCs w:val="24"/>
                <w:lang w:val="en-US" w:eastAsia="zh-CN"/>
                <w14:textFill>
                  <w14:solidFill>
                    <w14:schemeClr w14:val="tx1"/>
                  </w14:solidFill>
                </w14:textFill>
              </w:rPr>
              <w:t>1-</w:t>
            </w:r>
            <w:r>
              <w:rPr>
                <w:rFonts w:hint="eastAsia" w:ascii="宋体" w:hAnsi="宋体" w:eastAsia="宋体" w:cs="宋体"/>
                <w:color w:val="000000" w:themeColor="text1"/>
                <w:spacing w:val="0"/>
                <w:w w:val="100"/>
                <w:position w:val="0"/>
                <w:sz w:val="24"/>
                <w:szCs w:val="24"/>
                <w:lang w:val="en-US" w:eastAsia="zh-CN"/>
                <w14:textFill>
                  <w14:solidFill>
                    <w14:schemeClr w14:val="tx1"/>
                  </w14:solidFill>
                </w14:textFill>
              </w:rPr>
              <w:t>3</w:t>
            </w:r>
            <w:r>
              <w:rPr>
                <w:rFonts w:hint="eastAsia" w:cs="宋体"/>
                <w:color w:val="000000" w:themeColor="text1"/>
                <w:spacing w:val="0"/>
                <w:w w:val="100"/>
                <w:position w:val="0"/>
                <w:sz w:val="24"/>
                <w:szCs w:val="24"/>
                <w:lang w:val="en-US" w:eastAsia="zh-CN"/>
                <w14:textFill>
                  <w14:solidFill>
                    <w14:schemeClr w14:val="tx1"/>
                  </w14:solidFill>
                </w14:textFill>
              </w:rPr>
              <w:t>名</w:t>
            </w:r>
          </w:p>
        </w:tc>
      </w:tr>
      <w:tr w14:paraId="677DFC8B">
        <w:tblPrEx>
          <w:tblCellMar>
            <w:top w:w="0" w:type="dxa"/>
            <w:left w:w="10" w:type="dxa"/>
            <w:bottom w:w="0" w:type="dxa"/>
            <w:right w:w="10" w:type="dxa"/>
          </w:tblCellMar>
        </w:tblPrEx>
        <w:trPr>
          <w:trHeight w:val="603" w:hRule="atLeast"/>
          <w:jc w:val="center"/>
        </w:trPr>
        <w:tc>
          <w:tcPr>
            <w:tcW w:w="1276" w:type="dxa"/>
            <w:tcBorders>
              <w:top w:val="single" w:color="auto" w:sz="4" w:space="0"/>
              <w:left w:val="single" w:color="auto" w:sz="4" w:space="0"/>
            </w:tcBorders>
            <w:shd w:val="clear" w:color="auto" w:fill="FFFFFF"/>
            <w:vAlign w:val="center"/>
          </w:tcPr>
          <w:p w14:paraId="38434830">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7.3</w:t>
            </w:r>
          </w:p>
        </w:tc>
        <w:tc>
          <w:tcPr>
            <w:tcW w:w="2445" w:type="dxa"/>
            <w:tcBorders>
              <w:top w:val="single" w:color="auto" w:sz="4" w:space="0"/>
              <w:left w:val="single" w:color="auto" w:sz="4" w:space="0"/>
            </w:tcBorders>
            <w:shd w:val="clear" w:color="auto" w:fill="FFFFFF"/>
            <w:vAlign w:val="center"/>
          </w:tcPr>
          <w:p w14:paraId="7D9CC990">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预成交结果公示</w:t>
            </w:r>
          </w:p>
        </w:tc>
        <w:tc>
          <w:tcPr>
            <w:tcW w:w="5480" w:type="dxa"/>
            <w:tcBorders>
              <w:top w:val="single" w:color="auto" w:sz="4" w:space="0"/>
              <w:left w:val="single" w:color="auto" w:sz="4" w:space="0"/>
              <w:right w:val="single" w:color="auto" w:sz="4" w:space="0"/>
            </w:tcBorders>
            <w:shd w:val="clear" w:color="auto" w:fill="FFFFFF"/>
            <w:vAlign w:val="center"/>
          </w:tcPr>
          <w:p w14:paraId="147E46EA">
            <w:pPr>
              <w:pStyle w:val="20"/>
              <w:keepNext w:val="0"/>
              <w:keepLines w:val="0"/>
              <w:widowControl w:val="0"/>
              <w:shd w:val="clear" w:color="auto" w:fill="auto"/>
              <w:bidi w:val="0"/>
              <w:spacing w:before="0" w:after="0" w:line="240" w:lineRule="auto"/>
              <w:ind w:left="0" w:right="0" w:firstLine="260"/>
              <w:jc w:val="center"/>
              <w:rPr>
                <w:rFonts w:hint="eastAsia" w:eastAsia="宋体"/>
                <w:color w:val="000000" w:themeColor="text1"/>
                <w:sz w:val="24"/>
                <w:szCs w:val="24"/>
                <w:lang w:eastAsia="zh-CN"/>
                <w14:textFill>
                  <w14:solidFill>
                    <w14:schemeClr w14:val="tx1"/>
                  </w14:solidFill>
                </w14:textFill>
              </w:rPr>
            </w:pPr>
            <w:r>
              <w:rPr>
                <w:rFonts w:hint="eastAsia"/>
                <w:color w:val="000000" w:themeColor="text1"/>
                <w:spacing w:val="0"/>
                <w:w w:val="100"/>
                <w:position w:val="0"/>
                <w:sz w:val="24"/>
                <w:szCs w:val="24"/>
                <w:lang w:val="en-US" w:eastAsia="zh-CN"/>
                <w14:textFill>
                  <w14:solidFill>
                    <w14:schemeClr w14:val="tx1"/>
                  </w14:solidFill>
                </w14:textFill>
              </w:rPr>
              <w:t>/</w:t>
            </w:r>
          </w:p>
        </w:tc>
      </w:tr>
      <w:tr w14:paraId="5DC51B7D">
        <w:tblPrEx>
          <w:tblCellMar>
            <w:top w:w="0" w:type="dxa"/>
            <w:left w:w="10" w:type="dxa"/>
            <w:bottom w:w="0" w:type="dxa"/>
            <w:right w:w="10" w:type="dxa"/>
          </w:tblCellMar>
        </w:tblPrEx>
        <w:trPr>
          <w:trHeight w:val="768" w:hRule="atLeast"/>
          <w:jc w:val="center"/>
        </w:trPr>
        <w:tc>
          <w:tcPr>
            <w:tcW w:w="1276" w:type="dxa"/>
            <w:tcBorders>
              <w:top w:val="single" w:color="auto" w:sz="4" w:space="0"/>
              <w:left w:val="single" w:color="auto" w:sz="4" w:space="0"/>
              <w:bottom w:val="single" w:color="auto" w:sz="4" w:space="0"/>
            </w:tcBorders>
            <w:shd w:val="clear" w:color="auto" w:fill="FFFFFF"/>
            <w:vAlign w:val="center"/>
          </w:tcPr>
          <w:p w14:paraId="193007FE">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7.5</w:t>
            </w:r>
          </w:p>
        </w:tc>
        <w:tc>
          <w:tcPr>
            <w:tcW w:w="2445" w:type="dxa"/>
            <w:tcBorders>
              <w:top w:val="single" w:color="auto" w:sz="4" w:space="0"/>
              <w:left w:val="single" w:color="auto" w:sz="4" w:space="0"/>
              <w:bottom w:val="single" w:color="auto" w:sz="4" w:space="0"/>
            </w:tcBorders>
            <w:shd w:val="clear" w:color="auto" w:fill="FFFFFF"/>
            <w:vAlign w:val="center"/>
          </w:tcPr>
          <w:p w14:paraId="0AA705C5">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发布成交公告</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49984F1C">
            <w:pPr>
              <w:pStyle w:val="20"/>
              <w:keepNext w:val="0"/>
              <w:keepLines w:val="0"/>
              <w:widowControl w:val="0"/>
              <w:shd w:val="clear" w:color="auto" w:fill="auto"/>
              <w:bidi w:val="0"/>
              <w:spacing w:before="0" w:after="0" w:line="299" w:lineRule="exact"/>
              <w:ind w:left="0" w:leftChars="0" w:right="0" w:firstLine="0" w:firstLineChars="0"/>
              <w:jc w:val="left"/>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pacing w:val="0"/>
                <w:w w:val="100"/>
                <w:position w:val="0"/>
                <w:sz w:val="24"/>
                <w:szCs w:val="24"/>
                <w:lang w:val="en-US" w:eastAsia="zh-CN"/>
                <w14:textFill>
                  <w14:solidFill>
                    <w14:schemeClr w14:val="tx1"/>
                  </w14:solidFill>
                </w14:textFill>
              </w:rPr>
              <w:t>公告媒介：</w:t>
            </w:r>
            <w:r>
              <w:rPr>
                <w:rFonts w:hint="eastAsia" w:cs="宋体"/>
                <w:color w:val="000000" w:themeColor="text1"/>
                <w:kern w:val="2"/>
                <w:sz w:val="24"/>
                <w:szCs w:val="24"/>
                <w:u w:val="none"/>
                <w:shd w:val="clear" w:color="auto" w:fill="auto"/>
                <w:lang w:val="en-US" w:eastAsia="zh-CN" w:bidi="zh-TW"/>
                <w14:textFill>
                  <w14:solidFill>
                    <w14:schemeClr w14:val="tx1"/>
                  </w14:solidFill>
                </w14:textFill>
              </w:rPr>
              <w:t>安徽省招标投标信息网、安徽金泉工程管理咨询有限公司</w:t>
            </w:r>
            <w:r>
              <w:rPr>
                <w:rFonts w:hint="eastAsia" w:cs="宋体"/>
                <w:b w:val="0"/>
                <w:bCs w:val="0"/>
                <w:color w:val="000000" w:themeColor="text1"/>
                <w:spacing w:val="0"/>
                <w:w w:val="100"/>
                <w:position w:val="0"/>
                <w:sz w:val="24"/>
                <w:szCs w:val="24"/>
                <w:u w:val="none"/>
                <w:shd w:val="clear" w:color="auto" w:fill="auto"/>
                <w:lang w:val="en-US" w:eastAsia="zh-CN" w:bidi="en-US"/>
                <w14:textFill>
                  <w14:solidFill>
                    <w14:schemeClr w14:val="tx1"/>
                  </w14:solidFill>
                </w14:textFill>
              </w:rPr>
              <w:t>网站</w:t>
            </w:r>
          </w:p>
        </w:tc>
      </w:tr>
      <w:tr w14:paraId="56356BE3">
        <w:tblPrEx>
          <w:tblCellMar>
            <w:top w:w="0" w:type="dxa"/>
            <w:left w:w="10" w:type="dxa"/>
            <w:bottom w:w="0" w:type="dxa"/>
            <w:right w:w="10" w:type="dxa"/>
          </w:tblCellMar>
        </w:tblPrEx>
        <w:trPr>
          <w:trHeight w:val="763" w:hRule="atLeast"/>
          <w:jc w:val="center"/>
        </w:trPr>
        <w:tc>
          <w:tcPr>
            <w:tcW w:w="1276" w:type="dxa"/>
            <w:tcBorders>
              <w:top w:val="single" w:color="auto" w:sz="4" w:space="0"/>
              <w:left w:val="single" w:color="auto" w:sz="4" w:space="0"/>
              <w:bottom w:val="single" w:color="auto" w:sz="4" w:space="0"/>
            </w:tcBorders>
            <w:shd w:val="clear" w:color="auto" w:fill="FFFFFF"/>
            <w:vAlign w:val="center"/>
          </w:tcPr>
          <w:p w14:paraId="6447F24C">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7.6</w:t>
            </w:r>
          </w:p>
        </w:tc>
        <w:tc>
          <w:tcPr>
            <w:tcW w:w="2445" w:type="dxa"/>
            <w:tcBorders>
              <w:top w:val="single" w:color="auto" w:sz="4" w:space="0"/>
              <w:left w:val="single" w:color="auto" w:sz="4" w:space="0"/>
              <w:bottom w:val="single" w:color="auto" w:sz="4" w:space="0"/>
            </w:tcBorders>
            <w:shd w:val="clear" w:color="auto" w:fill="FFFFFF"/>
            <w:vAlign w:val="center"/>
          </w:tcPr>
          <w:p w14:paraId="4D77407A">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履约保证金</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161C90A3">
            <w:pPr>
              <w:pStyle w:val="20"/>
              <w:keepNext w:val="0"/>
              <w:keepLines w:val="0"/>
              <w:widowControl w:val="0"/>
              <w:shd w:val="clear" w:color="auto" w:fill="auto"/>
              <w:bidi w:val="0"/>
              <w:spacing w:before="0" w:after="80" w:line="240" w:lineRule="auto"/>
              <w:ind w:left="0" w:right="0"/>
              <w:jc w:val="both"/>
              <w:rPr>
                <w:color w:val="000000" w:themeColor="text1"/>
                <w:sz w:val="24"/>
                <w:szCs w:val="24"/>
                <w14:textFill>
                  <w14:solidFill>
                    <w14:schemeClr w14:val="tx1"/>
                  </w14:solidFill>
                </w14:textFill>
              </w:rPr>
            </w:pPr>
            <w:r>
              <w:rPr>
                <w:rFonts w:hint="eastAsia" w:ascii="宋体" w:hAnsi="宋体" w:eastAsia="宋体" w:cs="宋体"/>
                <w:color w:val="000000" w:themeColor="text1"/>
                <w:spacing w:val="0"/>
                <w:w w:val="100"/>
                <w:position w:val="0"/>
                <w:sz w:val="24"/>
                <w:szCs w:val="24"/>
                <w:u w:val="none"/>
                <w:shd w:val="clear" w:color="auto" w:fill="auto"/>
                <w:lang w:val="zh-TW" w:eastAsia="zh-TW" w:bidi="zh-TW"/>
                <w14:textFill>
                  <w14:solidFill>
                    <w14:schemeClr w14:val="tx1"/>
                  </w14:solidFill>
                </w14:textFill>
              </w:rPr>
              <w:t>■</w:t>
            </w:r>
            <w:r>
              <w:rPr>
                <w:color w:val="000000" w:themeColor="text1"/>
                <w:spacing w:val="0"/>
                <w:w w:val="100"/>
                <w:position w:val="0"/>
                <w:sz w:val="24"/>
                <w:szCs w:val="24"/>
                <w14:textFill>
                  <w14:solidFill>
                    <w14:schemeClr w14:val="tx1"/>
                  </w14:solidFill>
                </w14:textFill>
              </w:rPr>
              <w:t>不要求递交</w:t>
            </w:r>
          </w:p>
        </w:tc>
      </w:tr>
      <w:tr w14:paraId="62822CD3">
        <w:tblPrEx>
          <w:tblCellMar>
            <w:top w:w="0" w:type="dxa"/>
            <w:left w:w="10" w:type="dxa"/>
            <w:bottom w:w="0" w:type="dxa"/>
            <w:right w:w="10" w:type="dxa"/>
          </w:tblCellMar>
        </w:tblPrEx>
        <w:trPr>
          <w:trHeight w:val="711" w:hRule="atLeast"/>
          <w:jc w:val="center"/>
        </w:trPr>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30A5479D">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7.7.4</w:t>
            </w:r>
          </w:p>
        </w:tc>
        <w:tc>
          <w:tcPr>
            <w:tcW w:w="2445" w:type="dxa"/>
            <w:tcBorders>
              <w:top w:val="single" w:color="auto" w:sz="4" w:space="0"/>
              <w:left w:val="single" w:color="auto" w:sz="4" w:space="0"/>
              <w:bottom w:val="single" w:color="auto" w:sz="4" w:space="0"/>
              <w:right w:val="single" w:color="auto" w:sz="4" w:space="0"/>
            </w:tcBorders>
            <w:shd w:val="clear" w:color="auto" w:fill="FFFFFF"/>
            <w:vAlign w:val="center"/>
          </w:tcPr>
          <w:p w14:paraId="63F823AF">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签约合同价</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21038797">
            <w:pPr>
              <w:pStyle w:val="20"/>
              <w:keepNext w:val="0"/>
              <w:keepLines w:val="0"/>
              <w:widowControl w:val="0"/>
              <w:shd w:val="clear" w:color="auto" w:fill="auto"/>
              <w:bidi w:val="0"/>
              <w:spacing w:before="0" w:after="80" w:line="240" w:lineRule="auto"/>
              <w:ind w:left="0" w:right="0" w:firstLine="480"/>
              <w:jc w:val="both"/>
              <w:rPr>
                <w:rFonts w:hint="eastAsia" w:ascii="宋体" w:hAnsi="宋体" w:eastAsia="宋体" w:cs="宋体"/>
                <w:color w:val="000000" w:themeColor="text1"/>
                <w:spacing w:val="0"/>
                <w:w w:val="100"/>
                <w:position w:val="0"/>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成交价</w:t>
            </w:r>
          </w:p>
        </w:tc>
      </w:tr>
      <w:tr w14:paraId="025130DE">
        <w:tblPrEx>
          <w:tblCellMar>
            <w:top w:w="0" w:type="dxa"/>
            <w:left w:w="10" w:type="dxa"/>
            <w:bottom w:w="0" w:type="dxa"/>
            <w:right w:w="10" w:type="dxa"/>
          </w:tblCellMar>
        </w:tblPrEx>
        <w:trPr>
          <w:trHeight w:val="1543" w:hRule="exact"/>
          <w:jc w:val="center"/>
        </w:trPr>
        <w:tc>
          <w:tcPr>
            <w:tcW w:w="1276" w:type="dxa"/>
            <w:tcBorders>
              <w:top w:val="single" w:color="auto" w:sz="4" w:space="0"/>
              <w:left w:val="single" w:color="auto" w:sz="4" w:space="0"/>
            </w:tcBorders>
            <w:shd w:val="clear" w:color="auto" w:fill="FFFFFF"/>
            <w:vAlign w:val="center"/>
          </w:tcPr>
          <w:p w14:paraId="731EB1B7">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8.1</w:t>
            </w:r>
          </w:p>
        </w:tc>
        <w:tc>
          <w:tcPr>
            <w:tcW w:w="2445" w:type="dxa"/>
            <w:tcBorders>
              <w:top w:val="single" w:color="auto" w:sz="4" w:space="0"/>
              <w:left w:val="single" w:color="auto" w:sz="4" w:space="0"/>
            </w:tcBorders>
            <w:shd w:val="clear" w:color="auto" w:fill="FFFFFF"/>
            <w:vAlign w:val="center"/>
          </w:tcPr>
          <w:p w14:paraId="5CA0AC80">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异议渠道</w:t>
            </w:r>
          </w:p>
        </w:tc>
        <w:tc>
          <w:tcPr>
            <w:tcW w:w="5480" w:type="dxa"/>
            <w:tcBorders>
              <w:top w:val="single" w:color="auto" w:sz="4" w:space="0"/>
              <w:left w:val="single" w:color="auto" w:sz="4" w:space="0"/>
              <w:right w:val="single" w:color="auto" w:sz="4" w:space="0"/>
            </w:tcBorders>
            <w:shd w:val="clear" w:color="auto" w:fill="FFFFFF"/>
            <w:vAlign w:val="center"/>
          </w:tcPr>
          <w:p w14:paraId="79664E4F">
            <w:pPr>
              <w:pStyle w:val="20"/>
              <w:keepNext w:val="0"/>
              <w:keepLines w:val="0"/>
              <w:widowControl w:val="0"/>
              <w:shd w:val="clear" w:color="auto" w:fill="auto"/>
              <w:bidi w:val="0"/>
              <w:spacing w:before="0" w:after="0" w:line="324" w:lineRule="exact"/>
              <w:ind w:left="0" w:right="0" w:firstLine="0"/>
              <w:jc w:val="both"/>
              <w:rPr>
                <w:rFonts w:hint="eastAsia" w:cs="宋体"/>
                <w:color w:val="000000" w:themeColor="text1"/>
                <w:spacing w:val="0"/>
                <w:w w:val="100"/>
                <w:position w:val="0"/>
                <w:sz w:val="24"/>
                <w:szCs w:val="24"/>
                <w:lang w:val="en-US" w:eastAsia="zh-CN"/>
                <w14:textFill>
                  <w14:solidFill>
                    <w14:schemeClr w14:val="tx1"/>
                  </w14:solidFill>
                </w14:textFill>
              </w:rPr>
            </w:pPr>
            <w:r>
              <w:rPr>
                <w:rFonts w:hint="eastAsia" w:cs="宋体"/>
                <w:color w:val="000000" w:themeColor="text1"/>
                <w:spacing w:val="0"/>
                <w:w w:val="100"/>
                <w:position w:val="0"/>
                <w:sz w:val="24"/>
                <w:szCs w:val="24"/>
                <w:lang w:val="en-US" w:eastAsia="zh-CN"/>
                <w14:textFill>
                  <w14:solidFill>
                    <w14:schemeClr w14:val="tx1"/>
                  </w14:solidFill>
                </w14:textFill>
              </w:rPr>
              <w:t>1.</w:t>
            </w:r>
            <w:r>
              <w:rPr>
                <w:rFonts w:hint="eastAsia" w:ascii="宋体" w:hAnsi="宋体" w:eastAsia="宋体" w:cs="宋体"/>
                <w:color w:val="000000" w:themeColor="text1"/>
                <w:spacing w:val="0"/>
                <w:w w:val="100"/>
                <w:position w:val="0"/>
                <w:sz w:val="24"/>
                <w:szCs w:val="24"/>
                <w:lang w:eastAsia="zh-CN"/>
                <w14:textFill>
                  <w14:solidFill>
                    <w14:schemeClr w14:val="tx1"/>
                  </w14:solidFill>
                </w14:textFill>
              </w:rPr>
              <w:t>采购人：</w:t>
            </w:r>
            <w:r>
              <w:rPr>
                <w:rFonts w:hint="eastAsia" w:cs="宋体"/>
                <w:color w:val="000000" w:themeColor="text1"/>
                <w:spacing w:val="0"/>
                <w:w w:val="100"/>
                <w:position w:val="0"/>
                <w:sz w:val="24"/>
                <w:szCs w:val="24"/>
                <w:lang w:val="en-US" w:eastAsia="zh-CN"/>
                <w14:textFill>
                  <w14:solidFill>
                    <w14:schemeClr w14:val="tx1"/>
                  </w14:solidFill>
                </w14:textFill>
              </w:rPr>
              <w:t>临泉县残疾人联合会</w:t>
            </w:r>
            <w:r>
              <w:rPr>
                <w:rFonts w:hint="eastAsia" w:cs="宋体"/>
                <w:color w:val="000000" w:themeColor="text1"/>
                <w:spacing w:val="0"/>
                <w:w w:val="100"/>
                <w:position w:val="0"/>
                <w:sz w:val="24"/>
                <w:szCs w:val="24"/>
                <w:lang w:eastAsia="zh-CN"/>
                <w14:textFill>
                  <w14:solidFill>
                    <w14:schemeClr w14:val="tx1"/>
                  </w14:solidFill>
                </w14:textFill>
              </w:rPr>
              <w:t>，</w:t>
            </w:r>
            <w:r>
              <w:rPr>
                <w:rFonts w:ascii="宋体" w:hAnsi="宋体" w:eastAsia="宋体" w:cs="宋体"/>
                <w:color w:val="000000" w:themeColor="text1"/>
                <w:spacing w:val="0"/>
                <w:w w:val="100"/>
                <w:position w:val="0"/>
                <w:sz w:val="24"/>
                <w:szCs w:val="24"/>
                <w14:textFill>
                  <w14:solidFill>
                    <w14:schemeClr w14:val="tx1"/>
                  </w14:solidFill>
                </w14:textFill>
              </w:rPr>
              <w:t>联系人：</w:t>
            </w:r>
            <w:r>
              <w:rPr>
                <w:rFonts w:hint="eastAsia" w:cs="宋体"/>
                <w:color w:val="000000" w:themeColor="text1"/>
                <w:spacing w:val="0"/>
                <w:w w:val="100"/>
                <w:position w:val="0"/>
                <w:sz w:val="24"/>
                <w:szCs w:val="24"/>
                <w:lang w:val="en-US" w:eastAsia="zh-CN"/>
                <w14:textFill>
                  <w14:solidFill>
                    <w14:schemeClr w14:val="tx1"/>
                  </w14:solidFill>
                </w14:textFill>
              </w:rPr>
              <w:t>朱彬彬</w:t>
            </w:r>
            <w:r>
              <w:rPr>
                <w:rFonts w:hint="eastAsia" w:cs="宋体"/>
                <w:color w:val="000000" w:themeColor="text1"/>
                <w:spacing w:val="0"/>
                <w:w w:val="100"/>
                <w:position w:val="0"/>
                <w:sz w:val="24"/>
                <w:szCs w:val="24"/>
                <w:lang w:eastAsia="zh-CN"/>
                <w14:textFill>
                  <w14:solidFill>
                    <w14:schemeClr w14:val="tx1"/>
                  </w14:solidFill>
                </w14:textFill>
              </w:rPr>
              <w:t>，</w:t>
            </w:r>
            <w:r>
              <w:rPr>
                <w:rFonts w:ascii="宋体" w:hAnsi="宋体" w:eastAsia="宋体" w:cs="宋体"/>
                <w:color w:val="000000" w:themeColor="text1"/>
                <w:spacing w:val="0"/>
                <w:w w:val="100"/>
                <w:position w:val="0"/>
                <w:sz w:val="24"/>
                <w:szCs w:val="24"/>
                <w14:textFill>
                  <w14:solidFill>
                    <w14:schemeClr w14:val="tx1"/>
                  </w14:solidFill>
                </w14:textFill>
              </w:rPr>
              <w:t>联系电话：</w:t>
            </w:r>
            <w:r>
              <w:rPr>
                <w:rFonts w:hint="eastAsia" w:cs="宋体"/>
                <w:color w:val="000000" w:themeColor="text1"/>
                <w:spacing w:val="0"/>
                <w:w w:val="100"/>
                <w:position w:val="0"/>
                <w:sz w:val="24"/>
                <w:szCs w:val="24"/>
                <w:lang w:val="en-US" w:eastAsia="zh-CN"/>
                <w14:textFill>
                  <w14:solidFill>
                    <w14:schemeClr w14:val="tx1"/>
                  </w14:solidFill>
                </w14:textFill>
              </w:rPr>
              <w:t>15055895883；</w:t>
            </w:r>
          </w:p>
          <w:p w14:paraId="07E9AB80">
            <w:pPr>
              <w:pStyle w:val="20"/>
              <w:keepNext w:val="0"/>
              <w:keepLines w:val="0"/>
              <w:widowControl w:val="0"/>
              <w:shd w:val="clear" w:color="auto" w:fill="auto"/>
              <w:bidi w:val="0"/>
              <w:spacing w:before="0" w:after="0" w:line="324" w:lineRule="exact"/>
              <w:ind w:left="0" w:right="0" w:firstLine="0"/>
              <w:jc w:val="both"/>
              <w:rPr>
                <w:rFonts w:hint="default"/>
                <w:color w:val="000000" w:themeColor="text1"/>
                <w:sz w:val="24"/>
                <w:szCs w:val="24"/>
                <w:lang w:val="en-US"/>
                <w14:textFill>
                  <w14:solidFill>
                    <w14:schemeClr w14:val="tx1"/>
                  </w14:solidFill>
                </w14:textFill>
              </w:rPr>
            </w:pPr>
            <w:r>
              <w:rPr>
                <w:rFonts w:hint="eastAsia" w:cs="宋体"/>
                <w:color w:val="000000" w:themeColor="text1"/>
                <w:spacing w:val="0"/>
                <w:w w:val="100"/>
                <w:position w:val="0"/>
                <w:sz w:val="24"/>
                <w:szCs w:val="24"/>
                <w:lang w:val="en-US" w:eastAsia="zh-CN"/>
                <w14:textFill>
                  <w14:solidFill>
                    <w14:schemeClr w14:val="tx1"/>
                  </w14:solidFill>
                </w14:textFill>
              </w:rPr>
              <w:t>2.</w:t>
            </w:r>
            <w:r>
              <w:rPr>
                <w:rFonts w:hint="eastAsia" w:ascii="宋体" w:hAnsi="宋体" w:eastAsia="宋体" w:cs="宋体"/>
                <w:color w:val="000000" w:themeColor="text1"/>
                <w:spacing w:val="0"/>
                <w:w w:val="100"/>
                <w:position w:val="0"/>
                <w:sz w:val="24"/>
                <w:szCs w:val="24"/>
                <w:lang w:val="zh-TW" w:eastAsia="zh-CN"/>
                <w14:textFill>
                  <w14:solidFill>
                    <w14:schemeClr w14:val="tx1"/>
                  </w14:solidFill>
                </w14:textFill>
              </w:rPr>
              <w:t>采购代理机构：安徽金泉工程管理咨询有限公司，联系人：</w:t>
            </w:r>
            <w:r>
              <w:rPr>
                <w:rFonts w:hint="eastAsia" w:cs="宋体"/>
                <w:color w:val="000000" w:themeColor="text1"/>
                <w:spacing w:val="0"/>
                <w:w w:val="100"/>
                <w:position w:val="0"/>
                <w:sz w:val="24"/>
                <w:szCs w:val="24"/>
                <w:lang w:val="en-US" w:eastAsia="zh-CN"/>
                <w14:textFill>
                  <w14:solidFill>
                    <w14:schemeClr w14:val="tx1"/>
                  </w14:solidFill>
                </w14:textFill>
              </w:rPr>
              <w:t>于家豪</w:t>
            </w:r>
            <w:r>
              <w:rPr>
                <w:rFonts w:hint="eastAsia" w:ascii="宋体" w:hAnsi="宋体" w:eastAsia="宋体" w:cs="宋体"/>
                <w:color w:val="000000" w:themeColor="text1"/>
                <w:spacing w:val="0"/>
                <w:w w:val="100"/>
                <w:position w:val="0"/>
                <w:sz w:val="24"/>
                <w:szCs w:val="24"/>
                <w:lang w:val="zh-TW" w:eastAsia="zh-CN"/>
                <w14:textFill>
                  <w14:solidFill>
                    <w14:schemeClr w14:val="tx1"/>
                  </w14:solidFill>
                </w14:textFill>
              </w:rPr>
              <w:t>，联系电话：</w:t>
            </w:r>
            <w:r>
              <w:rPr>
                <w:rFonts w:hint="eastAsia" w:cs="宋体"/>
                <w:color w:val="000000" w:themeColor="text1"/>
                <w:spacing w:val="0"/>
                <w:w w:val="100"/>
                <w:position w:val="0"/>
                <w:sz w:val="24"/>
                <w:szCs w:val="24"/>
                <w:lang w:val="en-US" w:eastAsia="zh-CN"/>
                <w14:textFill>
                  <w14:solidFill>
                    <w14:schemeClr w14:val="tx1"/>
                  </w14:solidFill>
                </w14:textFill>
              </w:rPr>
              <w:t>18326837933。</w:t>
            </w:r>
          </w:p>
        </w:tc>
      </w:tr>
      <w:tr w14:paraId="360838A6">
        <w:tblPrEx>
          <w:tblCellMar>
            <w:top w:w="0" w:type="dxa"/>
            <w:left w:w="10" w:type="dxa"/>
            <w:bottom w:w="0" w:type="dxa"/>
            <w:right w:w="10" w:type="dxa"/>
          </w:tblCellMar>
        </w:tblPrEx>
        <w:trPr>
          <w:trHeight w:val="1128" w:hRule="exact"/>
          <w:jc w:val="center"/>
        </w:trPr>
        <w:tc>
          <w:tcPr>
            <w:tcW w:w="1276" w:type="dxa"/>
            <w:tcBorders>
              <w:top w:val="single" w:color="auto" w:sz="4" w:space="0"/>
              <w:left w:val="single" w:color="auto" w:sz="4" w:space="0"/>
              <w:bottom w:val="single" w:color="auto" w:sz="4" w:space="0"/>
            </w:tcBorders>
            <w:shd w:val="clear" w:color="auto" w:fill="FFFFFF"/>
            <w:vAlign w:val="center"/>
          </w:tcPr>
          <w:p w14:paraId="3C210B07">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8.2</w:t>
            </w:r>
          </w:p>
        </w:tc>
        <w:tc>
          <w:tcPr>
            <w:tcW w:w="2445" w:type="dxa"/>
            <w:tcBorders>
              <w:top w:val="single" w:color="auto" w:sz="4" w:space="0"/>
              <w:left w:val="single" w:color="auto" w:sz="4" w:space="0"/>
              <w:bottom w:val="single" w:color="auto" w:sz="4" w:space="0"/>
            </w:tcBorders>
            <w:shd w:val="clear" w:color="auto" w:fill="FFFFFF"/>
            <w:vAlign w:val="center"/>
          </w:tcPr>
          <w:p w14:paraId="3958F4DD">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可以调解异议争议的行业组织或专业咨询机构</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51ADA80D">
            <w:pPr>
              <w:pStyle w:val="20"/>
              <w:keepNext w:val="0"/>
              <w:keepLines w:val="0"/>
              <w:widowControl w:val="0"/>
              <w:shd w:val="clear" w:color="auto" w:fill="auto"/>
              <w:bidi w:val="0"/>
              <w:spacing w:before="0" w:after="0" w:line="324" w:lineRule="exact"/>
              <w:ind w:left="0" w:right="0" w:firstLine="240" w:firstLineChars="100"/>
              <w:jc w:val="center"/>
              <w:rPr>
                <w:rFonts w:ascii="宋体" w:hAnsi="宋体" w:eastAsia="宋体" w:cs="宋体"/>
                <w:color w:val="000000" w:themeColor="text1"/>
                <w:spacing w:val="0"/>
                <w:w w:val="100"/>
                <w:position w:val="0"/>
                <w:sz w:val="24"/>
                <w:szCs w:val="24"/>
                <w14:textFill>
                  <w14:solidFill>
                    <w14:schemeClr w14:val="tx1"/>
                  </w14:solidFill>
                </w14:textFill>
              </w:rPr>
            </w:pPr>
            <w:r>
              <w:rPr>
                <w:rFonts w:hint="eastAsia" w:ascii="宋体" w:hAnsi="宋体" w:eastAsia="宋体" w:cs="宋体"/>
                <w:color w:val="000000" w:themeColor="text1"/>
                <w:spacing w:val="0"/>
                <w:w w:val="100"/>
                <w:position w:val="0"/>
                <w:sz w:val="24"/>
                <w:szCs w:val="24"/>
                <w:lang w:val="en-US" w:eastAsia="zh-CN"/>
                <w14:textFill>
                  <w14:solidFill>
                    <w14:schemeClr w14:val="tx1"/>
                  </w14:solidFill>
                </w14:textFill>
              </w:rPr>
              <w:t>/</w:t>
            </w:r>
          </w:p>
        </w:tc>
      </w:tr>
      <w:tr w14:paraId="2EF128FC">
        <w:tblPrEx>
          <w:tblCellMar>
            <w:top w:w="0" w:type="dxa"/>
            <w:left w:w="10" w:type="dxa"/>
            <w:bottom w:w="0" w:type="dxa"/>
            <w:right w:w="10" w:type="dxa"/>
          </w:tblCellMar>
        </w:tblPrEx>
        <w:trPr>
          <w:trHeight w:val="1690" w:hRule="exact"/>
          <w:jc w:val="center"/>
        </w:trPr>
        <w:tc>
          <w:tcPr>
            <w:tcW w:w="1276" w:type="dxa"/>
            <w:tcBorders>
              <w:top w:val="single" w:color="auto" w:sz="4" w:space="0"/>
              <w:left w:val="single" w:color="auto" w:sz="4" w:space="0"/>
              <w:bottom w:val="single" w:color="auto" w:sz="4" w:space="0"/>
            </w:tcBorders>
            <w:shd w:val="clear" w:color="auto" w:fill="FFFFFF"/>
            <w:vAlign w:val="center"/>
          </w:tcPr>
          <w:p w14:paraId="5B51CAF8">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10.1</w:t>
            </w:r>
          </w:p>
        </w:tc>
        <w:tc>
          <w:tcPr>
            <w:tcW w:w="2445" w:type="dxa"/>
            <w:tcBorders>
              <w:top w:val="single" w:color="auto" w:sz="4" w:space="0"/>
              <w:left w:val="single" w:color="auto" w:sz="4" w:space="0"/>
              <w:bottom w:val="single" w:color="auto" w:sz="4" w:space="0"/>
            </w:tcBorders>
            <w:shd w:val="clear" w:color="auto" w:fill="FFFFFF"/>
            <w:vAlign w:val="center"/>
          </w:tcPr>
          <w:p w14:paraId="0B3D10FD">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采购代理服务费</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62D69216">
            <w:pPr>
              <w:pStyle w:val="20"/>
              <w:keepNext w:val="0"/>
              <w:keepLines w:val="0"/>
              <w:widowControl w:val="0"/>
              <w:shd w:val="clear" w:color="auto" w:fill="auto"/>
              <w:bidi w:val="0"/>
              <w:spacing w:before="0" w:after="0" w:line="240" w:lineRule="auto"/>
              <w:ind w:left="0" w:right="0" w:firstLine="0"/>
              <w:jc w:val="both"/>
              <w:rPr>
                <w:rFonts w:ascii="宋体" w:hAnsi="宋体" w:eastAsia="宋体" w:cs="宋体"/>
                <w:color w:val="000000" w:themeColor="text1"/>
                <w:spacing w:val="0"/>
                <w:w w:val="100"/>
                <w:position w:val="0"/>
                <w:sz w:val="24"/>
                <w:szCs w:val="24"/>
                <w14:textFill>
                  <w14:solidFill>
                    <w14:schemeClr w14:val="tx1"/>
                  </w14:solidFill>
                </w14:textFill>
              </w:rPr>
            </w:pPr>
            <w:r>
              <w:rPr>
                <w:rFonts w:hint="eastAsia" w:ascii="宋体" w:hAnsi="宋体" w:eastAsia="宋体" w:cs="宋体"/>
                <w:color w:val="000000" w:themeColor="text1"/>
                <w:spacing w:val="0"/>
                <w:w w:val="100"/>
                <w:position w:val="0"/>
                <w:sz w:val="24"/>
                <w:szCs w:val="24"/>
                <w14:textFill>
                  <w14:solidFill>
                    <w14:schemeClr w14:val="tx1"/>
                  </w14:solidFill>
                </w14:textFill>
              </w:rPr>
              <w:t>■</w:t>
            </w:r>
            <w:r>
              <w:rPr>
                <w:rFonts w:ascii="宋体" w:hAnsi="宋体" w:eastAsia="宋体" w:cs="宋体"/>
                <w:color w:val="000000" w:themeColor="text1"/>
                <w:spacing w:val="0"/>
                <w:w w:val="100"/>
                <w:position w:val="0"/>
                <w:sz w:val="24"/>
                <w:szCs w:val="24"/>
                <w14:textFill>
                  <w14:solidFill>
                    <w14:schemeClr w14:val="tx1"/>
                  </w14:solidFill>
                </w14:textFill>
              </w:rPr>
              <w:t>要求承担</w:t>
            </w:r>
          </w:p>
          <w:p w14:paraId="54CE30AD">
            <w:pPr>
              <w:pStyle w:val="20"/>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themeColor="text1"/>
                <w:spacing w:val="0"/>
                <w:w w:val="100"/>
                <w:position w:val="0"/>
                <w:sz w:val="24"/>
                <w:szCs w:val="24"/>
                <w14:textFill>
                  <w14:solidFill>
                    <w14:schemeClr w14:val="tx1"/>
                  </w14:solidFill>
                </w14:textFill>
              </w:rPr>
            </w:pPr>
            <w:r>
              <w:rPr>
                <w:rFonts w:hint="eastAsia" w:ascii="宋体" w:hAnsi="宋体" w:eastAsia="宋体" w:cs="宋体"/>
                <w:color w:val="000000" w:themeColor="text1"/>
                <w:spacing w:val="0"/>
                <w:w w:val="100"/>
                <w:position w:val="0"/>
                <w:sz w:val="24"/>
                <w:szCs w:val="24"/>
                <w14:textFill>
                  <w14:solidFill>
                    <w14:schemeClr w14:val="tx1"/>
                  </w14:solidFill>
                </w14:textFill>
              </w:rPr>
              <w:t>费用标准或金额：</w:t>
            </w:r>
            <w:r>
              <w:rPr>
                <w:rFonts w:hint="eastAsia" w:cs="宋体"/>
                <w:color w:val="000000" w:themeColor="text1"/>
                <w:spacing w:val="0"/>
                <w:w w:val="100"/>
                <w:position w:val="0"/>
                <w:sz w:val="24"/>
                <w:szCs w:val="24"/>
                <w:lang w:eastAsia="zh-CN"/>
                <w14:textFill>
                  <w14:solidFill>
                    <w14:schemeClr w14:val="tx1"/>
                  </w14:solidFill>
                </w14:textFill>
              </w:rPr>
              <w:t>采购</w:t>
            </w:r>
            <w:r>
              <w:rPr>
                <w:rFonts w:hint="eastAsia" w:ascii="宋体" w:hAnsi="宋体" w:eastAsia="宋体" w:cs="宋体"/>
                <w:color w:val="000000" w:themeColor="text1"/>
                <w:spacing w:val="0"/>
                <w:w w:val="100"/>
                <w:position w:val="0"/>
                <w:sz w:val="24"/>
                <w:szCs w:val="24"/>
                <w14:textFill>
                  <w14:solidFill>
                    <w14:schemeClr w14:val="tx1"/>
                  </w14:solidFill>
                </w14:textFill>
              </w:rPr>
              <w:t>代理服务费</w:t>
            </w:r>
            <w:r>
              <w:rPr>
                <w:rFonts w:hint="eastAsia" w:cs="宋体"/>
                <w:color w:val="000000" w:themeColor="text1"/>
                <w:spacing w:val="0"/>
                <w:w w:val="100"/>
                <w:position w:val="0"/>
                <w:sz w:val="24"/>
                <w:szCs w:val="24"/>
                <w:lang w:val="en-US" w:eastAsia="zh-CN"/>
                <w14:textFill>
                  <w14:solidFill>
                    <w14:schemeClr w14:val="tx1"/>
                  </w14:solidFill>
                </w14:textFill>
              </w:rPr>
              <w:t>：5800.00</w:t>
            </w:r>
            <w:r>
              <w:rPr>
                <w:rFonts w:hint="eastAsia" w:ascii="宋体" w:hAnsi="宋体" w:eastAsia="宋体" w:cs="宋体"/>
                <w:color w:val="000000" w:themeColor="text1"/>
                <w:spacing w:val="0"/>
                <w:w w:val="100"/>
                <w:position w:val="0"/>
                <w:sz w:val="24"/>
                <w:szCs w:val="24"/>
                <w14:textFill>
                  <w14:solidFill>
                    <w14:schemeClr w14:val="tx1"/>
                  </w14:solidFill>
                </w14:textFill>
              </w:rPr>
              <w:t>元</w:t>
            </w:r>
            <w:r>
              <w:rPr>
                <w:rFonts w:hint="eastAsia" w:cs="宋体"/>
                <w:color w:val="000000" w:themeColor="text1"/>
                <w:spacing w:val="0"/>
                <w:w w:val="100"/>
                <w:position w:val="0"/>
                <w:sz w:val="24"/>
                <w:szCs w:val="24"/>
                <w:lang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14:textFill>
                  <w14:solidFill>
                    <w14:schemeClr w14:val="tx1"/>
                  </w14:solidFill>
                </w14:textFill>
              </w:rPr>
              <w:t>向</w:t>
            </w:r>
            <w:r>
              <w:rPr>
                <w:rFonts w:hint="eastAsia" w:cs="宋体"/>
                <w:color w:val="000000" w:themeColor="text1"/>
                <w:spacing w:val="0"/>
                <w:w w:val="100"/>
                <w:position w:val="0"/>
                <w:sz w:val="24"/>
                <w:szCs w:val="24"/>
                <w:lang w:val="en-US" w:eastAsia="zh-CN"/>
                <w14:textFill>
                  <w14:solidFill>
                    <w14:schemeClr w14:val="tx1"/>
                  </w14:solidFill>
                </w14:textFill>
              </w:rPr>
              <w:t>中标</w:t>
            </w:r>
            <w:r>
              <w:rPr>
                <w:rFonts w:hint="eastAsia" w:ascii="宋体" w:hAnsi="宋体" w:eastAsia="宋体" w:cs="宋体"/>
                <w:color w:val="000000" w:themeColor="text1"/>
                <w:spacing w:val="0"/>
                <w:w w:val="100"/>
                <w:position w:val="0"/>
                <w:sz w:val="24"/>
                <w:szCs w:val="24"/>
                <w14:textFill>
                  <w14:solidFill>
                    <w14:schemeClr w14:val="tx1"/>
                  </w14:solidFill>
                </w14:textFill>
              </w:rPr>
              <w:t>供应商收取。</w:t>
            </w:r>
          </w:p>
          <w:p w14:paraId="66211420">
            <w:pPr>
              <w:pStyle w:val="20"/>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themeColor="text1"/>
                <w:spacing w:val="0"/>
                <w:w w:val="100"/>
                <w:position w:val="0"/>
                <w:sz w:val="24"/>
                <w:szCs w:val="24"/>
                <w14:textFill>
                  <w14:solidFill>
                    <w14:schemeClr w14:val="tx1"/>
                  </w14:solidFill>
                </w14:textFill>
              </w:rPr>
            </w:pPr>
            <w:r>
              <w:rPr>
                <w:rFonts w:hint="eastAsia" w:ascii="宋体" w:hAnsi="宋体" w:eastAsia="宋体" w:cs="宋体"/>
                <w:color w:val="000000" w:themeColor="text1"/>
                <w:spacing w:val="0"/>
                <w:w w:val="100"/>
                <w:position w:val="0"/>
                <w:sz w:val="24"/>
                <w:szCs w:val="24"/>
                <w14:textFill>
                  <w14:solidFill>
                    <w14:schemeClr w14:val="tx1"/>
                  </w14:solidFill>
                </w14:textFill>
              </w:rPr>
              <w:t>交费时间：领取中标通知书缴纳</w:t>
            </w:r>
          </w:p>
          <w:p w14:paraId="05AAFCDD">
            <w:pPr>
              <w:pStyle w:val="20"/>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themeColor="text1"/>
                <w:spacing w:val="0"/>
                <w:w w:val="100"/>
                <w:position w:val="0"/>
                <w:sz w:val="24"/>
                <w:szCs w:val="24"/>
                <w:lang w:eastAsia="zh-CN"/>
                <w14:textFill>
                  <w14:solidFill>
                    <w14:schemeClr w14:val="tx1"/>
                  </w14:solidFill>
                </w14:textFill>
              </w:rPr>
            </w:pPr>
            <w:r>
              <w:rPr>
                <w:rFonts w:hint="eastAsia" w:ascii="宋体" w:hAnsi="宋体" w:eastAsia="宋体" w:cs="宋体"/>
                <w:color w:val="000000" w:themeColor="text1"/>
                <w:spacing w:val="0"/>
                <w:w w:val="100"/>
                <w:position w:val="0"/>
                <w:sz w:val="24"/>
                <w:szCs w:val="24"/>
                <w14:textFill>
                  <w14:solidFill>
                    <w14:schemeClr w14:val="tx1"/>
                  </w14:solidFill>
                </w14:textFill>
              </w:rPr>
              <w:t>交费方式：现金或现金转账</w:t>
            </w:r>
          </w:p>
          <w:p w14:paraId="5CDCC777">
            <w:pPr>
              <w:pStyle w:val="20"/>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themeColor="text1"/>
                <w:spacing w:val="0"/>
                <w:w w:val="100"/>
                <w:position w:val="0"/>
                <w:sz w:val="24"/>
                <w:szCs w:val="24"/>
                <w:lang w:eastAsia="zh-CN"/>
                <w14:textFill>
                  <w14:solidFill>
                    <w14:schemeClr w14:val="tx1"/>
                  </w14:solidFill>
                </w14:textFill>
              </w:rPr>
            </w:pPr>
          </w:p>
          <w:p w14:paraId="0A4CB3F3">
            <w:pPr>
              <w:pStyle w:val="20"/>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themeColor="text1"/>
                <w:spacing w:val="0"/>
                <w:w w:val="100"/>
                <w:position w:val="0"/>
                <w:sz w:val="24"/>
                <w:szCs w:val="24"/>
                <w:lang w:eastAsia="zh-CN"/>
                <w14:textFill>
                  <w14:solidFill>
                    <w14:schemeClr w14:val="tx1"/>
                  </w14:solidFill>
                </w14:textFill>
              </w:rPr>
            </w:pPr>
          </w:p>
          <w:p w14:paraId="7F2195EE">
            <w:pPr>
              <w:pStyle w:val="20"/>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themeColor="text1"/>
                <w:spacing w:val="0"/>
                <w:w w:val="100"/>
                <w:position w:val="0"/>
                <w:sz w:val="24"/>
                <w:szCs w:val="24"/>
                <w:lang w:eastAsia="zh-CN"/>
                <w14:textFill>
                  <w14:solidFill>
                    <w14:schemeClr w14:val="tx1"/>
                  </w14:solidFill>
                </w14:textFill>
              </w:rPr>
            </w:pPr>
          </w:p>
          <w:p w14:paraId="6F1F6664">
            <w:pPr>
              <w:pStyle w:val="20"/>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themeColor="text1"/>
                <w:spacing w:val="0"/>
                <w:w w:val="100"/>
                <w:position w:val="0"/>
                <w:sz w:val="24"/>
                <w:szCs w:val="24"/>
                <w:lang w:eastAsia="zh-CN"/>
                <w14:textFill>
                  <w14:solidFill>
                    <w14:schemeClr w14:val="tx1"/>
                  </w14:solidFill>
                </w14:textFill>
              </w:rPr>
            </w:pPr>
          </w:p>
        </w:tc>
      </w:tr>
      <w:tr w14:paraId="6809CA60">
        <w:tblPrEx>
          <w:tblCellMar>
            <w:top w:w="0" w:type="dxa"/>
            <w:left w:w="10" w:type="dxa"/>
            <w:bottom w:w="0" w:type="dxa"/>
            <w:right w:w="10" w:type="dxa"/>
          </w:tblCellMar>
        </w:tblPrEx>
        <w:trPr>
          <w:cantSplit/>
          <w:trHeight w:val="8473" w:hRule="exact"/>
          <w:jc w:val="center"/>
        </w:trPr>
        <w:tc>
          <w:tcPr>
            <w:tcW w:w="1276" w:type="dxa"/>
            <w:tcBorders>
              <w:top w:val="single" w:color="auto" w:sz="4" w:space="0"/>
              <w:left w:val="single" w:color="auto" w:sz="4" w:space="0"/>
              <w:bottom w:val="single" w:color="auto" w:sz="4" w:space="0"/>
            </w:tcBorders>
            <w:shd w:val="clear" w:color="auto" w:fill="FFFFFF"/>
            <w:vAlign w:val="center"/>
          </w:tcPr>
          <w:p w14:paraId="153C7D79">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10.2</w:t>
            </w:r>
          </w:p>
        </w:tc>
        <w:tc>
          <w:tcPr>
            <w:tcW w:w="2445" w:type="dxa"/>
            <w:tcBorders>
              <w:top w:val="single" w:color="auto" w:sz="4" w:space="0"/>
              <w:left w:val="single" w:color="auto" w:sz="4" w:space="0"/>
              <w:bottom w:val="single" w:color="auto" w:sz="4" w:space="0"/>
            </w:tcBorders>
            <w:shd w:val="clear" w:color="auto" w:fill="FFFFFF"/>
            <w:vAlign w:val="center"/>
          </w:tcPr>
          <w:p w14:paraId="2A739FAA">
            <w:pPr>
              <w:pStyle w:val="20"/>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en-US" w:bidi="zh-TW"/>
                <w14:textFill>
                  <w14:solidFill>
                    <w14:schemeClr w14:val="tx1"/>
                  </w14:solidFill>
                </w14:textFill>
              </w:rPr>
              <w:t>需要补充的其他内容</w:t>
            </w:r>
          </w:p>
        </w:tc>
        <w:tc>
          <w:tcPr>
            <w:tcW w:w="5480" w:type="dxa"/>
            <w:tcBorders>
              <w:top w:val="single" w:color="auto" w:sz="4" w:space="0"/>
              <w:left w:val="single" w:color="auto" w:sz="4" w:space="0"/>
              <w:bottom w:val="single" w:color="auto" w:sz="4" w:space="0"/>
              <w:right w:val="single" w:color="auto" w:sz="4" w:space="0"/>
            </w:tcBorders>
            <w:shd w:val="clear" w:color="auto" w:fill="FFFFFF"/>
            <w:vAlign w:val="center"/>
          </w:tcPr>
          <w:p w14:paraId="3961785F">
            <w:pPr>
              <w:pStyle w:val="20"/>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themeColor="text1"/>
                <w:spacing w:val="0"/>
                <w:w w:val="100"/>
                <w:position w:val="0"/>
                <w:sz w:val="24"/>
                <w:szCs w:val="24"/>
                <w:lang w:val="en-US" w:eastAsia="zh-CN"/>
                <w14:textFill>
                  <w14:solidFill>
                    <w14:schemeClr w14:val="tx1"/>
                  </w14:solidFill>
                </w14:textFill>
              </w:rPr>
            </w:pPr>
            <w:r>
              <w:rPr>
                <w:rFonts w:hint="eastAsia" w:cs="宋体"/>
                <w:color w:val="000000" w:themeColor="text1"/>
                <w:spacing w:val="0"/>
                <w:w w:val="100"/>
                <w:position w:val="0"/>
                <w:sz w:val="24"/>
                <w:szCs w:val="24"/>
                <w:lang w:val="en-US" w:eastAsia="zh-CN"/>
                <w14:textFill>
                  <w14:solidFill>
                    <w14:schemeClr w14:val="tx1"/>
                  </w14:solidFill>
                </w14:textFill>
              </w:rPr>
              <w:t>1.询比</w:t>
            </w:r>
            <w:r>
              <w:rPr>
                <w:rFonts w:hint="eastAsia" w:ascii="宋体" w:hAnsi="宋体" w:eastAsia="宋体" w:cs="宋体"/>
                <w:color w:val="000000" w:themeColor="text1"/>
                <w:spacing w:val="0"/>
                <w:w w:val="100"/>
                <w:position w:val="0"/>
                <w:sz w:val="24"/>
                <w:szCs w:val="24"/>
                <w:lang w:val="en-US" w:eastAsia="zh-CN"/>
                <w14:textFill>
                  <w14:solidFill>
                    <w14:schemeClr w14:val="tx1"/>
                  </w14:solidFill>
                </w14:textFill>
              </w:rPr>
              <w:t>文件的解释权</w:t>
            </w:r>
          </w:p>
          <w:p w14:paraId="1106C411">
            <w:pPr>
              <w:pStyle w:val="20"/>
              <w:keepNext w:val="0"/>
              <w:keepLines w:val="0"/>
              <w:widowControl w:val="0"/>
              <w:shd w:val="clear" w:color="auto" w:fill="auto"/>
              <w:bidi w:val="0"/>
              <w:spacing w:before="0" w:after="0" w:line="240" w:lineRule="auto"/>
              <w:ind w:left="0" w:right="0" w:firstLine="480" w:firstLineChars="200"/>
              <w:jc w:val="both"/>
              <w:rPr>
                <w:rFonts w:hint="eastAsia" w:ascii="宋体" w:hAnsi="宋体" w:eastAsia="宋体" w:cs="宋体"/>
                <w:color w:val="000000" w:themeColor="text1"/>
                <w:spacing w:val="0"/>
                <w:w w:val="100"/>
                <w:position w:val="0"/>
                <w:sz w:val="24"/>
                <w:szCs w:val="24"/>
                <w:lang w:val="zh-TW" w:eastAsia="zh-CN"/>
                <w14:textFill>
                  <w14:solidFill>
                    <w14:schemeClr w14:val="tx1"/>
                  </w14:solidFill>
                </w14:textFill>
              </w:rPr>
            </w:pPr>
            <w:r>
              <w:rPr>
                <w:rFonts w:hint="eastAsia" w:ascii="宋体" w:hAnsi="宋体" w:eastAsia="宋体" w:cs="宋体"/>
                <w:color w:val="000000" w:themeColor="text1"/>
                <w:spacing w:val="0"/>
                <w:w w:val="100"/>
                <w:position w:val="0"/>
                <w:sz w:val="24"/>
                <w:szCs w:val="24"/>
                <w:lang w:val="zh-TW" w:eastAsia="zh-TW"/>
                <w14:textFill>
                  <w14:solidFill>
                    <w14:schemeClr w14:val="tx1"/>
                  </w14:solidFill>
                </w14:textFill>
              </w:rPr>
              <w:t>构成本</w:t>
            </w:r>
            <w:r>
              <w:rPr>
                <w:rFonts w:hint="eastAsia" w:cs="宋体"/>
                <w:color w:val="000000" w:themeColor="text1"/>
                <w:spacing w:val="0"/>
                <w:w w:val="100"/>
                <w:position w:val="0"/>
                <w:sz w:val="24"/>
                <w:szCs w:val="24"/>
                <w:lang w:val="en-US" w:eastAsia="zh-CN"/>
                <w14:textFill>
                  <w14:solidFill>
                    <w14:schemeClr w14:val="tx1"/>
                  </w14:solidFill>
                </w14:textFill>
              </w:rPr>
              <w:t>询比</w:t>
            </w:r>
            <w:r>
              <w:rPr>
                <w:rFonts w:hint="eastAsia" w:ascii="宋体" w:hAnsi="宋体" w:eastAsia="宋体" w:cs="宋体"/>
                <w:color w:val="000000" w:themeColor="text1"/>
                <w:spacing w:val="0"/>
                <w:w w:val="100"/>
                <w:position w:val="0"/>
                <w:sz w:val="24"/>
                <w:szCs w:val="24"/>
                <w:lang w:val="zh-TW" w:eastAsia="zh-TW"/>
                <w14:textFill>
                  <w14:solidFill>
                    <w14:schemeClr w14:val="tx1"/>
                  </w14:solidFill>
                </w14:textFill>
              </w:rPr>
              <w:t>文件的各个组成文件应互为解释、互为说明，如有不明确或不一致，</w:t>
            </w:r>
            <w:r>
              <w:rPr>
                <w:rFonts w:hint="eastAsia" w:cs="宋体"/>
                <w:color w:val="000000" w:themeColor="text1"/>
                <w:spacing w:val="0"/>
                <w:w w:val="100"/>
                <w:position w:val="0"/>
                <w:sz w:val="24"/>
                <w:szCs w:val="24"/>
                <w:lang w:val="en-US" w:eastAsia="zh-CN"/>
                <w14:textFill>
                  <w14:solidFill>
                    <w14:schemeClr w14:val="tx1"/>
                  </w14:solidFill>
                </w14:textFill>
              </w:rPr>
              <w:t>采购需求</w:t>
            </w:r>
            <w:r>
              <w:rPr>
                <w:rFonts w:hint="eastAsia" w:ascii="宋体" w:hAnsi="宋体" w:eastAsia="宋体" w:cs="宋体"/>
                <w:color w:val="000000" w:themeColor="text1"/>
                <w:spacing w:val="0"/>
                <w:w w:val="100"/>
                <w:position w:val="0"/>
                <w:sz w:val="24"/>
                <w:szCs w:val="24"/>
                <w:lang w:val="zh-TW" w:eastAsia="zh-TW"/>
                <w14:textFill>
                  <w14:solidFill>
                    <w14:schemeClr w14:val="tx1"/>
                  </w14:solidFill>
                </w14:textFill>
              </w:rPr>
              <w:t>以第</w:t>
            </w:r>
            <w:r>
              <w:rPr>
                <w:rFonts w:hint="eastAsia" w:ascii="宋体" w:hAnsi="宋体" w:eastAsia="宋体" w:cs="宋体"/>
                <w:color w:val="000000" w:themeColor="text1"/>
                <w:spacing w:val="0"/>
                <w:w w:val="100"/>
                <w:position w:val="0"/>
                <w:sz w:val="24"/>
                <w:szCs w:val="24"/>
                <w:lang w:val="en-US" w:eastAsia="zh-CN"/>
                <w14:textFill>
                  <w14:solidFill>
                    <w14:schemeClr w14:val="tx1"/>
                  </w14:solidFill>
                </w14:textFill>
              </w:rPr>
              <w:t>五</w:t>
            </w:r>
            <w:r>
              <w:rPr>
                <w:rFonts w:hint="eastAsia" w:ascii="宋体" w:hAnsi="宋体" w:eastAsia="宋体" w:cs="宋体"/>
                <w:color w:val="000000" w:themeColor="text1"/>
                <w:spacing w:val="0"/>
                <w:w w:val="100"/>
                <w:position w:val="0"/>
                <w:sz w:val="24"/>
                <w:szCs w:val="24"/>
                <w:lang w:val="zh-TW" w:eastAsia="zh-TW"/>
                <w14:textFill>
                  <w14:solidFill>
                    <w14:schemeClr w14:val="tx1"/>
                  </w14:solidFill>
                </w14:textFill>
              </w:rPr>
              <w:t>章采购需求及相关要求为准；构成合同组成内容的，以合同文件约定内容为准；响应文件评审办法以第</w:t>
            </w:r>
            <w:r>
              <w:rPr>
                <w:rFonts w:hint="eastAsia" w:ascii="宋体" w:hAnsi="宋体" w:eastAsia="宋体" w:cs="宋体"/>
                <w:color w:val="000000" w:themeColor="text1"/>
                <w:spacing w:val="0"/>
                <w:w w:val="100"/>
                <w:position w:val="0"/>
                <w:sz w:val="24"/>
                <w:szCs w:val="24"/>
                <w:lang w:val="en-US" w:eastAsia="zh-CN"/>
                <w14:textFill>
                  <w14:solidFill>
                    <w14:schemeClr w14:val="tx1"/>
                  </w14:solidFill>
                </w14:textFill>
              </w:rPr>
              <w:t>三</w:t>
            </w:r>
            <w:r>
              <w:rPr>
                <w:rFonts w:hint="eastAsia" w:ascii="宋体" w:hAnsi="宋体" w:eastAsia="宋体" w:cs="宋体"/>
                <w:color w:val="000000" w:themeColor="text1"/>
                <w:spacing w:val="0"/>
                <w:w w:val="100"/>
                <w:position w:val="0"/>
                <w:sz w:val="24"/>
                <w:szCs w:val="24"/>
                <w:lang w:val="zh-TW" w:eastAsia="zh-TW"/>
                <w14:textFill>
                  <w14:solidFill>
                    <w14:schemeClr w14:val="tx1"/>
                  </w14:solidFill>
                </w14:textFill>
              </w:rPr>
              <w:t>章评审办法为准。同一文件就同一事项的约定不一致的，以逻辑顺序在后者为准</w:t>
            </w:r>
            <w:r>
              <w:rPr>
                <w:rFonts w:hint="eastAsia" w:cs="宋体"/>
                <w:color w:val="000000" w:themeColor="text1"/>
                <w:spacing w:val="0"/>
                <w:w w:val="100"/>
                <w:position w:val="0"/>
                <w:sz w:val="24"/>
                <w:szCs w:val="24"/>
                <w:lang w:val="zh-TW" w:eastAsia="zh-CN"/>
                <w14:textFill>
                  <w14:solidFill>
                    <w14:schemeClr w14:val="tx1"/>
                  </w14:solidFill>
                </w14:textFill>
              </w:rPr>
              <w:t>；</w:t>
            </w:r>
            <w:r>
              <w:rPr>
                <w:rFonts w:hint="eastAsia" w:ascii="宋体" w:hAnsi="宋体" w:eastAsia="宋体" w:cs="宋体"/>
                <w:color w:val="000000" w:themeColor="text1"/>
                <w:spacing w:val="0"/>
                <w:w w:val="100"/>
                <w:position w:val="0"/>
                <w:sz w:val="24"/>
                <w:szCs w:val="24"/>
                <w:lang w:val="zh-TW" w:eastAsia="zh-TW"/>
                <w14:textFill>
                  <w14:solidFill>
                    <w14:schemeClr w14:val="tx1"/>
                  </w14:solidFill>
                </w14:textFill>
              </w:rPr>
              <w:t>同一文件不同版本之间不一致的，以形成时间在后者为准；按本款前述约定仍不能形成结论的，由采购人或其委托的采购代理机构负责解释</w:t>
            </w:r>
            <w:r>
              <w:rPr>
                <w:rFonts w:hint="eastAsia" w:ascii="宋体" w:hAnsi="宋体" w:eastAsia="宋体" w:cs="宋体"/>
                <w:color w:val="000000" w:themeColor="text1"/>
                <w:spacing w:val="0"/>
                <w:w w:val="100"/>
                <w:position w:val="0"/>
                <w:sz w:val="24"/>
                <w:szCs w:val="24"/>
                <w:lang w:val="zh-TW" w:eastAsia="zh-CN"/>
                <w14:textFill>
                  <w14:solidFill>
                    <w14:schemeClr w14:val="tx1"/>
                  </w14:solidFill>
                </w14:textFill>
              </w:rPr>
              <w:t>。</w:t>
            </w:r>
          </w:p>
          <w:p w14:paraId="2FF1ED35">
            <w:pPr>
              <w:pStyle w:val="20"/>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themeColor="text1"/>
                <w:spacing w:val="0"/>
                <w:w w:val="100"/>
                <w:position w:val="0"/>
                <w:sz w:val="24"/>
                <w:szCs w:val="24"/>
                <w:lang w:val="en-US" w:eastAsia="zh-CN"/>
                <w14:textFill>
                  <w14:solidFill>
                    <w14:schemeClr w14:val="tx1"/>
                  </w14:solidFill>
                </w14:textFill>
              </w:rPr>
            </w:pPr>
            <w:r>
              <w:rPr>
                <w:rFonts w:hint="eastAsia" w:cs="宋体"/>
                <w:color w:val="000000" w:themeColor="text1"/>
                <w:spacing w:val="0"/>
                <w:w w:val="100"/>
                <w:position w:val="0"/>
                <w:sz w:val="24"/>
                <w:szCs w:val="24"/>
                <w:lang w:val="en-US" w:eastAsia="zh-CN"/>
                <w14:textFill>
                  <w14:solidFill>
                    <w14:schemeClr w14:val="tx1"/>
                  </w14:solidFill>
                </w14:textFill>
              </w:rPr>
              <w:t>2.</w:t>
            </w:r>
            <w:r>
              <w:rPr>
                <w:rFonts w:hint="eastAsia" w:ascii="宋体" w:hAnsi="宋体" w:eastAsia="宋体" w:cs="宋体"/>
                <w:color w:val="000000" w:themeColor="text1"/>
                <w:spacing w:val="0"/>
                <w:w w:val="100"/>
                <w:position w:val="0"/>
                <w:sz w:val="24"/>
                <w:szCs w:val="24"/>
                <w:lang w:val="en-US" w:eastAsia="zh-CN"/>
                <w14:textFill>
                  <w14:solidFill>
                    <w14:schemeClr w14:val="tx1"/>
                  </w14:solidFill>
                </w14:textFill>
              </w:rPr>
              <w:t>响应文件内容不一致的确认</w:t>
            </w:r>
          </w:p>
          <w:p w14:paraId="1BC97082">
            <w:pPr>
              <w:keepNext w:val="0"/>
              <w:keepLines w:val="0"/>
              <w:widowControl w:val="0"/>
              <w:shd w:val="clear" w:color="auto" w:fill="auto"/>
              <w:bidi w:val="0"/>
              <w:spacing w:before="80" w:after="0" w:line="240" w:lineRule="auto"/>
              <w:ind w:left="0" w:right="0" w:firstLine="260"/>
              <w:jc w:val="both"/>
              <w:rPr>
                <w:rFonts w:hint="eastAsia" w:ascii="宋体" w:hAnsi="宋体" w:eastAsia="宋体" w:cs="宋体"/>
                <w:color w:val="000000" w:themeColor="text1"/>
                <w:spacing w:val="0"/>
                <w:w w:val="100"/>
                <w:position w:val="0"/>
                <w:sz w:val="24"/>
                <w:szCs w:val="24"/>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24"/>
                <w:szCs w:val="24"/>
                <w:lang w:val="en-US" w:eastAsia="zh-CN"/>
                <w14:textFill>
                  <w14:solidFill>
                    <w14:schemeClr w14:val="tx1"/>
                  </w14:solidFill>
                </w14:textFill>
              </w:rPr>
              <w:t>响应文件中的内容与响应函不一致的，以响应函为准；小写数字与大写数字不一致的，以大写数字为准；总价金额与依据单价计算出的结果不一致的，以单价金额为准修正总价（但单价金额小数点有明显错误的除外）；单价金额小数点有明显错误的，以总价为准，对单价予以修正；当各子目的合价累计不等于总价时，以各子目合价累计数为准修正总价；其他内容不一致的，以不利于申请人的解释为准。</w:t>
            </w:r>
          </w:p>
          <w:p w14:paraId="4D9E4CF9">
            <w:pPr>
              <w:keepNext w:val="0"/>
              <w:keepLines w:val="0"/>
              <w:widowControl w:val="0"/>
              <w:shd w:val="clear" w:color="auto" w:fill="auto"/>
              <w:bidi w:val="0"/>
              <w:spacing w:before="80" w:after="0" w:line="240" w:lineRule="auto"/>
              <w:ind w:right="0"/>
              <w:jc w:val="both"/>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spacing w:val="0"/>
                <w:w w:val="100"/>
                <w:position w:val="0"/>
                <w:sz w:val="24"/>
                <w:szCs w:val="24"/>
                <w:lang w:val="en-US" w:eastAsia="zh-CN"/>
                <w14:textFill>
                  <w14:solidFill>
                    <w14:schemeClr w14:val="tx1"/>
                  </w14:solidFill>
                </w14:textFill>
              </w:rPr>
              <w:t>3.构成本询比文件的各个组成文件应互为解释、互为说明，如有不明确或不一致，构成合同组成内容的，以合同文件约定内容为准。评标标准以第三章评标办法为准。同一文件就同一事项的约定不一致的，以逻辑顺序在后者为准；同一文件不同版本之间不一致的，以形成时间在后者为准；按本款前述约定仍不能形成结论的，由招标人负责解释。</w:t>
            </w:r>
          </w:p>
          <w:p w14:paraId="79B9F2D0">
            <w:pPr>
              <w:pStyle w:val="20"/>
              <w:keepNext w:val="0"/>
              <w:keepLines w:val="0"/>
              <w:widowControl w:val="0"/>
              <w:shd w:val="clear" w:color="auto" w:fill="auto"/>
              <w:bidi w:val="0"/>
              <w:spacing w:before="0" w:after="0" w:line="240" w:lineRule="auto"/>
              <w:ind w:left="0" w:right="0" w:firstLine="0"/>
              <w:jc w:val="both"/>
              <w:rPr>
                <w:rFonts w:hint="eastAsia" w:ascii="宋体" w:hAnsi="宋体" w:eastAsia="宋体" w:cs="宋体"/>
                <w:color w:val="000000" w:themeColor="text1"/>
                <w:spacing w:val="0"/>
                <w:w w:val="100"/>
                <w:position w:val="0"/>
                <w:sz w:val="24"/>
                <w:szCs w:val="24"/>
                <w:lang w:val="en-US" w:eastAsia="zh-CN"/>
                <w14:textFill>
                  <w14:solidFill>
                    <w14:schemeClr w14:val="tx1"/>
                  </w14:solidFill>
                </w14:textFill>
              </w:rPr>
            </w:pPr>
          </w:p>
        </w:tc>
      </w:tr>
    </w:tbl>
    <w:p w14:paraId="032152EA">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bookmarkStart w:id="3" w:name="bookmark931"/>
      <w:bookmarkStart w:id="4" w:name="bookmark933"/>
      <w:bookmarkStart w:id="5" w:name="bookmark932"/>
      <w:bookmarkStart w:id="6" w:name="bookmark934"/>
      <w:bookmarkStart w:id="7" w:name="bookmark936"/>
      <w:bookmarkStart w:id="8" w:name="bookmark935"/>
    </w:p>
    <w:p w14:paraId="17DA225C">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p>
    <w:p w14:paraId="03262F3E">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p>
    <w:p w14:paraId="6BB32900">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p>
    <w:p w14:paraId="66767EA0">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p>
    <w:p w14:paraId="250DF63E">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p>
    <w:p w14:paraId="14BCAC33">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p>
    <w:p w14:paraId="21B1FE35">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p>
    <w:p w14:paraId="27F44334">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p>
    <w:p w14:paraId="4B879541">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p>
    <w:p w14:paraId="6BD51BE7">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p>
    <w:p w14:paraId="7FABE874">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p>
    <w:p w14:paraId="4B5B88CD">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p>
    <w:p w14:paraId="3FC31EEE">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p>
    <w:p w14:paraId="6FB75333">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p>
    <w:p w14:paraId="47B43120">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p>
    <w:p w14:paraId="6D6844BE">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p>
    <w:p w14:paraId="3A63A538">
      <w:pP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1总则</w:t>
      </w:r>
      <w:bookmarkEnd w:id="3"/>
      <w:bookmarkEnd w:id="4"/>
      <w:bookmarkEnd w:id="5"/>
    </w:p>
    <w:p w14:paraId="0FA484E5">
      <w:pP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1采购方式</w:t>
      </w:r>
      <w:bookmarkEnd w:id="6"/>
      <w:bookmarkEnd w:id="7"/>
      <w:bookmarkEnd w:id="8"/>
    </w:p>
    <w:p w14:paraId="61FCA979">
      <w:pPr>
        <w:pStyle w:val="18"/>
        <w:keepNext w:val="0"/>
        <w:keepLines w:val="0"/>
        <w:widowControl w:val="0"/>
        <w:shd w:val="clear" w:color="auto" w:fill="auto"/>
        <w:bidi w:val="0"/>
        <w:spacing w:before="0" w:after="0" w:line="384"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本项目采用中国招标投标协会发布的《非招标方式采购代理服务规范》</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(T/CTBA001—2019</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规定的询比采购方式。</w:t>
      </w:r>
    </w:p>
    <w:p w14:paraId="396BA4D2">
      <w:pPr>
        <w:pStyle w:val="18"/>
        <w:keepNext w:val="0"/>
        <w:keepLines w:val="0"/>
        <w:widowControl w:val="0"/>
        <w:shd w:val="clear" w:color="auto" w:fill="auto"/>
        <w:bidi w:val="0"/>
        <w:spacing w:before="0" w:after="0" w:line="384"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询比采购是指采购人组建评审小组对响应采购的供应商按照</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购文件规定的规则和时间一次递交的响应文件进行评审，采购人根据评审小组的评审结果，选择确定成交供应商的采购方式。</w:t>
      </w:r>
    </w:p>
    <w:p w14:paraId="257DC1E3">
      <w:pPr>
        <w:pStyle w:val="21"/>
        <w:keepNext/>
        <w:keepLines/>
        <w:widowControl w:val="0"/>
        <w:shd w:val="clear" w:color="auto" w:fill="auto"/>
        <w:bidi w:val="0"/>
        <w:spacing w:before="0" w:after="0" w:line="389"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9" w:name="bookmark938"/>
      <w:bookmarkStart w:id="10" w:name="bookmark939"/>
      <w:bookmarkStart w:id="11" w:name="bookmark937"/>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采购项目概况和供应商资格要求</w:t>
      </w:r>
      <w:bookmarkEnd w:id="9"/>
      <w:bookmarkEnd w:id="10"/>
      <w:bookmarkEnd w:id="11"/>
    </w:p>
    <w:p w14:paraId="3680D075">
      <w:pPr>
        <w:pStyle w:val="18"/>
        <w:keepNext w:val="0"/>
        <w:keepLines w:val="0"/>
        <w:widowControl w:val="0"/>
        <w:shd w:val="clear" w:color="auto" w:fill="auto"/>
        <w:bidi w:val="0"/>
        <w:spacing w:before="0" w:after="0" w:line="386" w:lineRule="exact"/>
        <w:ind w:left="0" w:right="0" w:firstLine="46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购项目概况和供应商资格要求见第一章“询比釆购公告”。</w:t>
      </w:r>
    </w:p>
    <w:p w14:paraId="183988E1">
      <w:pPr>
        <w:pStyle w:val="21"/>
        <w:keepNext/>
        <w:keepLines/>
        <w:widowControl w:val="0"/>
        <w:shd w:val="clear" w:color="auto" w:fill="auto"/>
        <w:bidi w:val="0"/>
        <w:spacing w:before="0" w:after="0" w:line="389"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2" w:name="bookmark941"/>
      <w:bookmarkStart w:id="13" w:name="bookmark942"/>
      <w:bookmarkStart w:id="14" w:name="bookmark940"/>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费用承担</w:t>
      </w:r>
      <w:bookmarkEnd w:id="12"/>
      <w:bookmarkEnd w:id="13"/>
      <w:bookmarkEnd w:id="14"/>
    </w:p>
    <w:p w14:paraId="33C8C981">
      <w:pPr>
        <w:pStyle w:val="18"/>
        <w:keepNext w:val="0"/>
        <w:keepLines w:val="0"/>
        <w:widowControl w:val="0"/>
        <w:shd w:val="clear" w:color="auto" w:fill="auto"/>
        <w:bidi w:val="0"/>
        <w:spacing w:before="0" w:after="0" w:line="386" w:lineRule="exact"/>
        <w:ind w:left="0" w:right="0" w:firstLine="46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供应商准备和参加询比采购活动所发生的各种费用由供应商自行承担。</w:t>
      </w:r>
    </w:p>
    <w:p w14:paraId="3236F717">
      <w:pPr>
        <w:pStyle w:val="21"/>
        <w:keepNext/>
        <w:keepLines/>
        <w:widowControl w:val="0"/>
        <w:shd w:val="clear" w:color="auto" w:fill="auto"/>
        <w:bidi w:val="0"/>
        <w:spacing w:before="0" w:after="0" w:line="389"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5" w:name="bookmark944"/>
      <w:bookmarkStart w:id="16" w:name="bookmark943"/>
      <w:bookmarkStart w:id="17" w:name="bookmark945"/>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1.4</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保密</w:t>
      </w:r>
      <w:bookmarkEnd w:id="15"/>
      <w:bookmarkEnd w:id="16"/>
      <w:bookmarkEnd w:id="17"/>
    </w:p>
    <w:p w14:paraId="2726794D">
      <w:pPr>
        <w:pStyle w:val="18"/>
        <w:keepNext w:val="0"/>
        <w:keepLines w:val="0"/>
        <w:widowControl w:val="0"/>
        <w:shd w:val="clear" w:color="auto" w:fill="auto"/>
        <w:bidi w:val="0"/>
        <w:spacing w:before="0" w:after="0" w:line="389"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参加询比采购活动的各方应对</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购文件和响应文件中的商业和技术等秘密保密</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否则应承担相应的法律责任。</w:t>
      </w:r>
    </w:p>
    <w:p w14:paraId="28BE3C04">
      <w:pPr>
        <w:pStyle w:val="21"/>
        <w:keepNext/>
        <w:keepLines/>
        <w:widowControl w:val="0"/>
        <w:shd w:val="clear" w:color="auto" w:fill="auto"/>
        <w:bidi w:val="0"/>
        <w:spacing w:before="0" w:after="0" w:line="389"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8" w:name="bookmark947"/>
      <w:bookmarkStart w:id="19" w:name="bookmark948"/>
      <w:bookmarkStart w:id="20" w:name="bookmark946"/>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1.5</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语言文字</w:t>
      </w:r>
      <w:bookmarkEnd w:id="18"/>
      <w:bookmarkEnd w:id="19"/>
      <w:bookmarkEnd w:id="20"/>
    </w:p>
    <w:p w14:paraId="276FFF2A">
      <w:pPr>
        <w:pStyle w:val="18"/>
        <w:keepNext w:val="0"/>
        <w:keepLines w:val="0"/>
        <w:widowControl w:val="0"/>
        <w:shd w:val="clear" w:color="auto" w:fill="auto"/>
        <w:bidi w:val="0"/>
        <w:spacing w:before="0" w:after="0" w:line="389"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采购文件和响应文件使用的语言文字为中文。专用术语使用外文的，应附有中文注释。</w:t>
      </w:r>
    </w:p>
    <w:p w14:paraId="2F636033">
      <w:pPr>
        <w:pStyle w:val="21"/>
        <w:keepNext/>
        <w:keepLines/>
        <w:widowControl w:val="0"/>
        <w:shd w:val="clear" w:color="auto" w:fill="auto"/>
        <w:bidi w:val="0"/>
        <w:spacing w:before="0" w:after="0" w:line="389"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21" w:name="bookmark949"/>
      <w:bookmarkStart w:id="22" w:name="bookmark950"/>
      <w:bookmarkStart w:id="23" w:name="bookmark951"/>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1.6</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计量单位</w:t>
      </w:r>
      <w:bookmarkEnd w:id="21"/>
      <w:bookmarkEnd w:id="22"/>
      <w:bookmarkEnd w:id="23"/>
    </w:p>
    <w:p w14:paraId="49A9B50C">
      <w:pPr>
        <w:pStyle w:val="18"/>
        <w:keepNext w:val="0"/>
        <w:keepLines w:val="0"/>
        <w:widowControl w:val="0"/>
        <w:shd w:val="clear" w:color="auto" w:fill="auto"/>
        <w:bidi w:val="0"/>
        <w:spacing w:before="0" w:after="0" w:line="386" w:lineRule="exact"/>
        <w:ind w:left="0" w:right="0" w:firstLine="46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所有计量均采用中华人民共和国法定计量单位。</w:t>
      </w:r>
    </w:p>
    <w:p w14:paraId="1CAA227A">
      <w:pPr>
        <w:pStyle w:val="21"/>
        <w:keepNext/>
        <w:keepLines/>
        <w:widowControl w:val="0"/>
        <w:shd w:val="clear" w:color="auto" w:fill="auto"/>
        <w:bidi w:val="0"/>
        <w:spacing w:before="0" w:after="0" w:line="394"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24" w:name="bookmark954"/>
      <w:bookmarkStart w:id="25" w:name="bookmark953"/>
      <w:bookmarkStart w:id="26" w:name="bookmark952"/>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1.7</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踏勘现场</w:t>
      </w:r>
      <w:bookmarkEnd w:id="24"/>
      <w:bookmarkEnd w:id="25"/>
      <w:bookmarkEnd w:id="26"/>
    </w:p>
    <w:p w14:paraId="617C1097">
      <w:pPr>
        <w:pStyle w:val="18"/>
        <w:keepNext w:val="0"/>
        <w:keepLines w:val="0"/>
        <w:widowControl w:val="0"/>
        <w:shd w:val="clear" w:color="auto" w:fill="auto"/>
        <w:bidi w:val="0"/>
        <w:spacing w:before="0" w:after="0" w:line="394"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1.7.1</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供应商须知前附表规定组织踏勘现场的，</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购人按供应商须知前附表规定的时间、地点组织供应商踏勘项目现场。部分供应商未按时参加踏勘现场的，不影响踏勘现场的正常进行。</w:t>
      </w:r>
    </w:p>
    <w:p w14:paraId="0CA8A36F">
      <w:pPr>
        <w:pStyle w:val="18"/>
        <w:keepNext w:val="0"/>
        <w:keepLines w:val="0"/>
        <w:widowControl w:val="0"/>
        <w:shd w:val="clear" w:color="auto" w:fill="auto"/>
        <w:bidi w:val="0"/>
        <w:spacing w:before="0" w:after="0" w:line="394"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1.7.2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供应商可自愿参加踏勘现场活动。除</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购人的原因外，</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购人对供应商参加踏勘现场中所发生的人员伤亡和财产损失不承担责任。</w:t>
      </w:r>
    </w:p>
    <w:p w14:paraId="233828A6">
      <w:pPr>
        <w:pStyle w:val="18"/>
        <w:keepNext w:val="0"/>
        <w:keepLines w:val="0"/>
        <w:widowControl w:val="0"/>
        <w:shd w:val="clear" w:color="auto" w:fill="auto"/>
        <w:bidi w:val="0"/>
        <w:spacing w:before="0" w:after="0" w:line="386"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1.7.3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采购人在踏勘现场中介绍的工程场地和相关的周边环境情况，仅作为供应商编制响应文件的参考，</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购人不对供应商据此作出的判断和决策负责。</w:t>
      </w:r>
    </w:p>
    <w:p w14:paraId="5041D8C7">
      <w:pPr>
        <w:pStyle w:val="21"/>
        <w:keepNext/>
        <w:keepLines/>
        <w:widowControl w:val="0"/>
        <w:shd w:val="clear" w:color="auto" w:fill="auto"/>
        <w:bidi w:val="0"/>
        <w:spacing w:before="0" w:after="0" w:line="386"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27" w:name="bookmark956"/>
      <w:bookmarkStart w:id="28" w:name="bookmark957"/>
      <w:bookmarkStart w:id="29" w:name="bookmark955"/>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8询比采购预备会</w:t>
      </w:r>
      <w:bookmarkEnd w:id="27"/>
      <w:bookmarkEnd w:id="28"/>
      <w:bookmarkEnd w:id="29"/>
    </w:p>
    <w:p w14:paraId="719B6D17">
      <w:pPr>
        <w:pStyle w:val="18"/>
        <w:keepNext w:val="0"/>
        <w:keepLines w:val="0"/>
        <w:widowControl w:val="0"/>
        <w:shd w:val="clear" w:color="auto" w:fill="auto"/>
        <w:bidi w:val="0"/>
        <w:spacing w:before="0" w:after="0" w:line="386"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供应商须知前附表规定召开询比采购预备会的，采购人按供应商须知前附表规定的时间和地点召开询比采购预备会。</w:t>
      </w:r>
    </w:p>
    <w:p w14:paraId="051765B4">
      <w:pPr>
        <w:pStyle w:val="21"/>
        <w:keepNext/>
        <w:keepLines/>
        <w:widowControl w:val="0"/>
        <w:shd w:val="clear" w:color="auto" w:fill="auto"/>
        <w:bidi w:val="0"/>
        <w:spacing w:before="0" w:after="0" w:line="360" w:lineRule="auto"/>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30" w:name="bookmark960"/>
      <w:bookmarkStart w:id="31" w:name="bookmark959"/>
      <w:bookmarkStart w:id="32" w:name="bookmark958"/>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1.9</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主要材料和关键部件外购</w:t>
      </w:r>
      <w:bookmarkEnd w:id="30"/>
      <w:bookmarkEnd w:id="31"/>
      <w:bookmarkEnd w:id="32"/>
    </w:p>
    <w:p w14:paraId="3D0C43EF">
      <w:pPr>
        <w:pStyle w:val="18"/>
        <w:keepNext w:val="0"/>
        <w:keepLines w:val="0"/>
        <w:widowControl w:val="0"/>
        <w:shd w:val="clear" w:color="auto" w:fill="auto"/>
        <w:bidi w:val="0"/>
        <w:spacing w:before="0" w:after="120" w:line="386" w:lineRule="exact"/>
        <w:ind w:left="0" w:right="0" w:firstLine="52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供应商拟对主要材料和关键部件进行外购的，应符合第五章</w:t>
      </w:r>
      <w:r>
        <w:rPr>
          <w:rFonts w:hint="eastAsia" w:asciiTheme="minorEastAsia" w:hAnsiTheme="minorEastAsia" w:eastAsiaTheme="minorEastAsia" w:cstheme="minorEastAsia"/>
          <w:b w:val="0"/>
          <w:bCs w:val="0"/>
          <w:color w:val="000000" w:themeColor="text1"/>
          <w:spacing w:val="0"/>
          <w:w w:val="100"/>
          <w:position w:val="0"/>
          <w:sz w:val="24"/>
          <w:szCs w:val="24"/>
          <w:lang w:val="zh-CN" w:eastAsia="zh-CN" w:bidi="zh-CN"/>
          <w14:textFill>
            <w14:solidFill>
              <w14:schemeClr w14:val="tx1"/>
            </w14:solidFill>
          </w14:textFill>
        </w:rPr>
        <w:t>“采购</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需求”中提出的或允许外购的相关规定，并在响应文件中作出说明。</w:t>
      </w:r>
    </w:p>
    <w:p w14:paraId="18475979">
      <w:pPr>
        <w:pStyle w:val="21"/>
        <w:keepNext/>
        <w:keepLines/>
        <w:widowControl w:val="0"/>
        <w:shd w:val="clear" w:color="auto" w:fill="auto"/>
        <w:bidi w:val="0"/>
        <w:spacing w:before="0" w:after="0" w:line="360" w:lineRule="auto"/>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33" w:name="bookmark961"/>
      <w:bookmarkStart w:id="34" w:name="bookmark963"/>
      <w:bookmarkStart w:id="35" w:name="bookmark962"/>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10响应和偏差</w:t>
      </w:r>
      <w:bookmarkEnd w:id="33"/>
      <w:bookmarkEnd w:id="34"/>
      <w:bookmarkEnd w:id="35"/>
    </w:p>
    <w:p w14:paraId="3B424DF2">
      <w:pPr>
        <w:pStyle w:val="18"/>
        <w:keepNext w:val="0"/>
        <w:keepLines w:val="0"/>
        <w:widowControl w:val="0"/>
        <w:numPr>
          <w:ilvl w:val="0"/>
          <w:numId w:val="0"/>
        </w:numPr>
        <w:shd w:val="clear" w:color="auto" w:fill="auto"/>
        <w:tabs>
          <w:tab w:val="left" w:pos="351"/>
        </w:tabs>
        <w:bidi w:val="0"/>
        <w:spacing w:before="0" w:after="0" w:line="386"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36" w:name="bookmark964"/>
      <w:bookmarkEnd w:id="36"/>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1.</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10.</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1采购需求和合同条款及格式中的关键条款均以“</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”符号标记。响应文件应当对采购需求和合同条款及格式中的关键条款作出满足性或更有利于采购人的响应</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否则供应商的响应文件将被视为无效。</w:t>
      </w:r>
    </w:p>
    <w:p w14:paraId="0CB4C3FC">
      <w:pPr>
        <w:pStyle w:val="18"/>
        <w:keepNext w:val="0"/>
        <w:keepLines w:val="0"/>
        <w:widowControl w:val="0"/>
        <w:shd w:val="clear" w:color="auto" w:fill="auto"/>
        <w:bidi w:val="0"/>
        <w:spacing w:before="0" w:after="240" w:line="403"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1.10.</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2供应商须知前附表规定了对非关键条款允许偏差的范围和可以偏差的项数的</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如响应文件存在的偏差超出上述范围或项数</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将被视为无效。</w:t>
      </w:r>
    </w:p>
    <w:p w14:paraId="01C4CBA4">
      <w:pPr>
        <w:pStyle w:val="21"/>
        <w:keepNext/>
        <w:keepLines/>
        <w:widowControl w:val="0"/>
        <w:shd w:val="clear" w:color="auto" w:fill="auto"/>
        <w:bidi w:val="0"/>
        <w:spacing w:before="0" w:after="240" w:line="288" w:lineRule="auto"/>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37" w:name="bookmark965"/>
      <w:bookmarkStart w:id="38" w:name="bookmark966"/>
      <w:bookmarkStart w:id="39" w:name="bookmark967"/>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2采购文件</w:t>
      </w:r>
      <w:bookmarkEnd w:id="37"/>
      <w:bookmarkEnd w:id="38"/>
      <w:bookmarkEnd w:id="39"/>
    </w:p>
    <w:p w14:paraId="5F9A0AC6">
      <w:pPr>
        <w:pStyle w:val="21"/>
        <w:keepNext/>
        <w:keepLines/>
        <w:widowControl w:val="0"/>
        <w:shd w:val="clear" w:color="auto" w:fill="auto"/>
        <w:bidi w:val="0"/>
        <w:spacing w:before="0" w:after="0" w:line="360" w:lineRule="auto"/>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40" w:name="bookmark969"/>
      <w:bookmarkStart w:id="41" w:name="bookmark968"/>
      <w:bookmarkStart w:id="42" w:name="bookmark970"/>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1采购文件的组成</w:t>
      </w:r>
      <w:bookmarkEnd w:id="40"/>
      <w:bookmarkEnd w:id="41"/>
      <w:bookmarkEnd w:id="42"/>
    </w:p>
    <w:p w14:paraId="02D8C669">
      <w:pPr>
        <w:pStyle w:val="18"/>
        <w:keepNext w:val="0"/>
        <w:keepLines w:val="0"/>
        <w:widowControl w:val="0"/>
        <w:shd w:val="clear" w:color="auto" w:fill="auto"/>
        <w:bidi w:val="0"/>
        <w:spacing w:before="0" w:after="120" w:line="388"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本采购文件包括：</w:t>
      </w:r>
    </w:p>
    <w:p w14:paraId="70E18718">
      <w:pPr>
        <w:pStyle w:val="18"/>
        <w:keepNext w:val="0"/>
        <w:keepLines w:val="0"/>
        <w:widowControl w:val="0"/>
        <w:numPr>
          <w:ilvl w:val="0"/>
          <w:numId w:val="1"/>
        </w:numPr>
        <w:shd w:val="clear" w:color="auto" w:fill="auto"/>
        <w:tabs>
          <w:tab w:val="left" w:pos="1024"/>
        </w:tabs>
        <w:bidi w:val="0"/>
        <w:spacing w:before="0" w:after="0" w:line="338" w:lineRule="auto"/>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43" w:name="bookmark971"/>
      <w:bookmarkEnd w:id="43"/>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询比采购</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14:textFill>
            <w14:solidFill>
              <w14:schemeClr w14:val="tx1"/>
            </w14:solidFill>
          </w14:textFill>
        </w:rPr>
        <w:t>公告</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w:t>
      </w:r>
    </w:p>
    <w:p w14:paraId="4B2F8FDD">
      <w:pPr>
        <w:pStyle w:val="18"/>
        <w:keepNext w:val="0"/>
        <w:keepLines w:val="0"/>
        <w:widowControl w:val="0"/>
        <w:numPr>
          <w:ilvl w:val="0"/>
          <w:numId w:val="1"/>
        </w:numPr>
        <w:shd w:val="clear" w:color="auto" w:fill="auto"/>
        <w:tabs>
          <w:tab w:val="left" w:pos="1024"/>
        </w:tabs>
        <w:bidi w:val="0"/>
        <w:spacing w:before="0" w:after="0" w:line="338" w:lineRule="auto"/>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44" w:name="bookmark972"/>
      <w:bookmarkEnd w:id="44"/>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供应商须知；</w:t>
      </w:r>
    </w:p>
    <w:p w14:paraId="40370990">
      <w:pPr>
        <w:pStyle w:val="18"/>
        <w:keepNext w:val="0"/>
        <w:keepLines w:val="0"/>
        <w:widowControl w:val="0"/>
        <w:numPr>
          <w:ilvl w:val="0"/>
          <w:numId w:val="1"/>
        </w:numPr>
        <w:shd w:val="clear" w:color="auto" w:fill="auto"/>
        <w:tabs>
          <w:tab w:val="left" w:pos="1024"/>
        </w:tabs>
        <w:bidi w:val="0"/>
        <w:spacing w:before="0" w:after="0" w:line="338" w:lineRule="auto"/>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45" w:name="bookmark973"/>
      <w:bookmarkEnd w:id="45"/>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评审办法；</w:t>
      </w:r>
    </w:p>
    <w:p w14:paraId="19CD4A7B">
      <w:pPr>
        <w:pStyle w:val="18"/>
        <w:keepNext w:val="0"/>
        <w:keepLines w:val="0"/>
        <w:widowControl w:val="0"/>
        <w:numPr>
          <w:ilvl w:val="0"/>
          <w:numId w:val="1"/>
        </w:numPr>
        <w:shd w:val="clear" w:color="auto" w:fill="auto"/>
        <w:tabs>
          <w:tab w:val="left" w:pos="1024"/>
        </w:tabs>
        <w:bidi w:val="0"/>
        <w:spacing w:before="0" w:after="0" w:line="338" w:lineRule="auto"/>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46" w:name="bookmark974"/>
      <w:bookmarkEnd w:id="46"/>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合同条款及格式；</w:t>
      </w:r>
    </w:p>
    <w:p w14:paraId="0084EDE1">
      <w:pPr>
        <w:pStyle w:val="18"/>
        <w:keepNext w:val="0"/>
        <w:keepLines w:val="0"/>
        <w:widowControl w:val="0"/>
        <w:numPr>
          <w:ilvl w:val="0"/>
          <w:numId w:val="1"/>
        </w:numPr>
        <w:shd w:val="clear" w:color="auto" w:fill="auto"/>
        <w:tabs>
          <w:tab w:val="left" w:pos="1031"/>
        </w:tabs>
        <w:bidi w:val="0"/>
        <w:spacing w:before="0" w:after="0" w:line="338" w:lineRule="auto"/>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47" w:name="bookmark975"/>
      <w:bookmarkEnd w:id="47"/>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采购需求；</w:t>
      </w:r>
    </w:p>
    <w:p w14:paraId="5DDE0D0D">
      <w:pPr>
        <w:pStyle w:val="18"/>
        <w:keepNext w:val="0"/>
        <w:keepLines w:val="0"/>
        <w:widowControl w:val="0"/>
        <w:numPr>
          <w:ilvl w:val="0"/>
          <w:numId w:val="1"/>
        </w:numPr>
        <w:shd w:val="clear" w:color="auto" w:fill="auto"/>
        <w:tabs>
          <w:tab w:val="left" w:pos="1031"/>
        </w:tabs>
        <w:bidi w:val="0"/>
        <w:spacing w:before="0" w:after="0" w:line="338" w:lineRule="auto"/>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48" w:name="bookmark976"/>
      <w:bookmarkEnd w:id="48"/>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响应文件格式；</w:t>
      </w:r>
    </w:p>
    <w:p w14:paraId="0FA08CBF">
      <w:pPr>
        <w:pStyle w:val="18"/>
        <w:keepNext w:val="0"/>
        <w:keepLines w:val="0"/>
        <w:widowControl w:val="0"/>
        <w:numPr>
          <w:ilvl w:val="0"/>
          <w:numId w:val="1"/>
        </w:numPr>
        <w:shd w:val="clear" w:color="auto" w:fill="auto"/>
        <w:tabs>
          <w:tab w:val="left" w:pos="1031"/>
        </w:tabs>
        <w:bidi w:val="0"/>
        <w:spacing w:before="0" w:after="0" w:line="338" w:lineRule="auto"/>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49" w:name="bookmark977"/>
      <w:bookmarkEnd w:id="49"/>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供应商须知前附表规定的其他资料。</w:t>
      </w:r>
    </w:p>
    <w:p w14:paraId="20FF1A24">
      <w:pPr>
        <w:pStyle w:val="18"/>
        <w:keepNext w:val="0"/>
        <w:keepLines w:val="0"/>
        <w:widowControl w:val="0"/>
        <w:shd w:val="clear" w:color="auto" w:fill="auto"/>
        <w:bidi w:val="0"/>
        <w:spacing w:before="0" w:after="120" w:line="388"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采购人依照本章规定，对采购文件所作的澄清、修改，构成</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购文件的组成部分。</w:t>
      </w:r>
    </w:p>
    <w:p w14:paraId="0E271D86">
      <w:pPr>
        <w:pStyle w:val="21"/>
        <w:keepNext/>
        <w:keepLines/>
        <w:widowControl w:val="0"/>
        <w:shd w:val="clear" w:color="auto" w:fill="auto"/>
        <w:bidi w:val="0"/>
        <w:spacing w:before="0" w:after="0" w:line="360" w:lineRule="auto"/>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50" w:name="bookmark978"/>
      <w:bookmarkStart w:id="51" w:name="bookmark979"/>
      <w:bookmarkStart w:id="52" w:name="bookmark980"/>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2.2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采购文件的澄清和修改</w:t>
      </w:r>
      <w:bookmarkEnd w:id="50"/>
      <w:bookmarkEnd w:id="51"/>
      <w:bookmarkEnd w:id="52"/>
    </w:p>
    <w:p w14:paraId="72CF3984">
      <w:pPr>
        <w:pStyle w:val="18"/>
        <w:keepNext w:val="0"/>
        <w:keepLines w:val="0"/>
        <w:widowControl w:val="0"/>
        <w:shd w:val="clear" w:color="auto" w:fill="auto"/>
        <w:bidi w:val="0"/>
        <w:spacing w:before="0" w:after="0" w:line="388"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2.2.1</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供应商应仔细阅读和检查采购文件的全部内容。如发现缺页或内容不全，应及时向采购人提出，以便补齐。如有疑问，应在供应商须知前附表规定的时间前，以书面形式要求采购人对</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购文件予以澄清。</w:t>
      </w:r>
    </w:p>
    <w:p w14:paraId="29297726">
      <w:pPr>
        <w:pStyle w:val="18"/>
        <w:keepNext w:val="0"/>
        <w:keepLines w:val="0"/>
        <w:widowControl w:val="0"/>
        <w:shd w:val="clear" w:color="auto" w:fill="auto"/>
        <w:bidi w:val="0"/>
        <w:spacing w:before="0" w:after="0" w:line="388"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2.2.2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14:paraId="48B41EEF">
      <w:pPr>
        <w:pStyle w:val="18"/>
        <w:keepNext w:val="0"/>
        <w:keepLines w:val="0"/>
        <w:widowControl w:val="0"/>
        <w:numPr>
          <w:ilvl w:val="0"/>
          <w:numId w:val="0"/>
        </w:numPr>
        <w:shd w:val="clear" w:color="auto" w:fill="auto"/>
        <w:tabs>
          <w:tab w:val="left" w:pos="351"/>
        </w:tabs>
        <w:bidi w:val="0"/>
        <w:spacing w:before="0" w:after="0" w:line="388"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53" w:name="bookmark981"/>
      <w:bookmarkEnd w:id="53"/>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2.</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2.3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供应商在收到补充文件后，应按供应商须知前附表规定的时间和方式通知</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购人，确认已收到该补充文件。</w:t>
      </w:r>
    </w:p>
    <w:p w14:paraId="7CDA66F4">
      <w:pPr>
        <w:pStyle w:val="18"/>
        <w:keepNext w:val="0"/>
        <w:keepLines w:val="0"/>
        <w:widowControl w:val="0"/>
        <w:shd w:val="clear" w:color="auto" w:fill="auto"/>
        <w:bidi w:val="0"/>
        <w:spacing w:before="0" w:after="120" w:line="388"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2.2.4</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除非确有必要，</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购人有权拒绝回复供应商在本章第</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2.2.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1项规定的时间后提出的任何澄清要求。</w:t>
      </w:r>
    </w:p>
    <w:p w14:paraId="5DFC79A6">
      <w:pPr>
        <w:pStyle w:val="21"/>
        <w:keepNext/>
        <w:keepLines/>
        <w:widowControl w:val="0"/>
        <w:shd w:val="clear" w:color="auto" w:fill="auto"/>
        <w:bidi w:val="0"/>
        <w:spacing w:before="0" w:after="160" w:line="240" w:lineRule="auto"/>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54" w:name="bookmark983"/>
      <w:bookmarkStart w:id="55" w:name="bookmark982"/>
      <w:bookmarkStart w:id="56" w:name="bookmark984"/>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3响应文件</w:t>
      </w:r>
      <w:bookmarkEnd w:id="54"/>
      <w:bookmarkEnd w:id="55"/>
      <w:bookmarkEnd w:id="56"/>
    </w:p>
    <w:p w14:paraId="4525D93E">
      <w:pPr>
        <w:pStyle w:val="21"/>
        <w:keepNext/>
        <w:keepLines/>
        <w:widowControl w:val="0"/>
        <w:shd w:val="clear" w:color="auto" w:fill="auto"/>
        <w:bidi w:val="0"/>
        <w:spacing w:before="0" w:after="0" w:line="387"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57" w:name="bookmark986"/>
      <w:bookmarkStart w:id="58" w:name="bookmark987"/>
      <w:bookmarkStart w:id="59" w:name="bookmark985"/>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1响应文件的组成</w:t>
      </w:r>
      <w:bookmarkEnd w:id="57"/>
      <w:bookmarkEnd w:id="58"/>
      <w:bookmarkEnd w:id="59"/>
    </w:p>
    <w:p w14:paraId="35D8ABD6">
      <w:pPr>
        <w:pStyle w:val="18"/>
        <w:keepNext w:val="0"/>
        <w:keepLines w:val="0"/>
        <w:widowControl w:val="0"/>
        <w:numPr>
          <w:ilvl w:val="0"/>
          <w:numId w:val="0"/>
        </w:numPr>
        <w:shd w:val="clear" w:color="auto" w:fill="auto"/>
        <w:tabs>
          <w:tab w:val="left" w:pos="351"/>
        </w:tabs>
        <w:bidi w:val="0"/>
        <w:spacing w:before="0" w:after="100" w:line="387" w:lineRule="exact"/>
        <w:ind w:leftChars="0" w:right="0" w:rightChars="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60" w:name="bookmark988"/>
      <w:bookmarkEnd w:id="60"/>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3.</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1</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响应文件应包括下列内容：</w:t>
      </w:r>
    </w:p>
    <w:p w14:paraId="7DE082D4">
      <w:pPr>
        <w:pStyle w:val="18"/>
        <w:keepNext w:val="0"/>
        <w:keepLines w:val="0"/>
        <w:pageBreakBefore w:val="0"/>
        <w:widowControl w:val="0"/>
        <w:numPr>
          <w:ilvl w:val="0"/>
          <w:numId w:val="2"/>
        </w:numPr>
        <w:shd w:val="clear" w:color="auto" w:fill="auto"/>
        <w:tabs>
          <w:tab w:val="left" w:pos="1044"/>
        </w:tabs>
        <w:kinsoku/>
        <w:wordWrap/>
        <w:overflowPunct/>
        <w:topLinePunct w:val="0"/>
        <w:autoSpaceDE/>
        <w:autoSpaceDN/>
        <w:bidi w:val="0"/>
        <w:adjustRightInd/>
        <w:snapToGrid/>
        <w:spacing w:before="0" w:after="0" w:line="400" w:lineRule="exact"/>
        <w:ind w:left="0" w:right="0" w:firstLine="522"/>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61" w:name="bookmark989"/>
      <w:bookmarkEnd w:id="61"/>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响应函；</w:t>
      </w:r>
    </w:p>
    <w:p w14:paraId="67E8E3B6">
      <w:pPr>
        <w:pStyle w:val="18"/>
        <w:keepNext w:val="0"/>
        <w:keepLines w:val="0"/>
        <w:pageBreakBefore w:val="0"/>
        <w:widowControl w:val="0"/>
        <w:numPr>
          <w:ilvl w:val="0"/>
          <w:numId w:val="2"/>
        </w:numPr>
        <w:shd w:val="clear" w:color="auto" w:fill="auto"/>
        <w:tabs>
          <w:tab w:val="left" w:pos="1051"/>
        </w:tabs>
        <w:kinsoku/>
        <w:wordWrap/>
        <w:overflowPunct/>
        <w:topLinePunct w:val="0"/>
        <w:autoSpaceDE/>
        <w:autoSpaceDN/>
        <w:bidi w:val="0"/>
        <w:adjustRightInd/>
        <w:snapToGrid/>
        <w:spacing w:before="0" w:after="0" w:line="400" w:lineRule="exact"/>
        <w:ind w:left="0" w:right="0" w:firstLine="522"/>
        <w:jc w:val="both"/>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62" w:name="bookmark990"/>
      <w:bookmarkEnd w:id="62"/>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授权委托书(如有</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w:t>
      </w:r>
    </w:p>
    <w:p w14:paraId="51E8D338">
      <w:pPr>
        <w:pStyle w:val="18"/>
        <w:keepNext w:val="0"/>
        <w:keepLines w:val="0"/>
        <w:pageBreakBefore w:val="0"/>
        <w:widowControl w:val="0"/>
        <w:numPr>
          <w:ilvl w:val="0"/>
          <w:numId w:val="2"/>
        </w:numPr>
        <w:shd w:val="clear" w:color="auto" w:fill="auto"/>
        <w:tabs>
          <w:tab w:val="left" w:pos="1051"/>
        </w:tabs>
        <w:kinsoku/>
        <w:wordWrap/>
        <w:overflowPunct/>
        <w:topLinePunct w:val="0"/>
        <w:autoSpaceDE/>
        <w:autoSpaceDN/>
        <w:bidi w:val="0"/>
        <w:adjustRightInd/>
        <w:snapToGrid/>
        <w:spacing w:before="0" w:after="0" w:line="400" w:lineRule="exact"/>
        <w:ind w:left="0" w:right="0" w:firstLine="522"/>
        <w:jc w:val="both"/>
        <w:textAlignment w:val="auto"/>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pPr>
      <w:bookmarkStart w:id="63" w:name="bookmark994"/>
      <w:bookmarkEnd w:id="63"/>
      <w:bookmarkStart w:id="64" w:name="bookmark991"/>
      <w:bookmarkEnd w:id="64"/>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报价表；</w:t>
      </w:r>
    </w:p>
    <w:p w14:paraId="35221BDD">
      <w:pPr>
        <w:pStyle w:val="18"/>
        <w:keepNext w:val="0"/>
        <w:keepLines w:val="0"/>
        <w:pageBreakBefore w:val="0"/>
        <w:widowControl w:val="0"/>
        <w:numPr>
          <w:ilvl w:val="0"/>
          <w:numId w:val="2"/>
        </w:numPr>
        <w:shd w:val="clear" w:color="auto" w:fill="auto"/>
        <w:tabs>
          <w:tab w:val="left" w:pos="1051"/>
        </w:tabs>
        <w:kinsoku/>
        <w:wordWrap/>
        <w:overflowPunct/>
        <w:topLinePunct w:val="0"/>
        <w:autoSpaceDE/>
        <w:autoSpaceDN/>
        <w:bidi w:val="0"/>
        <w:adjustRightInd/>
        <w:snapToGrid/>
        <w:spacing w:before="0" w:after="0" w:line="400" w:lineRule="exact"/>
        <w:ind w:left="0" w:right="0" w:firstLine="522"/>
        <w:jc w:val="both"/>
        <w:textAlignment w:val="auto"/>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pPr>
      <w:bookmarkStart w:id="65" w:name="bookmark995"/>
      <w:bookmarkEnd w:id="65"/>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资格审查资料；</w:t>
      </w:r>
    </w:p>
    <w:p w14:paraId="467D6A75">
      <w:pPr>
        <w:pStyle w:val="18"/>
        <w:keepNext w:val="0"/>
        <w:keepLines w:val="0"/>
        <w:pageBreakBefore w:val="0"/>
        <w:widowControl w:val="0"/>
        <w:numPr>
          <w:ilvl w:val="0"/>
          <w:numId w:val="2"/>
        </w:numPr>
        <w:shd w:val="clear" w:color="auto" w:fill="auto"/>
        <w:tabs>
          <w:tab w:val="left" w:pos="1051"/>
        </w:tabs>
        <w:kinsoku/>
        <w:wordWrap/>
        <w:overflowPunct/>
        <w:topLinePunct w:val="0"/>
        <w:autoSpaceDE/>
        <w:autoSpaceDN/>
        <w:bidi w:val="0"/>
        <w:adjustRightInd/>
        <w:snapToGrid/>
        <w:spacing w:before="0" w:after="0" w:line="400" w:lineRule="exact"/>
        <w:ind w:left="0" w:right="0" w:firstLine="522"/>
        <w:jc w:val="both"/>
        <w:textAlignment w:val="auto"/>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pPr>
      <w:bookmarkStart w:id="66" w:name="bookmark996"/>
      <w:bookmarkEnd w:id="66"/>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响应方案；</w:t>
      </w:r>
    </w:p>
    <w:p w14:paraId="16EE0242">
      <w:pPr>
        <w:pStyle w:val="18"/>
        <w:keepNext w:val="0"/>
        <w:keepLines w:val="0"/>
        <w:pageBreakBefore w:val="0"/>
        <w:widowControl w:val="0"/>
        <w:numPr>
          <w:ilvl w:val="0"/>
          <w:numId w:val="2"/>
        </w:numPr>
        <w:shd w:val="clear" w:color="auto" w:fill="auto"/>
        <w:tabs>
          <w:tab w:val="left" w:pos="1051"/>
        </w:tabs>
        <w:kinsoku/>
        <w:wordWrap/>
        <w:overflowPunct/>
        <w:topLinePunct w:val="0"/>
        <w:autoSpaceDE/>
        <w:autoSpaceDN/>
        <w:bidi w:val="0"/>
        <w:adjustRightInd/>
        <w:snapToGrid/>
        <w:spacing w:before="0" w:after="0" w:line="400" w:lineRule="exact"/>
        <w:ind w:left="0" w:right="0" w:firstLine="522"/>
        <w:jc w:val="both"/>
        <w:textAlignment w:val="auto"/>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pPr>
      <w:bookmarkStart w:id="67" w:name="bookmark997"/>
      <w:bookmarkEnd w:id="67"/>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供应商须知前附表规定的其他资料。</w:t>
      </w:r>
    </w:p>
    <w:p w14:paraId="0683E276">
      <w:pPr>
        <w:pStyle w:val="18"/>
        <w:keepNext w:val="0"/>
        <w:keepLines w:val="0"/>
        <w:widowControl w:val="0"/>
        <w:shd w:val="clear" w:color="auto" w:fill="auto"/>
        <w:bidi w:val="0"/>
        <w:spacing w:before="0" w:after="0" w:line="387" w:lineRule="exact"/>
        <w:ind w:left="0" w:right="0" w:firstLine="54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供应商在评审过程中作出的符合采购文件要求的澄清、说明和补正，构成响应文件的组成部分。</w:t>
      </w:r>
    </w:p>
    <w:p w14:paraId="1990949A">
      <w:pPr>
        <w:pStyle w:val="18"/>
        <w:keepNext w:val="0"/>
        <w:keepLines w:val="0"/>
        <w:widowControl w:val="0"/>
        <w:numPr>
          <w:ilvl w:val="0"/>
          <w:numId w:val="0"/>
        </w:numPr>
        <w:shd w:val="clear" w:color="auto" w:fill="auto"/>
        <w:tabs>
          <w:tab w:val="left" w:pos="358"/>
        </w:tabs>
        <w:bidi w:val="0"/>
        <w:spacing w:before="0" w:after="0" w:line="387"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68" w:name="bookmark998"/>
      <w:bookmarkEnd w:id="68"/>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3.</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供应商的法定代表人(单位负责人</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亲自签署响应文件、亲自参加询比的，响应文件不包括第</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3.1.1</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(2</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目所指的授权委托书。第一章</w:t>
      </w:r>
      <w:r>
        <w:rPr>
          <w:rFonts w:hint="eastAsia" w:asciiTheme="minorEastAsia" w:hAnsiTheme="minorEastAsia" w:eastAsiaTheme="minorEastAsia" w:cstheme="minorEastAsia"/>
          <w:b w:val="0"/>
          <w:bCs w:val="0"/>
          <w:color w:val="000000" w:themeColor="text1"/>
          <w:spacing w:val="0"/>
          <w:w w:val="100"/>
          <w:position w:val="0"/>
          <w:sz w:val="24"/>
          <w:szCs w:val="24"/>
          <w:lang w:val="zh-CN" w:eastAsia="zh-CN" w:bidi="zh-CN"/>
          <w14:textFill>
            <w14:solidFill>
              <w14:schemeClr w14:val="tx1"/>
            </w14:solidFill>
          </w14:textFill>
        </w:rPr>
        <w:t>“询</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比采购公告/询比采购邀请书”规定不接受联合体的，或供应商没有组成联合体的，响应文件不包括第</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3.1.1</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(3</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目所指的联合体协议书。供应商须知前附表未要求供应商递交响应保证金的，响应文件不包括第</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3.1.</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1(4</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目所指的响应保证金。</w:t>
      </w:r>
    </w:p>
    <w:p w14:paraId="7C615D9B">
      <w:pPr>
        <w:pStyle w:val="21"/>
        <w:keepNext/>
        <w:keepLines/>
        <w:widowControl w:val="0"/>
        <w:shd w:val="clear" w:color="auto" w:fill="auto"/>
        <w:bidi w:val="0"/>
        <w:spacing w:before="0" w:after="0" w:line="387"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69" w:name="bookmark999"/>
      <w:bookmarkStart w:id="70" w:name="bookmark1001"/>
      <w:bookmarkStart w:id="71" w:name="bookmark1000"/>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报价</w:t>
      </w:r>
      <w:bookmarkEnd w:id="69"/>
      <w:bookmarkEnd w:id="70"/>
      <w:bookmarkEnd w:id="71"/>
    </w:p>
    <w:p w14:paraId="395EB5D6">
      <w:pPr>
        <w:pStyle w:val="18"/>
        <w:keepNext w:val="0"/>
        <w:keepLines w:val="0"/>
        <w:widowControl w:val="0"/>
        <w:numPr>
          <w:ilvl w:val="0"/>
          <w:numId w:val="0"/>
        </w:numPr>
        <w:shd w:val="clear" w:color="auto" w:fill="auto"/>
        <w:tabs>
          <w:tab w:val="left" w:pos="603"/>
        </w:tabs>
        <w:bidi w:val="0"/>
        <w:spacing w:before="0" w:after="0" w:line="387"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72" w:name="bookmark1002"/>
      <w:bookmarkEnd w:id="72"/>
      <w:r>
        <w:rPr>
          <w:rFonts w:hint="eastAsia" w:asciiTheme="minorEastAsia" w:hAnsiTheme="minorEastAsia" w:eastAsiaTheme="minorEastAsia" w:cstheme="minorEastAsia"/>
          <w:b w:val="0"/>
          <w:bCs w:val="0"/>
          <w:color w:val="000000" w:themeColor="text1"/>
          <w:spacing w:val="0"/>
          <w:w w:val="100"/>
          <w:position w:val="0"/>
          <w:sz w:val="24"/>
          <w:szCs w:val="24"/>
          <w:shd w:val="clear" w:color="auto" w:fill="FFFFFF"/>
          <w:lang w:val="en-US" w:eastAsia="zh-CN"/>
          <w14:textFill>
            <w14:solidFill>
              <w14:schemeClr w14:val="tx1"/>
            </w14:solidFill>
          </w14:textFill>
        </w:rPr>
        <w:t>3.2.</w:t>
      </w:r>
      <w:r>
        <w:rPr>
          <w:rFonts w:hint="eastAsia" w:asciiTheme="minorEastAsia" w:hAnsiTheme="minorEastAsia" w:eastAsiaTheme="minorEastAsia" w:cstheme="minorEastAsia"/>
          <w:b w:val="0"/>
          <w:bCs w:val="0"/>
          <w:color w:val="000000" w:themeColor="text1"/>
          <w:spacing w:val="0"/>
          <w:w w:val="100"/>
          <w:position w:val="0"/>
          <w:sz w:val="24"/>
          <w:szCs w:val="24"/>
          <w:shd w:val="clear" w:color="auto" w:fill="FFFFFF"/>
          <w14:textFill>
            <w14:solidFill>
              <w14:schemeClr w14:val="tx1"/>
            </w14:solidFill>
          </w14:textFill>
        </w:rPr>
        <w:t>1供应商应按采购文件提供的格式(见第六章</w:t>
      </w:r>
      <w:r>
        <w:rPr>
          <w:rFonts w:hint="eastAsia" w:asciiTheme="minorEastAsia" w:hAnsiTheme="minorEastAsia" w:eastAsiaTheme="minorEastAsia" w:cstheme="minorEastAsia"/>
          <w:b w:val="0"/>
          <w:bCs w:val="0"/>
          <w:color w:val="000000" w:themeColor="text1"/>
          <w:spacing w:val="0"/>
          <w:w w:val="100"/>
          <w:position w:val="0"/>
          <w:sz w:val="24"/>
          <w:szCs w:val="24"/>
          <w:shd w:val="clear" w:color="auto" w:fill="FFFFFF"/>
          <w:lang w:val="zh-CN" w:eastAsia="zh-CN" w:bidi="zh-CN"/>
          <w14:textFill>
            <w14:solidFill>
              <w14:schemeClr w14:val="tx1"/>
            </w14:solidFill>
          </w14:textFill>
        </w:rPr>
        <w:t>“响</w:t>
      </w:r>
      <w:r>
        <w:rPr>
          <w:rFonts w:hint="eastAsia" w:asciiTheme="minorEastAsia" w:hAnsiTheme="minorEastAsia" w:eastAsiaTheme="minorEastAsia" w:cstheme="minorEastAsia"/>
          <w:b w:val="0"/>
          <w:bCs w:val="0"/>
          <w:color w:val="000000" w:themeColor="text1"/>
          <w:spacing w:val="0"/>
          <w:w w:val="100"/>
          <w:position w:val="0"/>
          <w:sz w:val="24"/>
          <w:szCs w:val="24"/>
          <w:shd w:val="clear" w:color="auto" w:fill="FFFFFF"/>
          <w14:textFill>
            <w14:solidFill>
              <w14:schemeClr w14:val="tx1"/>
            </w14:solidFill>
          </w14:textFill>
        </w:rPr>
        <w:t>应文件格式”</w:t>
      </w:r>
      <w:r>
        <w:rPr>
          <w:rFonts w:hint="eastAsia" w:asciiTheme="minorEastAsia" w:hAnsiTheme="minorEastAsia" w:eastAsiaTheme="minorEastAsia" w:cstheme="minorEastAsia"/>
          <w:b w:val="0"/>
          <w:bCs w:val="0"/>
          <w:color w:val="000000" w:themeColor="text1"/>
          <w:spacing w:val="0"/>
          <w:w w:val="100"/>
          <w:position w:val="0"/>
          <w:sz w:val="24"/>
          <w:szCs w:val="24"/>
          <w:shd w:val="clear" w:color="auto" w:fill="FFFFFF"/>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shd w:val="clear" w:color="auto" w:fill="FFFFFF"/>
          <w14:textFill>
            <w14:solidFill>
              <w14:schemeClr w14:val="tx1"/>
            </w14:solidFill>
          </w14:textFill>
        </w:rPr>
        <w:t>在响应函和报价表中进行报价。响应函中报价应为包含国家规定的增值税在内的含税价格，同时应列明不含税价格和增值税税额，</w:t>
      </w:r>
      <w:r>
        <w:rPr>
          <w:rFonts w:hint="eastAsia" w:asciiTheme="minorEastAsia" w:hAnsiTheme="minorEastAsia" w:eastAsiaTheme="minorEastAsia" w:cstheme="minorEastAsia"/>
          <w:b w:val="0"/>
          <w:bCs w:val="0"/>
          <w:color w:val="000000" w:themeColor="text1"/>
          <w:spacing w:val="0"/>
          <w:w w:val="100"/>
          <w:position w:val="0"/>
          <w:sz w:val="24"/>
          <w:szCs w:val="24"/>
          <w:shd w:val="clear" w:color="auto" w:fill="FFFFFF"/>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shd w:val="clear" w:color="auto" w:fill="FFFFFF"/>
          <w14:textFill>
            <w14:solidFill>
              <w14:schemeClr w14:val="tx1"/>
            </w14:solidFill>
          </w14:textFill>
        </w:rPr>
        <w:t>购人将根据项目情况，在第三章</w:t>
      </w:r>
      <w:r>
        <w:rPr>
          <w:rFonts w:hint="eastAsia" w:asciiTheme="minorEastAsia" w:hAnsiTheme="minorEastAsia" w:eastAsiaTheme="minorEastAsia" w:cstheme="minorEastAsia"/>
          <w:b w:val="0"/>
          <w:bCs w:val="0"/>
          <w:color w:val="000000" w:themeColor="text1"/>
          <w:spacing w:val="0"/>
          <w:w w:val="100"/>
          <w:position w:val="0"/>
          <w:sz w:val="24"/>
          <w:szCs w:val="24"/>
          <w:shd w:val="clear" w:color="auto" w:fill="FFFFFF"/>
          <w:lang w:val="zh-CN" w:eastAsia="zh-CN" w:bidi="zh-CN"/>
          <w14:textFill>
            <w14:solidFill>
              <w14:schemeClr w14:val="tx1"/>
            </w14:solidFill>
          </w14:textFill>
        </w:rPr>
        <w:t>“评审</w:t>
      </w:r>
      <w:r>
        <w:rPr>
          <w:rFonts w:hint="eastAsia" w:asciiTheme="minorEastAsia" w:hAnsiTheme="minorEastAsia" w:eastAsiaTheme="minorEastAsia" w:cstheme="minorEastAsia"/>
          <w:b w:val="0"/>
          <w:bCs w:val="0"/>
          <w:color w:val="000000" w:themeColor="text1"/>
          <w:spacing w:val="0"/>
          <w:w w:val="100"/>
          <w:position w:val="0"/>
          <w:sz w:val="24"/>
          <w:szCs w:val="24"/>
          <w:shd w:val="clear" w:color="auto" w:fill="FFFFFF"/>
          <w14:textFill>
            <w14:solidFill>
              <w14:schemeClr w14:val="tx1"/>
            </w14:solidFill>
          </w14:textFill>
        </w:rPr>
        <w:t>办法”第</w:t>
      </w:r>
      <w:bookmarkStart w:id="73" w:name="bookmark1003"/>
      <w:bookmarkEnd w:id="73"/>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2项中选择按照含税价格或不含税价格对供应商进行价格评审。</w:t>
      </w:r>
    </w:p>
    <w:p w14:paraId="5ABF5621">
      <w:pPr>
        <w:pStyle w:val="18"/>
        <w:keepNext w:val="0"/>
        <w:keepLines w:val="0"/>
        <w:widowControl w:val="0"/>
        <w:shd w:val="clear" w:color="auto" w:fill="auto"/>
        <w:bidi w:val="0"/>
        <w:spacing w:before="0" w:after="0" w:line="387"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3.2.2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14:paraId="69C667AF">
      <w:pPr>
        <w:pStyle w:val="18"/>
        <w:keepNext w:val="0"/>
        <w:keepLines w:val="0"/>
        <w:widowControl w:val="0"/>
        <w:shd w:val="clear" w:color="auto" w:fill="auto"/>
        <w:bidi w:val="0"/>
        <w:spacing w:before="0" w:after="0" w:line="387"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3.2.3</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购人设有最高限价的，供应商的报价不得超过最高限价。最高限价或最高限价计算方法在供应商须知前附表中载明。</w:t>
      </w:r>
    </w:p>
    <w:p w14:paraId="0533D996">
      <w:pPr>
        <w:pStyle w:val="18"/>
        <w:keepNext w:val="0"/>
        <w:keepLines w:val="0"/>
        <w:widowControl w:val="0"/>
        <w:shd w:val="clear" w:color="auto" w:fill="auto"/>
        <w:bidi w:val="0"/>
        <w:spacing w:before="0" w:after="0" w:line="396"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3.2.4</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报价的其他要求见供应商须知前附表。</w:t>
      </w:r>
    </w:p>
    <w:p w14:paraId="0C242124">
      <w:pPr>
        <w:pStyle w:val="21"/>
        <w:keepNext/>
        <w:keepLines/>
        <w:widowControl w:val="0"/>
        <w:shd w:val="clear" w:color="auto" w:fill="auto"/>
        <w:bidi w:val="0"/>
        <w:spacing w:before="0" w:after="0" w:line="396"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74" w:name="bookmark1005"/>
      <w:bookmarkStart w:id="75" w:name="bookmark1004"/>
      <w:bookmarkStart w:id="76" w:name="bookmark1006"/>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响应文件有效期</w:t>
      </w:r>
      <w:bookmarkEnd w:id="74"/>
      <w:bookmarkEnd w:id="75"/>
      <w:bookmarkEnd w:id="76"/>
    </w:p>
    <w:p w14:paraId="0CAB40F2">
      <w:pPr>
        <w:pStyle w:val="18"/>
        <w:keepNext w:val="0"/>
        <w:keepLines w:val="0"/>
        <w:widowControl w:val="0"/>
        <w:numPr>
          <w:ilvl w:val="0"/>
          <w:numId w:val="0"/>
        </w:numPr>
        <w:shd w:val="clear" w:color="auto" w:fill="auto"/>
        <w:tabs>
          <w:tab w:val="left" w:pos="589"/>
        </w:tabs>
        <w:bidi w:val="0"/>
        <w:spacing w:before="0" w:after="100" w:line="396"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77" w:name="bookmark1007"/>
      <w:bookmarkEnd w:id="77"/>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14:textFill>
            <w14:solidFill>
              <w14:schemeClr w14:val="tx1"/>
            </w14:solidFill>
          </w14:textFill>
        </w:rPr>
        <w:t>3.3.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1除供应商须知前附表另有规定外，响应文件有效期应为90日，从采购文件规定的递交响应文件的截止时间开始计算。</w:t>
      </w:r>
    </w:p>
    <w:p w14:paraId="09E78B73">
      <w:pPr>
        <w:pStyle w:val="18"/>
        <w:keepNext w:val="0"/>
        <w:keepLines w:val="0"/>
        <w:widowControl w:val="0"/>
        <w:numPr>
          <w:ilvl w:val="0"/>
          <w:numId w:val="0"/>
        </w:numPr>
        <w:shd w:val="clear" w:color="auto" w:fill="auto"/>
        <w:tabs>
          <w:tab w:val="left" w:pos="589"/>
        </w:tabs>
        <w:bidi w:val="0"/>
        <w:spacing w:before="0" w:after="100" w:line="396"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3.3.2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出现特殊情况需要延长响应文件有效期的，采购人以书面形式通知所有供应商延长响应文件有效期，供应商应予以书面答复。同意延长的，应相应延长其响应保证金的有效期，但不得修改其响应文件；供应商拒绝延长的，其响应文件在原有效期届满后失效，但供应商有权收回其响应保证金。</w:t>
      </w:r>
    </w:p>
    <w:p w14:paraId="2A86FAC7">
      <w:pPr>
        <w:pStyle w:val="21"/>
        <w:keepNext/>
        <w:keepLines/>
        <w:widowControl w:val="0"/>
        <w:shd w:val="clear" w:color="auto" w:fill="auto"/>
        <w:bidi w:val="0"/>
        <w:spacing w:before="0" w:after="0" w:line="397"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78" w:name="bookmark1009"/>
      <w:bookmarkStart w:id="79" w:name="bookmark1010"/>
      <w:bookmarkStart w:id="80" w:name="bookmark1008"/>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3.4</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响应保证金</w:t>
      </w:r>
      <w:bookmarkEnd w:id="78"/>
      <w:bookmarkEnd w:id="79"/>
      <w:bookmarkEnd w:id="80"/>
    </w:p>
    <w:p w14:paraId="1BCBBCA8">
      <w:pPr>
        <w:pStyle w:val="18"/>
        <w:keepNext w:val="0"/>
        <w:keepLines w:val="0"/>
        <w:widowControl w:val="0"/>
        <w:numPr>
          <w:ilvl w:val="0"/>
          <w:numId w:val="0"/>
        </w:numPr>
        <w:shd w:val="clear" w:color="auto" w:fill="auto"/>
        <w:tabs>
          <w:tab w:val="left" w:pos="579"/>
        </w:tabs>
        <w:bidi w:val="0"/>
        <w:spacing w:before="0" w:after="0" w:line="397"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81" w:name="bookmark1011"/>
      <w:bookmarkEnd w:id="81"/>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14:textFill>
            <w14:solidFill>
              <w14:schemeClr w14:val="tx1"/>
            </w14:solidFill>
          </w14:textFill>
        </w:rPr>
        <w:t>3.4.</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1供应商须知前附表规定要求递交响应保证金的，供应商在递交响应文件的同时，应按供应商须知前附表规定的金额、形式和采购文件提供的格式(见第六章</w:t>
      </w:r>
      <w:r>
        <w:rPr>
          <w:rFonts w:hint="eastAsia" w:asciiTheme="minorEastAsia" w:hAnsiTheme="minorEastAsia" w:eastAsiaTheme="minorEastAsia" w:cstheme="minorEastAsia"/>
          <w:b w:val="0"/>
          <w:bCs w:val="0"/>
          <w:color w:val="000000" w:themeColor="text1"/>
          <w:spacing w:val="0"/>
          <w:w w:val="100"/>
          <w:position w:val="0"/>
          <w:sz w:val="24"/>
          <w:szCs w:val="24"/>
          <w:lang w:val="zh-CN" w:eastAsia="zh-CN" w:bidi="zh-CN"/>
          <w14:textFill>
            <w14:solidFill>
              <w14:schemeClr w14:val="tx1"/>
            </w14:solidFill>
          </w14:textFill>
        </w:rPr>
        <w:t>“响</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应文件格式”四、响应保证金</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递交响应保证金，并作为其响应文件的组成部分。供应商不按要求递交响应保证金的，其响应文件将被视为无效。</w:t>
      </w:r>
    </w:p>
    <w:p w14:paraId="1EBF1201">
      <w:pPr>
        <w:pStyle w:val="18"/>
        <w:keepNext w:val="0"/>
        <w:keepLines w:val="0"/>
        <w:widowControl w:val="0"/>
        <w:shd w:val="clear" w:color="auto" w:fill="auto"/>
        <w:bidi w:val="0"/>
        <w:spacing w:before="0" w:after="0" w:line="400"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3.4.2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采用银行保函、担保机构担保函、保险机构保险单形式递交的响应保证金，经供应商同意后</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购人可以不再退还。</w:t>
      </w:r>
    </w:p>
    <w:p w14:paraId="2831EACE">
      <w:pPr>
        <w:pStyle w:val="18"/>
        <w:keepNext w:val="0"/>
        <w:keepLines w:val="0"/>
        <w:widowControl w:val="0"/>
        <w:shd w:val="clear" w:color="auto" w:fill="auto"/>
        <w:bidi w:val="0"/>
        <w:spacing w:before="0" w:after="0" w:line="401"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3.4.3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有下列情形之一的，响应保证金将不予退还：</w:t>
      </w:r>
    </w:p>
    <w:p w14:paraId="534EEA85">
      <w:pPr>
        <w:pStyle w:val="18"/>
        <w:keepNext w:val="0"/>
        <w:keepLines w:val="0"/>
        <w:widowControl w:val="0"/>
        <w:numPr>
          <w:ilvl w:val="0"/>
          <w:numId w:val="3"/>
        </w:numPr>
        <w:shd w:val="clear" w:color="auto" w:fill="auto"/>
        <w:tabs>
          <w:tab w:val="left" w:pos="1007"/>
        </w:tabs>
        <w:bidi w:val="0"/>
        <w:spacing w:before="0" w:after="0" w:line="401"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82" w:name="bookmark1012"/>
      <w:bookmarkEnd w:id="82"/>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供应商在响应文件有效期内撤销响应文件；</w:t>
      </w:r>
    </w:p>
    <w:p w14:paraId="4F736F57">
      <w:pPr>
        <w:pStyle w:val="18"/>
        <w:keepNext w:val="0"/>
        <w:keepLines w:val="0"/>
        <w:widowControl w:val="0"/>
        <w:numPr>
          <w:ilvl w:val="0"/>
          <w:numId w:val="3"/>
        </w:numPr>
        <w:shd w:val="clear" w:color="auto" w:fill="auto"/>
        <w:tabs>
          <w:tab w:val="left" w:pos="1004"/>
        </w:tabs>
        <w:bidi w:val="0"/>
        <w:spacing w:before="0" w:after="0" w:line="410"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83" w:name="bookmark1013"/>
      <w:bookmarkEnd w:id="83"/>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成交供应商在收到成交通知书后，无正当理由不与</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购人订立合同，在签订合同时向采购人提出附加条件，或者不按照采购文件要求递交履约保证金；</w:t>
      </w:r>
    </w:p>
    <w:p w14:paraId="422B49B6">
      <w:pPr>
        <w:pStyle w:val="18"/>
        <w:keepNext w:val="0"/>
        <w:keepLines w:val="0"/>
        <w:widowControl w:val="0"/>
        <w:numPr>
          <w:ilvl w:val="0"/>
          <w:numId w:val="3"/>
        </w:numPr>
        <w:shd w:val="clear" w:color="auto" w:fill="auto"/>
        <w:tabs>
          <w:tab w:val="left" w:pos="1007"/>
        </w:tabs>
        <w:bidi w:val="0"/>
        <w:spacing w:before="0" w:after="0" w:line="408"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84" w:name="bookmark1014"/>
      <w:bookmarkEnd w:id="84"/>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发生供应商须知前附表规定的其他不予退还响应保证金的情形。</w:t>
      </w:r>
    </w:p>
    <w:p w14:paraId="7ABA8450">
      <w:pPr>
        <w:pStyle w:val="21"/>
        <w:keepNext/>
        <w:keepLines/>
        <w:widowControl w:val="0"/>
        <w:shd w:val="clear" w:color="auto" w:fill="auto"/>
        <w:bidi w:val="0"/>
        <w:spacing w:before="0" w:after="0" w:line="408"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85" w:name="bookmark1017"/>
      <w:bookmarkStart w:id="86" w:name="bookmark1016"/>
      <w:bookmarkStart w:id="87" w:name="bookmark1015"/>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3.5</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资格</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14:textFill>
            <w14:solidFill>
              <w14:schemeClr w14:val="tx1"/>
            </w14:solidFill>
          </w14:textFill>
        </w:rPr>
        <w:t>审查</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资料</w:t>
      </w:r>
      <w:bookmarkEnd w:id="85"/>
      <w:bookmarkEnd w:id="86"/>
      <w:bookmarkEnd w:id="87"/>
    </w:p>
    <w:p w14:paraId="7699ACA6">
      <w:pPr>
        <w:pStyle w:val="18"/>
        <w:keepNext w:val="0"/>
        <w:keepLines w:val="0"/>
        <w:widowControl w:val="0"/>
        <w:shd w:val="clear" w:color="auto" w:fill="auto"/>
        <w:bidi w:val="0"/>
        <w:spacing w:before="0" w:after="0" w:line="408"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供应商应提供供应商须知前附表</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3.5</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—3.5</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(9)中规定的资格审查资料，以证明其满足第一章</w:t>
      </w:r>
      <w:r>
        <w:rPr>
          <w:rFonts w:hint="eastAsia" w:asciiTheme="minorEastAsia" w:hAnsiTheme="minorEastAsia" w:eastAsiaTheme="minorEastAsia" w:cstheme="minorEastAsia"/>
          <w:b w:val="0"/>
          <w:bCs w:val="0"/>
          <w:color w:val="000000" w:themeColor="text1"/>
          <w:spacing w:val="0"/>
          <w:w w:val="100"/>
          <w:position w:val="0"/>
          <w:sz w:val="24"/>
          <w:szCs w:val="24"/>
          <w:lang w:val="zh-CN" w:eastAsia="zh-CN" w:bidi="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询比</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14:textFill>
            <w14:solidFill>
              <w14:schemeClr w14:val="tx1"/>
            </w14:solidFill>
          </w14:textFill>
        </w:rPr>
        <w:t>公告</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”对供应商的各项资格要求。</w:t>
      </w:r>
    </w:p>
    <w:p w14:paraId="36496B8F">
      <w:pPr>
        <w:pStyle w:val="21"/>
        <w:keepNext/>
        <w:keepLines/>
        <w:widowControl w:val="0"/>
        <w:shd w:val="clear" w:color="auto" w:fill="auto"/>
        <w:bidi w:val="0"/>
        <w:spacing w:before="0" w:after="0" w:line="408"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88" w:name="bookmark1020"/>
      <w:bookmarkStart w:id="89" w:name="bookmark1018"/>
      <w:bookmarkStart w:id="90" w:name="bookmark1019"/>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3.6</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响应方案</w:t>
      </w:r>
      <w:bookmarkEnd w:id="88"/>
      <w:bookmarkEnd w:id="89"/>
      <w:bookmarkEnd w:id="90"/>
    </w:p>
    <w:p w14:paraId="33B3E60F">
      <w:pPr>
        <w:pStyle w:val="18"/>
        <w:keepNext w:val="0"/>
        <w:keepLines w:val="0"/>
        <w:widowControl w:val="0"/>
        <w:numPr>
          <w:ilvl w:val="0"/>
          <w:numId w:val="0"/>
        </w:numPr>
        <w:shd w:val="clear" w:color="auto" w:fill="auto"/>
        <w:tabs>
          <w:tab w:val="left" w:pos="334"/>
        </w:tabs>
        <w:bidi w:val="0"/>
        <w:spacing w:before="0" w:after="0" w:line="408"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91" w:name="bookmark1021"/>
      <w:bookmarkEnd w:id="91"/>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3.</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6.</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1响应文件应当对</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购文件中的实质性内容作出响应。采购需求中明确为关键条款(标记</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的，供应商还应按照供应商须知前附表的规定提供有关证据或证明材料。</w:t>
      </w:r>
    </w:p>
    <w:p w14:paraId="604BFB25">
      <w:pPr>
        <w:pStyle w:val="18"/>
        <w:keepNext w:val="0"/>
        <w:keepLines w:val="0"/>
        <w:widowControl w:val="0"/>
        <w:shd w:val="clear" w:color="auto" w:fill="auto"/>
        <w:bidi w:val="0"/>
        <w:spacing w:before="0" w:after="0" w:line="418"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3.6.2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供应商只能提出唯一的响应方案。供应商在响应文件中提出多个响应方案的</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其响应文件将被视为无效。</w:t>
      </w:r>
    </w:p>
    <w:p w14:paraId="300C6DD7">
      <w:pPr>
        <w:pStyle w:val="18"/>
        <w:keepNext w:val="0"/>
        <w:keepLines w:val="0"/>
        <w:widowControl w:val="0"/>
        <w:shd w:val="clear" w:color="auto" w:fill="auto"/>
        <w:bidi w:val="0"/>
        <w:spacing w:before="0" w:after="0" w:line="401"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3.6.3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14:paraId="1016A926">
      <w:pPr>
        <w:pStyle w:val="21"/>
        <w:keepNext/>
        <w:keepLines/>
        <w:widowControl w:val="0"/>
        <w:shd w:val="clear" w:color="auto" w:fill="auto"/>
        <w:bidi w:val="0"/>
        <w:spacing w:before="0" w:after="0" w:line="396"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92" w:name="bookmark1024"/>
      <w:bookmarkStart w:id="93" w:name="bookmark1023"/>
      <w:bookmarkStart w:id="94" w:name="bookmark1022"/>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3.7</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响应文件的编制</w:t>
      </w:r>
      <w:bookmarkEnd w:id="92"/>
      <w:bookmarkEnd w:id="93"/>
      <w:bookmarkEnd w:id="94"/>
    </w:p>
    <w:p w14:paraId="79C2BB26">
      <w:pPr>
        <w:pStyle w:val="18"/>
        <w:keepNext w:val="0"/>
        <w:keepLines w:val="0"/>
        <w:widowControl w:val="0"/>
        <w:numPr>
          <w:ilvl w:val="0"/>
          <w:numId w:val="0"/>
        </w:numPr>
        <w:shd w:val="clear" w:color="auto" w:fill="auto"/>
        <w:tabs>
          <w:tab w:val="left" w:pos="351"/>
        </w:tabs>
        <w:bidi w:val="0"/>
        <w:spacing w:before="0" w:after="0" w:line="396"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95" w:name="bookmark1025"/>
      <w:bookmarkEnd w:id="95"/>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3.</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7.</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1响应文件应按第六章</w:t>
      </w:r>
      <w:r>
        <w:rPr>
          <w:rFonts w:hint="eastAsia" w:asciiTheme="minorEastAsia" w:hAnsiTheme="minorEastAsia" w:eastAsiaTheme="minorEastAsia" w:cstheme="minorEastAsia"/>
          <w:b w:val="0"/>
          <w:bCs w:val="0"/>
          <w:color w:val="000000" w:themeColor="text1"/>
          <w:spacing w:val="0"/>
          <w:w w:val="100"/>
          <w:position w:val="0"/>
          <w:sz w:val="24"/>
          <w:szCs w:val="24"/>
          <w:lang w:val="zh-CN" w:eastAsia="zh-CN" w:bidi="zh-CN"/>
          <w14:textFill>
            <w14:solidFill>
              <w14:schemeClr w14:val="tx1"/>
            </w14:solidFill>
          </w14:textFill>
        </w:rPr>
        <w:t>“响</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应文件格式”进行编写，如有必要，可以增加附页</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作为响应文件的组成部分。</w:t>
      </w:r>
    </w:p>
    <w:p w14:paraId="271B9B02">
      <w:pPr>
        <w:pStyle w:val="18"/>
        <w:keepNext w:val="0"/>
        <w:keepLines w:val="0"/>
        <w:widowControl w:val="0"/>
        <w:numPr>
          <w:ilvl w:val="0"/>
          <w:numId w:val="0"/>
        </w:numPr>
        <w:shd w:val="clear" w:color="auto" w:fill="auto"/>
        <w:tabs>
          <w:tab w:val="left" w:pos="351"/>
        </w:tabs>
        <w:bidi w:val="0"/>
        <w:spacing w:before="0" w:after="0" w:line="396"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96" w:name="bookmark1026"/>
      <w:bookmarkEnd w:id="96"/>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3.</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7.</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2响应文件应用不褪色的材料书写或打印。</w:t>
      </w:r>
    </w:p>
    <w:p w14:paraId="1E14FF67">
      <w:pPr>
        <w:pStyle w:val="18"/>
        <w:keepNext w:val="0"/>
        <w:keepLines w:val="0"/>
        <w:widowControl w:val="0"/>
        <w:shd w:val="clear" w:color="auto" w:fill="auto"/>
        <w:bidi w:val="0"/>
        <w:spacing w:before="0" w:after="0" w:line="396" w:lineRule="exact"/>
        <w:ind w:left="0" w:right="0" w:firstLine="54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响应函应由供应商的法定代表人（单位负责人）或其授权的代理人签字并加盖单</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位公</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章。</w:t>
      </w:r>
    </w:p>
    <w:p w14:paraId="3A717176">
      <w:pPr>
        <w:pStyle w:val="18"/>
        <w:keepNext w:val="0"/>
        <w:keepLines w:val="0"/>
        <w:widowControl w:val="0"/>
        <w:shd w:val="clear" w:color="auto" w:fill="auto"/>
        <w:bidi w:val="0"/>
        <w:spacing w:before="0" w:after="0" w:line="385" w:lineRule="exact"/>
        <w:ind w:left="0" w:right="0" w:firstLine="54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联合体协议书（如有）应由联合体各方的法定代表人（单位负责人）或其授权的代理人签字并加盖单</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位公</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章。</w:t>
      </w:r>
    </w:p>
    <w:p w14:paraId="1F27D9AD">
      <w:pPr>
        <w:pStyle w:val="18"/>
        <w:keepNext w:val="0"/>
        <w:keepLines w:val="0"/>
        <w:widowControl w:val="0"/>
        <w:shd w:val="clear" w:color="auto" w:fill="auto"/>
        <w:bidi w:val="0"/>
        <w:spacing w:before="0" w:after="0" w:line="385" w:lineRule="exact"/>
        <w:ind w:left="0" w:right="0" w:firstLine="540"/>
        <w:jc w:val="both"/>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响应函或联合体协议书（如有）由代理人签字的，应在响应文件中附授权委托书，授权委托书应由供应商或联合体各方的法定代表人（单位负责人）签字并加盖单</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位公</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章。</w:t>
      </w:r>
    </w:p>
    <w:p w14:paraId="067403E0">
      <w:pPr>
        <w:pStyle w:val="18"/>
        <w:keepNext w:val="0"/>
        <w:keepLines w:val="0"/>
        <w:widowControl w:val="0"/>
        <w:shd w:val="clear" w:color="auto" w:fill="auto"/>
        <w:bidi w:val="0"/>
        <w:spacing w:before="0" w:after="0" w:line="385" w:lineRule="exact"/>
        <w:ind w:left="0" w:leftChars="0" w:right="0" w:firstLine="0" w:firstLine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3.7.3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评审过程中供应商对响应文件的澄清、说明和补正应由供应商的法定代表人（单位负责人）或其授权的代理人签字或加盖单位章。</w:t>
      </w:r>
    </w:p>
    <w:p w14:paraId="7776EC97">
      <w:pPr>
        <w:pStyle w:val="18"/>
        <w:keepNext w:val="0"/>
        <w:keepLines w:val="0"/>
        <w:widowControl w:val="0"/>
        <w:shd w:val="clear" w:color="auto" w:fill="auto"/>
        <w:bidi w:val="0"/>
        <w:spacing w:before="0" w:after="0" w:line="396"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3.7.4</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响应文件应尽量避免涂改、行间插字或删除。如果出现上述情况，改动之处应由供应商的法定代表人（单位负责人）或其授权的代理人签字或加盖单</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位公</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章。</w:t>
      </w:r>
    </w:p>
    <w:p w14:paraId="4E0693AA">
      <w:pPr>
        <w:pStyle w:val="18"/>
        <w:keepNext w:val="0"/>
        <w:keepLines w:val="0"/>
        <w:widowControl w:val="0"/>
        <w:shd w:val="clear" w:color="auto" w:fill="auto"/>
        <w:bidi w:val="0"/>
        <w:spacing w:before="0" w:after="0" w:line="389"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3.7.5</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响应文件正本一份，副本份数见供应商须知前附表。正本和副本的封面右上角应清楚地标记</w:t>
      </w:r>
      <w:r>
        <w:rPr>
          <w:rFonts w:hint="eastAsia" w:asciiTheme="minorEastAsia" w:hAnsiTheme="minorEastAsia" w:eastAsiaTheme="minorEastAsia" w:cstheme="minorEastAsia"/>
          <w:b w:val="0"/>
          <w:bCs w:val="0"/>
          <w:color w:val="000000" w:themeColor="text1"/>
          <w:spacing w:val="0"/>
          <w:w w:val="100"/>
          <w:position w:val="0"/>
          <w:sz w:val="24"/>
          <w:szCs w:val="24"/>
          <w:lang w:val="zh-CN" w:eastAsia="zh-CN" w:bidi="zh-CN"/>
          <w14:textFill>
            <w14:solidFill>
              <w14:schemeClr w14:val="tx1"/>
            </w14:solidFill>
          </w14:textFill>
        </w:rPr>
        <w:t>“正</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本”或</w:t>
      </w:r>
      <w:r>
        <w:rPr>
          <w:rFonts w:hint="eastAsia" w:asciiTheme="minorEastAsia" w:hAnsiTheme="minorEastAsia" w:eastAsiaTheme="minorEastAsia" w:cstheme="minorEastAsia"/>
          <w:b w:val="0"/>
          <w:bCs w:val="0"/>
          <w:color w:val="000000" w:themeColor="text1"/>
          <w:spacing w:val="0"/>
          <w:w w:val="100"/>
          <w:position w:val="0"/>
          <w:sz w:val="24"/>
          <w:szCs w:val="24"/>
          <w:lang w:val="zh-CN" w:eastAsia="zh-CN" w:bidi="zh-CN"/>
          <w14:textFill>
            <w14:solidFill>
              <w14:schemeClr w14:val="tx1"/>
            </w14:solidFill>
          </w14:textFill>
        </w:rPr>
        <w:t>“副</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本”的字样。供应商应根据供应商须知前附表要求提供电子版文件。当副本和正本不一致或电子版文件和纸质正本文件不一致时，以纸质正本文件为准。</w:t>
      </w:r>
    </w:p>
    <w:p w14:paraId="6EC0B19A">
      <w:pPr>
        <w:pStyle w:val="18"/>
        <w:keepNext w:val="0"/>
        <w:keepLines w:val="0"/>
        <w:widowControl w:val="0"/>
        <w:shd w:val="clear" w:color="auto" w:fill="auto"/>
        <w:bidi w:val="0"/>
        <w:spacing w:before="0" w:after="200" w:line="396"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3.7.6</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响应文件的正本与副本应分别装订，并编制目录。响应文件需分册装订的，具体分册装订要求见供应商须知前附表规定。</w:t>
      </w:r>
    </w:p>
    <w:p w14:paraId="3D37DE4F">
      <w:pPr>
        <w:pStyle w:val="21"/>
        <w:keepNext/>
        <w:keepLines/>
        <w:widowControl w:val="0"/>
        <w:shd w:val="clear" w:color="auto" w:fill="auto"/>
        <w:bidi w:val="0"/>
        <w:spacing w:before="0" w:after="140" w:line="394"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97" w:name="bookmark1029"/>
      <w:bookmarkStart w:id="98" w:name="bookmark1027"/>
      <w:bookmarkStart w:id="99" w:name="bookmark1028"/>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4响应文件的递交</w:t>
      </w:r>
      <w:bookmarkEnd w:id="97"/>
      <w:bookmarkEnd w:id="98"/>
      <w:bookmarkEnd w:id="99"/>
    </w:p>
    <w:p w14:paraId="4F66894E">
      <w:pPr>
        <w:pStyle w:val="21"/>
        <w:keepNext/>
        <w:keepLines/>
        <w:widowControl w:val="0"/>
        <w:shd w:val="clear" w:color="auto" w:fill="auto"/>
        <w:bidi w:val="0"/>
        <w:spacing w:before="0" w:after="0" w:line="392"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00" w:name="bookmark1032"/>
      <w:bookmarkStart w:id="101" w:name="bookmark1031"/>
      <w:bookmarkStart w:id="102" w:name="bookmark1030"/>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4.1</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响应文件的包装与标记</w:t>
      </w:r>
      <w:bookmarkEnd w:id="100"/>
      <w:bookmarkEnd w:id="101"/>
      <w:bookmarkEnd w:id="102"/>
    </w:p>
    <w:p w14:paraId="77CEAE62">
      <w:pPr>
        <w:pStyle w:val="18"/>
        <w:keepNext w:val="0"/>
        <w:keepLines w:val="0"/>
        <w:widowControl w:val="0"/>
        <w:numPr>
          <w:ilvl w:val="0"/>
          <w:numId w:val="0"/>
        </w:numPr>
        <w:shd w:val="clear" w:color="auto" w:fill="auto"/>
        <w:tabs>
          <w:tab w:val="left" w:pos="358"/>
        </w:tabs>
        <w:bidi w:val="0"/>
        <w:spacing w:before="0" w:after="0" w:line="392" w:lineRule="exact"/>
        <w:ind w:leftChars="0" w:right="0" w:rightChars="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03" w:name="bookmark1033"/>
      <w:bookmarkEnd w:id="103"/>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4.</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1响应文件应密封包装，未密封的响应文件，</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购人将拒绝接收。</w:t>
      </w:r>
    </w:p>
    <w:p w14:paraId="7769ACA2">
      <w:pPr>
        <w:pStyle w:val="18"/>
        <w:keepNext w:val="0"/>
        <w:keepLines w:val="0"/>
        <w:widowControl w:val="0"/>
        <w:numPr>
          <w:ilvl w:val="0"/>
          <w:numId w:val="0"/>
        </w:numPr>
        <w:shd w:val="clear" w:color="auto" w:fill="auto"/>
        <w:tabs>
          <w:tab w:val="left" w:pos="358"/>
        </w:tabs>
        <w:bidi w:val="0"/>
        <w:spacing w:before="0" w:after="0" w:line="392" w:lineRule="exact"/>
        <w:ind w:leftChars="0" w:right="0" w:rightChars="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04" w:name="bookmark1034"/>
      <w:bookmarkEnd w:id="104"/>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4.</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响应文件封套上应载明的内容见供应商须知前附表。</w:t>
      </w:r>
    </w:p>
    <w:p w14:paraId="42458F3B">
      <w:pPr>
        <w:pStyle w:val="21"/>
        <w:keepNext/>
        <w:keepLines/>
        <w:widowControl w:val="0"/>
        <w:shd w:val="clear" w:color="auto" w:fill="auto"/>
        <w:bidi w:val="0"/>
        <w:spacing w:before="0" w:after="0" w:line="392"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05" w:name="bookmark1035"/>
      <w:bookmarkStart w:id="106" w:name="bookmark1036"/>
      <w:bookmarkStart w:id="107" w:name="bookmark1037"/>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4.2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响应文件的递交</w:t>
      </w:r>
      <w:bookmarkEnd w:id="105"/>
      <w:bookmarkEnd w:id="106"/>
      <w:bookmarkEnd w:id="107"/>
    </w:p>
    <w:p w14:paraId="5EFD8E73">
      <w:pPr>
        <w:pStyle w:val="18"/>
        <w:keepNext w:val="0"/>
        <w:keepLines w:val="0"/>
        <w:widowControl w:val="0"/>
        <w:numPr>
          <w:ilvl w:val="0"/>
          <w:numId w:val="0"/>
        </w:numPr>
        <w:shd w:val="clear" w:color="auto" w:fill="auto"/>
        <w:tabs>
          <w:tab w:val="left" w:pos="358"/>
        </w:tabs>
        <w:bidi w:val="0"/>
        <w:spacing w:before="0" w:after="0" w:line="392"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08" w:name="bookmark1038"/>
      <w:bookmarkEnd w:id="108"/>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4.</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1供应商应在供应商须知前附表规定的递交响应文件的截止时间前，将响应文件递交到供应商须知前附表规定的地点。逾期送达的或者未送达指定地点的响应文件，采购人将拒绝接收。</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购人收到响应文件后，向供应商出具接收凭证。</w:t>
      </w:r>
    </w:p>
    <w:p w14:paraId="09C245A6">
      <w:pPr>
        <w:pStyle w:val="18"/>
        <w:keepNext w:val="0"/>
        <w:keepLines w:val="0"/>
        <w:widowControl w:val="0"/>
        <w:numPr>
          <w:ilvl w:val="0"/>
          <w:numId w:val="0"/>
        </w:numPr>
        <w:shd w:val="clear" w:color="auto" w:fill="auto"/>
        <w:tabs>
          <w:tab w:val="left" w:pos="358"/>
        </w:tabs>
        <w:bidi w:val="0"/>
        <w:spacing w:before="0" w:after="0" w:line="392"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09" w:name="bookmark1039"/>
      <w:bookmarkEnd w:id="109"/>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4.</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2.2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除供应商须知前附表另有规定外，供应商所递交的响应文件不予退还。</w:t>
      </w:r>
    </w:p>
    <w:p w14:paraId="6EF5913E">
      <w:pPr>
        <w:pStyle w:val="21"/>
        <w:keepNext/>
        <w:keepLines/>
        <w:widowControl w:val="0"/>
        <w:shd w:val="clear" w:color="auto" w:fill="auto"/>
        <w:bidi w:val="0"/>
        <w:spacing w:before="0" w:after="0" w:line="394"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10" w:name="bookmark1042"/>
      <w:bookmarkStart w:id="111" w:name="bookmark1041"/>
      <w:bookmarkStart w:id="112" w:name="bookmark1040"/>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4.3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响应文件的修改与撤回</w:t>
      </w:r>
      <w:bookmarkEnd w:id="110"/>
      <w:bookmarkEnd w:id="111"/>
      <w:bookmarkEnd w:id="112"/>
    </w:p>
    <w:p w14:paraId="5C5AC86E">
      <w:pPr>
        <w:pStyle w:val="18"/>
        <w:keepNext w:val="0"/>
        <w:keepLines w:val="0"/>
        <w:widowControl w:val="0"/>
        <w:shd w:val="clear" w:color="auto" w:fill="auto"/>
        <w:bidi w:val="0"/>
        <w:spacing w:before="0" w:after="0" w:line="403"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4.3.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1在本章第</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4.2.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1项规定的递交响应文件的截止时间前，供应商可以修改或撤回已递交的响应文件，但应以书面形式通知采购人。</w:t>
      </w:r>
    </w:p>
    <w:p w14:paraId="651F7E9F">
      <w:pPr>
        <w:pStyle w:val="18"/>
        <w:keepNext w:val="0"/>
        <w:keepLines w:val="0"/>
        <w:widowControl w:val="0"/>
        <w:numPr>
          <w:ilvl w:val="0"/>
          <w:numId w:val="0"/>
        </w:numPr>
        <w:shd w:val="clear" w:color="auto" w:fill="auto"/>
        <w:tabs>
          <w:tab w:val="left" w:pos="358"/>
        </w:tabs>
        <w:bidi w:val="0"/>
        <w:spacing w:before="0" w:after="0" w:line="392"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13" w:name="bookmark1043"/>
      <w:bookmarkEnd w:id="113"/>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4.</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2响应文件的修改文件或供应商撤回已递交响应文件的书面通知应由供应商的法定代表人(单位负责人</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或其授权的代理人签字并加盖单</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位公</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章。采购人收到供应商修改响应文件的书面文件后，向供应商出具接收凭证；</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购人收到供应商撤回响应文件的书面通知后，退回供应商的响应文件。</w:t>
      </w:r>
    </w:p>
    <w:p w14:paraId="4C3154E6">
      <w:pPr>
        <w:pStyle w:val="18"/>
        <w:keepNext w:val="0"/>
        <w:keepLines w:val="0"/>
        <w:widowControl w:val="0"/>
        <w:shd w:val="clear" w:color="auto" w:fill="auto"/>
        <w:bidi w:val="0"/>
        <w:spacing w:before="0" w:after="0" w:line="383"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4.3.3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除供应商须知前附表另有规定外，供应商撤回响应文件的，采购人应在5日内退还已收取的响应保证金。</w:t>
      </w:r>
    </w:p>
    <w:p w14:paraId="39CE61D2">
      <w:pPr>
        <w:pStyle w:val="18"/>
        <w:keepNext w:val="0"/>
        <w:keepLines w:val="0"/>
        <w:widowControl w:val="0"/>
        <w:numPr>
          <w:ilvl w:val="0"/>
          <w:numId w:val="0"/>
        </w:numPr>
        <w:shd w:val="clear" w:color="auto" w:fill="auto"/>
        <w:tabs>
          <w:tab w:val="left" w:pos="351"/>
        </w:tabs>
        <w:bidi w:val="0"/>
        <w:spacing w:before="0" w:after="280" w:line="383"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14" w:name="bookmark1044"/>
      <w:bookmarkEnd w:id="114"/>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4.</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3.4</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修改的内容为响应文件的组成部分。响应文件的修改文件应按照本章第3条、第4条的规定进行编制、包装、标记和递交，并标明</w:t>
      </w:r>
      <w:r>
        <w:rPr>
          <w:rFonts w:hint="eastAsia" w:asciiTheme="minorEastAsia" w:hAnsiTheme="minorEastAsia" w:eastAsiaTheme="minorEastAsia" w:cstheme="minorEastAsia"/>
          <w:b w:val="0"/>
          <w:bCs w:val="0"/>
          <w:color w:val="000000" w:themeColor="text1"/>
          <w:spacing w:val="0"/>
          <w:w w:val="100"/>
          <w:position w:val="0"/>
          <w:sz w:val="24"/>
          <w:szCs w:val="24"/>
          <w:lang w:val="zh-CN" w:eastAsia="zh-CN" w:bidi="zh-CN"/>
          <w14:textFill>
            <w14:solidFill>
              <w14:schemeClr w14:val="tx1"/>
            </w14:solidFill>
          </w14:textFill>
        </w:rPr>
        <w:t>“修</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改”字样。</w:t>
      </w:r>
    </w:p>
    <w:p w14:paraId="1336D2FE">
      <w:pPr>
        <w:pStyle w:val="21"/>
        <w:keepNext/>
        <w:keepLines/>
        <w:widowControl w:val="0"/>
        <w:shd w:val="clear" w:color="auto" w:fill="auto"/>
        <w:bidi w:val="0"/>
        <w:spacing w:before="0" w:after="220" w:line="288" w:lineRule="auto"/>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15" w:name="bookmark1045"/>
      <w:bookmarkStart w:id="116" w:name="bookmark1046"/>
      <w:bookmarkStart w:id="117" w:name="bookmark1047"/>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5开启响应文件</w:t>
      </w:r>
      <w:bookmarkEnd w:id="115"/>
      <w:bookmarkEnd w:id="116"/>
      <w:bookmarkEnd w:id="117"/>
    </w:p>
    <w:p w14:paraId="6741D25A">
      <w:pPr>
        <w:pStyle w:val="21"/>
        <w:keepNext/>
        <w:keepLines/>
        <w:widowControl w:val="0"/>
        <w:shd w:val="clear" w:color="auto" w:fill="auto"/>
        <w:bidi w:val="0"/>
        <w:spacing w:before="0" w:after="0" w:line="360" w:lineRule="auto"/>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18" w:name="bookmark1049"/>
      <w:bookmarkStart w:id="119" w:name="bookmark1048"/>
      <w:bookmarkStart w:id="120" w:name="bookmark1050"/>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5.</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1开启响应文件的时间和地点</w:t>
      </w:r>
      <w:bookmarkEnd w:id="118"/>
      <w:bookmarkEnd w:id="119"/>
      <w:bookmarkEnd w:id="120"/>
    </w:p>
    <w:p w14:paraId="5872F389">
      <w:pPr>
        <w:pStyle w:val="18"/>
        <w:keepNext w:val="0"/>
        <w:keepLines w:val="0"/>
        <w:widowControl w:val="0"/>
        <w:shd w:val="clear" w:color="auto" w:fill="auto"/>
        <w:bidi w:val="0"/>
        <w:spacing w:before="0" w:after="100" w:line="389"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采购人在本章第</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4.2.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1项规定的递交响应文件的截止时间和地点公开开启响应文件，并邀请所有供应商的法定代表人(单位负责人</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或其授权的代理人参加开启会议</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供应商未派代表参加的，视为默认开启结果。</w:t>
      </w:r>
    </w:p>
    <w:p w14:paraId="645B5F33">
      <w:pPr>
        <w:pStyle w:val="21"/>
        <w:keepNext/>
        <w:keepLines/>
        <w:widowControl w:val="0"/>
        <w:shd w:val="clear" w:color="auto" w:fill="auto"/>
        <w:bidi w:val="0"/>
        <w:spacing w:before="0" w:after="0" w:line="360" w:lineRule="auto"/>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21" w:name="bookmark1053"/>
      <w:bookmarkStart w:id="122" w:name="bookmark1051"/>
      <w:bookmarkStart w:id="123" w:name="bookmark1052"/>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5.2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开启程序</w:t>
      </w:r>
      <w:bookmarkEnd w:id="121"/>
      <w:bookmarkEnd w:id="122"/>
      <w:bookmarkEnd w:id="123"/>
    </w:p>
    <w:p w14:paraId="09E3CF4C">
      <w:pPr>
        <w:pStyle w:val="18"/>
        <w:keepNext w:val="0"/>
        <w:keepLines w:val="0"/>
        <w:widowControl w:val="0"/>
        <w:shd w:val="clear" w:color="auto" w:fill="auto"/>
        <w:bidi w:val="0"/>
        <w:spacing w:before="0" w:after="100" w:line="386" w:lineRule="exact"/>
        <w:ind w:left="0" w:right="0" w:firstLine="48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主持人按下列程序公开开启响应文件：</w:t>
      </w:r>
    </w:p>
    <w:p w14:paraId="3961E58C">
      <w:pPr>
        <w:pStyle w:val="18"/>
        <w:keepNext w:val="0"/>
        <w:keepLines w:val="0"/>
        <w:widowControl w:val="0"/>
        <w:numPr>
          <w:ilvl w:val="0"/>
          <w:numId w:val="4"/>
        </w:numPr>
        <w:shd w:val="clear" w:color="auto" w:fill="auto"/>
        <w:tabs>
          <w:tab w:val="left" w:pos="1004"/>
        </w:tabs>
        <w:bidi w:val="0"/>
        <w:spacing w:before="0" w:after="0" w:line="336" w:lineRule="auto"/>
        <w:ind w:left="0" w:right="0" w:firstLine="48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24" w:name="bookmark1054"/>
      <w:bookmarkEnd w:id="124"/>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宣布开启会议纪律；</w:t>
      </w:r>
    </w:p>
    <w:p w14:paraId="025B900A">
      <w:pPr>
        <w:pStyle w:val="18"/>
        <w:keepNext w:val="0"/>
        <w:keepLines w:val="0"/>
        <w:widowControl w:val="0"/>
        <w:numPr>
          <w:ilvl w:val="0"/>
          <w:numId w:val="4"/>
        </w:numPr>
        <w:shd w:val="clear" w:color="auto" w:fill="auto"/>
        <w:tabs>
          <w:tab w:val="left" w:pos="1004"/>
        </w:tabs>
        <w:bidi w:val="0"/>
        <w:spacing w:before="0" w:after="0" w:line="336" w:lineRule="auto"/>
        <w:ind w:left="0" w:right="0" w:firstLine="48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25" w:name="bookmark1055"/>
      <w:bookmarkEnd w:id="125"/>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宣布参加开启会议的工作人员姓名；</w:t>
      </w:r>
    </w:p>
    <w:p w14:paraId="14F6823A">
      <w:pPr>
        <w:pStyle w:val="18"/>
        <w:keepNext w:val="0"/>
        <w:keepLines w:val="0"/>
        <w:widowControl w:val="0"/>
        <w:numPr>
          <w:ilvl w:val="0"/>
          <w:numId w:val="4"/>
        </w:numPr>
        <w:shd w:val="clear" w:color="auto" w:fill="auto"/>
        <w:tabs>
          <w:tab w:val="left" w:pos="1004"/>
        </w:tabs>
        <w:bidi w:val="0"/>
        <w:spacing w:before="0" w:after="0" w:line="336" w:lineRule="auto"/>
        <w:ind w:left="0" w:right="0" w:firstLine="48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26" w:name="bookmark1056"/>
      <w:bookmarkEnd w:id="126"/>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供应商代表检查确认响应文件的密封情况；</w:t>
      </w:r>
    </w:p>
    <w:p w14:paraId="25C9A02E">
      <w:pPr>
        <w:pStyle w:val="18"/>
        <w:keepNext w:val="0"/>
        <w:keepLines w:val="0"/>
        <w:widowControl w:val="0"/>
        <w:numPr>
          <w:ilvl w:val="0"/>
          <w:numId w:val="4"/>
        </w:numPr>
        <w:shd w:val="clear" w:color="auto" w:fill="auto"/>
        <w:tabs>
          <w:tab w:val="left" w:pos="1035"/>
        </w:tabs>
        <w:bidi w:val="0"/>
        <w:spacing w:before="0" w:after="100" w:line="386"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27" w:name="bookmark1057"/>
      <w:bookmarkEnd w:id="127"/>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按照供应商须知前附表规定的开启顺序开启响应文件，公布递交响应文件的供应商名称、响应报价及供应商须知前附表规定的其他应公布的信息，并记录在案；</w:t>
      </w:r>
    </w:p>
    <w:p w14:paraId="16DEAF90">
      <w:pPr>
        <w:pStyle w:val="18"/>
        <w:keepNext w:val="0"/>
        <w:keepLines w:val="0"/>
        <w:widowControl w:val="0"/>
        <w:numPr>
          <w:ilvl w:val="0"/>
          <w:numId w:val="4"/>
        </w:numPr>
        <w:shd w:val="clear" w:color="auto" w:fill="auto"/>
        <w:tabs>
          <w:tab w:val="left" w:pos="1004"/>
        </w:tabs>
        <w:bidi w:val="0"/>
        <w:spacing w:before="0" w:after="0" w:line="336" w:lineRule="auto"/>
        <w:ind w:left="0" w:right="0" w:firstLine="48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28" w:name="bookmark1058"/>
      <w:bookmarkEnd w:id="128"/>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供应商代表及相关工作人员等在响应文件开启记录上签字确认；</w:t>
      </w:r>
    </w:p>
    <w:p w14:paraId="67AC3FDC">
      <w:pPr>
        <w:pStyle w:val="18"/>
        <w:keepNext w:val="0"/>
        <w:keepLines w:val="0"/>
        <w:widowControl w:val="0"/>
        <w:numPr>
          <w:ilvl w:val="0"/>
          <w:numId w:val="4"/>
        </w:numPr>
        <w:shd w:val="clear" w:color="auto" w:fill="auto"/>
        <w:tabs>
          <w:tab w:val="left" w:pos="1004"/>
        </w:tabs>
        <w:bidi w:val="0"/>
        <w:spacing w:before="0" w:after="0" w:line="336" w:lineRule="auto"/>
        <w:ind w:left="0" w:right="0" w:firstLine="48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29" w:name="bookmark1059"/>
      <w:bookmarkEnd w:id="129"/>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宣布有关注意事项；</w:t>
      </w:r>
    </w:p>
    <w:p w14:paraId="71380ACD">
      <w:pPr>
        <w:pStyle w:val="18"/>
        <w:keepNext w:val="0"/>
        <w:keepLines w:val="0"/>
        <w:widowControl w:val="0"/>
        <w:numPr>
          <w:ilvl w:val="0"/>
          <w:numId w:val="4"/>
        </w:numPr>
        <w:shd w:val="clear" w:color="auto" w:fill="auto"/>
        <w:tabs>
          <w:tab w:val="left" w:pos="1004"/>
        </w:tabs>
        <w:bidi w:val="0"/>
        <w:spacing w:before="0" w:after="0" w:line="336" w:lineRule="auto"/>
        <w:ind w:left="0" w:right="0" w:firstLine="48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30" w:name="bookmark1060"/>
      <w:bookmarkEnd w:id="130"/>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开启会议结束。</w:t>
      </w:r>
    </w:p>
    <w:p w14:paraId="62B75F44">
      <w:pPr>
        <w:pStyle w:val="21"/>
        <w:keepNext/>
        <w:keepLines/>
        <w:widowControl w:val="0"/>
        <w:numPr>
          <w:ilvl w:val="0"/>
          <w:numId w:val="0"/>
        </w:numPr>
        <w:shd w:val="clear" w:color="auto" w:fill="auto"/>
        <w:tabs>
          <w:tab w:val="left" w:pos="358"/>
        </w:tabs>
        <w:bidi w:val="0"/>
        <w:spacing w:before="0" w:after="0" w:line="360" w:lineRule="auto"/>
        <w:ind w:leftChars="0" w:right="0" w:rightChars="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31" w:name="bookmark1063"/>
      <w:bookmarkEnd w:id="131"/>
      <w:bookmarkStart w:id="132" w:name="bookmark1061"/>
      <w:bookmarkStart w:id="133" w:name="bookmark1062"/>
      <w:bookmarkStart w:id="134" w:name="bookmark1064"/>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14:textFill>
            <w14:solidFill>
              <w14:schemeClr w14:val="tx1"/>
            </w14:solidFill>
          </w14:textFill>
        </w:rPr>
        <w:t>5.3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递交响应文件的供应商不足的情形</w:t>
      </w:r>
      <w:bookmarkEnd w:id="132"/>
      <w:bookmarkEnd w:id="133"/>
      <w:bookmarkEnd w:id="134"/>
    </w:p>
    <w:p w14:paraId="214554A8">
      <w:pPr>
        <w:pStyle w:val="18"/>
        <w:keepNext w:val="0"/>
        <w:keepLines w:val="0"/>
        <w:widowControl w:val="0"/>
        <w:shd w:val="clear" w:color="auto" w:fill="auto"/>
        <w:bidi w:val="0"/>
        <w:spacing w:before="0" w:after="100" w:line="386"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采购项目选择一家成交供应商时，递交响应文件的供应商数量不足三家的，或</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购项目选择多家成交供应商时，递交响应文件的供应商数量少于供应商须知前附表规定数量的，</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购人可按照下述情形分别处理：</w:t>
      </w:r>
    </w:p>
    <w:p w14:paraId="7F395700">
      <w:pPr>
        <w:pStyle w:val="18"/>
        <w:keepNext w:val="0"/>
        <w:keepLines w:val="0"/>
        <w:widowControl w:val="0"/>
        <w:numPr>
          <w:ilvl w:val="0"/>
          <w:numId w:val="5"/>
        </w:numPr>
        <w:shd w:val="clear" w:color="auto" w:fill="auto"/>
        <w:tabs>
          <w:tab w:val="left" w:pos="997"/>
        </w:tabs>
        <w:bidi w:val="0"/>
        <w:spacing w:before="0" w:after="0" w:line="336" w:lineRule="auto"/>
        <w:ind w:left="0" w:right="0" w:firstLine="48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35" w:name="bookmark1065"/>
      <w:bookmarkEnd w:id="135"/>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终止询比并重新组织采购</w:t>
      </w:r>
    </w:p>
    <w:p w14:paraId="61759826">
      <w:pPr>
        <w:pStyle w:val="18"/>
        <w:keepNext w:val="0"/>
        <w:keepLines w:val="0"/>
        <w:widowControl w:val="0"/>
        <w:shd w:val="clear" w:color="auto" w:fill="auto"/>
        <w:bidi w:val="0"/>
        <w:spacing w:before="0" w:after="0" w:line="386"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采购项目存在影响公平竞争情形的，采购人应当终止询比</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购，并根据不同情形和原因，</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取相应纠正措施，重新组织采购。</w:t>
      </w:r>
    </w:p>
    <w:p w14:paraId="03AB4171">
      <w:pPr>
        <w:pStyle w:val="18"/>
        <w:keepNext w:val="0"/>
        <w:keepLines w:val="0"/>
        <w:widowControl w:val="0"/>
        <w:shd w:val="clear" w:color="auto" w:fill="auto"/>
        <w:bidi w:val="0"/>
        <w:spacing w:before="0" w:after="100" w:line="386" w:lineRule="exact"/>
        <w:ind w:left="0" w:right="0" w:firstLine="500"/>
        <w:jc w:val="both"/>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采购项目不存在影响公平竞争情形的，采购人也可以选择终止询比</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购，采取相应完善措施，重新组织采购</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w:t>
      </w:r>
    </w:p>
    <w:p w14:paraId="785A42D7">
      <w:pPr>
        <w:pStyle w:val="18"/>
        <w:keepNext w:val="0"/>
        <w:keepLines w:val="0"/>
        <w:widowControl w:val="0"/>
        <w:numPr>
          <w:ilvl w:val="0"/>
          <w:numId w:val="5"/>
        </w:numPr>
        <w:shd w:val="clear" w:color="auto" w:fill="auto"/>
        <w:tabs>
          <w:tab w:val="left" w:pos="1004"/>
        </w:tabs>
        <w:bidi w:val="0"/>
        <w:spacing w:before="0" w:after="0" w:line="336" w:lineRule="auto"/>
        <w:ind w:left="0" w:right="0" w:firstLine="48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36" w:name="bookmark1066"/>
      <w:bookmarkEnd w:id="136"/>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继续询比</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w:t>
      </w:r>
    </w:p>
    <w:p w14:paraId="490F8B65">
      <w:pPr>
        <w:pStyle w:val="18"/>
        <w:keepNext w:val="0"/>
        <w:keepLines w:val="0"/>
        <w:widowControl w:val="0"/>
        <w:shd w:val="clear" w:color="auto" w:fill="auto"/>
        <w:bidi w:val="0"/>
        <w:spacing w:before="0" w:line="386" w:lineRule="exact"/>
        <w:ind w:left="0" w:right="0" w:firstLine="480"/>
        <w:jc w:val="both"/>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采购项目不存在应该终止询比情形，且</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购人也没有自行选择终止询比采购的</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采购人应按照本章第</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5.</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2款规定的程序继续开启响应文件，并按第三章</w:t>
      </w:r>
      <w:r>
        <w:rPr>
          <w:rFonts w:hint="eastAsia" w:asciiTheme="minorEastAsia" w:hAnsiTheme="minorEastAsia" w:eastAsiaTheme="minorEastAsia" w:cstheme="minorEastAsia"/>
          <w:b w:val="0"/>
          <w:bCs w:val="0"/>
          <w:color w:val="000000" w:themeColor="text1"/>
          <w:spacing w:val="0"/>
          <w:w w:val="100"/>
          <w:position w:val="0"/>
          <w:sz w:val="24"/>
          <w:szCs w:val="24"/>
          <w:lang w:val="zh-CN" w:eastAsia="zh-CN" w:bidi="zh-CN"/>
          <w14:textFill>
            <w14:solidFill>
              <w14:schemeClr w14:val="tx1"/>
            </w14:solidFill>
          </w14:textFill>
        </w:rPr>
        <w:t>“评审</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办法”规定的规则组织响应文件评审，完成询比采购后续程序。</w:t>
      </w:r>
      <w:bookmarkStart w:id="137" w:name="bookmark1069"/>
      <w:bookmarkStart w:id="138" w:name="bookmark1068"/>
      <w:bookmarkStart w:id="139" w:name="bookmark1067"/>
    </w:p>
    <w:p w14:paraId="426B2595">
      <w:pPr>
        <w:pStyle w:val="18"/>
        <w:keepNext w:val="0"/>
        <w:keepLines w:val="0"/>
        <w:widowControl w:val="0"/>
        <w:shd w:val="clear" w:color="auto" w:fill="auto"/>
        <w:bidi w:val="0"/>
        <w:spacing w:before="0" w:line="386" w:lineRule="exact"/>
        <w:ind w:left="0" w:right="0" w:firstLine="480"/>
        <w:jc w:val="both"/>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6评审</w:t>
      </w:r>
      <w:bookmarkEnd w:id="137"/>
      <w:bookmarkEnd w:id="138"/>
      <w:bookmarkEnd w:id="139"/>
      <w:bookmarkStart w:id="140" w:name="bookmark1072"/>
      <w:bookmarkStart w:id="141" w:name="bookmark1071"/>
      <w:bookmarkStart w:id="142" w:name="bookmark1070"/>
    </w:p>
    <w:p w14:paraId="71DD370F">
      <w:pPr>
        <w:pStyle w:val="18"/>
        <w:keepNext w:val="0"/>
        <w:keepLines w:val="0"/>
        <w:widowControl w:val="0"/>
        <w:shd w:val="clear" w:color="auto" w:fill="auto"/>
        <w:bidi w:val="0"/>
        <w:spacing w:before="0" w:line="386" w:lineRule="exact"/>
        <w:ind w:left="0" w:right="0" w:firstLine="48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6.1</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评审小组</w:t>
      </w:r>
      <w:bookmarkEnd w:id="140"/>
      <w:bookmarkEnd w:id="141"/>
      <w:bookmarkEnd w:id="142"/>
    </w:p>
    <w:p w14:paraId="507DDDDC">
      <w:pPr>
        <w:pStyle w:val="18"/>
        <w:keepNext w:val="0"/>
        <w:keepLines w:val="0"/>
        <w:widowControl w:val="0"/>
        <w:numPr>
          <w:ilvl w:val="0"/>
          <w:numId w:val="0"/>
        </w:numPr>
        <w:shd w:val="clear" w:color="auto" w:fill="auto"/>
        <w:tabs>
          <w:tab w:val="left" w:pos="351"/>
        </w:tabs>
        <w:bidi w:val="0"/>
        <w:spacing w:before="0" w:after="0" w:line="389"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43" w:name="bookmark1073"/>
      <w:bookmarkEnd w:id="143"/>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6.</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1评审由采购人组建的评审小组负责。</w:t>
      </w:r>
    </w:p>
    <w:p w14:paraId="166CB81A">
      <w:pPr>
        <w:pStyle w:val="18"/>
        <w:keepNext w:val="0"/>
        <w:keepLines w:val="0"/>
        <w:widowControl w:val="0"/>
        <w:numPr>
          <w:ilvl w:val="0"/>
          <w:numId w:val="0"/>
        </w:numPr>
        <w:shd w:val="clear" w:color="auto" w:fill="auto"/>
        <w:tabs>
          <w:tab w:val="left" w:pos="351"/>
        </w:tabs>
        <w:bidi w:val="0"/>
        <w:spacing w:before="0" w:after="0" w:line="389" w:lineRule="exact"/>
        <w:ind w:leftChars="0" w:right="0" w:rightChars="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44" w:name="bookmark1074"/>
      <w:bookmarkEnd w:id="144"/>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6.</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评审小组成员有下列情形之一的，应当回避：</w:t>
      </w:r>
    </w:p>
    <w:p w14:paraId="34C4C1FB">
      <w:pPr>
        <w:pStyle w:val="18"/>
        <w:keepNext w:val="0"/>
        <w:keepLines w:val="0"/>
        <w:widowControl w:val="0"/>
        <w:numPr>
          <w:ilvl w:val="0"/>
          <w:numId w:val="6"/>
        </w:numPr>
        <w:shd w:val="clear" w:color="auto" w:fill="auto"/>
        <w:tabs>
          <w:tab w:val="left" w:pos="1004"/>
        </w:tabs>
        <w:bidi w:val="0"/>
        <w:spacing w:before="0" w:after="0" w:line="389" w:lineRule="exact"/>
        <w:ind w:left="0" w:right="0" w:firstLine="48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45" w:name="bookmark1075"/>
      <w:bookmarkEnd w:id="145"/>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供应商主要负责人或供应商主要负责人的近亲属；</w:t>
      </w:r>
    </w:p>
    <w:p w14:paraId="2827ACFE">
      <w:pPr>
        <w:pStyle w:val="18"/>
        <w:keepNext w:val="0"/>
        <w:keepLines w:val="0"/>
        <w:widowControl w:val="0"/>
        <w:numPr>
          <w:ilvl w:val="0"/>
          <w:numId w:val="6"/>
        </w:numPr>
        <w:shd w:val="clear" w:color="auto" w:fill="auto"/>
        <w:tabs>
          <w:tab w:val="left" w:pos="1004"/>
        </w:tabs>
        <w:bidi w:val="0"/>
        <w:spacing w:before="0" w:after="0" w:line="389" w:lineRule="exact"/>
        <w:ind w:left="0" w:right="0" w:firstLine="48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46" w:name="bookmark1076"/>
      <w:bookmarkEnd w:id="146"/>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与供应商有经济利益关系或其他利害关系，可能影响公正评审的。</w:t>
      </w:r>
    </w:p>
    <w:p w14:paraId="08A94F94">
      <w:pPr>
        <w:pStyle w:val="18"/>
        <w:keepNext w:val="0"/>
        <w:keepLines w:val="0"/>
        <w:widowControl w:val="0"/>
        <w:shd w:val="clear" w:color="auto" w:fill="auto"/>
        <w:bidi w:val="0"/>
        <w:spacing w:before="0" w:after="0" w:line="389"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6.1.3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评审小组组建后，评审小组成员共同推选或由采购人指定评审小组组长，评审小组组长负责组织评审工作。</w:t>
      </w:r>
    </w:p>
    <w:p w14:paraId="6F12A9FB">
      <w:pPr>
        <w:pStyle w:val="18"/>
        <w:keepNext w:val="0"/>
        <w:keepLines w:val="0"/>
        <w:widowControl w:val="0"/>
        <w:shd w:val="clear" w:color="auto" w:fill="auto"/>
        <w:bidi w:val="0"/>
        <w:spacing w:before="0" w:after="100" w:line="389"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6.1.4</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在评审过程中，评审小组成员对需要共同认定的事项存在争议的，将按照少数服从多数的原则作出结论。持不同意见的评审小组成员应当在评审报告上签署不同意见及理由，否则视为同意评审报告。</w:t>
      </w:r>
    </w:p>
    <w:p w14:paraId="3954AF93">
      <w:pPr>
        <w:pStyle w:val="21"/>
        <w:keepNext/>
        <w:keepLines/>
        <w:widowControl w:val="0"/>
        <w:shd w:val="clear" w:color="auto" w:fill="auto"/>
        <w:bidi w:val="0"/>
        <w:spacing w:before="0" w:after="0" w:line="360" w:lineRule="auto"/>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47" w:name="bookmark1078"/>
      <w:bookmarkStart w:id="148" w:name="bookmark1077"/>
      <w:bookmarkStart w:id="149" w:name="bookmark1079"/>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6.</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2评审</w:t>
      </w:r>
      <w:bookmarkEnd w:id="147"/>
      <w:bookmarkEnd w:id="148"/>
      <w:bookmarkEnd w:id="149"/>
    </w:p>
    <w:p w14:paraId="18407EF1">
      <w:pPr>
        <w:pStyle w:val="18"/>
        <w:keepNext w:val="0"/>
        <w:keepLines w:val="0"/>
        <w:widowControl w:val="0"/>
        <w:numPr>
          <w:ilvl w:val="0"/>
          <w:numId w:val="0"/>
        </w:numPr>
        <w:shd w:val="clear" w:color="auto" w:fill="auto"/>
        <w:tabs>
          <w:tab w:val="left" w:pos="351"/>
        </w:tabs>
        <w:bidi w:val="0"/>
        <w:spacing w:before="0" w:after="0" w:line="389" w:lineRule="exact"/>
        <w:ind w:leftChars="0" w:right="0" w:rightChars="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50" w:name="bookmark1080"/>
      <w:bookmarkEnd w:id="150"/>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6.</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2.1</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评审小组按照第三章</w:t>
      </w:r>
      <w:r>
        <w:rPr>
          <w:rFonts w:hint="eastAsia" w:asciiTheme="minorEastAsia" w:hAnsiTheme="minorEastAsia" w:eastAsiaTheme="minorEastAsia" w:cstheme="minorEastAsia"/>
          <w:b w:val="0"/>
          <w:bCs w:val="0"/>
          <w:color w:val="000000" w:themeColor="text1"/>
          <w:spacing w:val="0"/>
          <w:w w:val="100"/>
          <w:position w:val="0"/>
          <w:sz w:val="24"/>
          <w:szCs w:val="24"/>
          <w:lang w:val="zh-CN" w:eastAsia="zh-CN" w:bidi="zh-CN"/>
          <w14:textFill>
            <w14:solidFill>
              <w14:schemeClr w14:val="tx1"/>
            </w14:solidFill>
          </w14:textFill>
        </w:rPr>
        <w:t>“评审</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办法”规定的评审标准和程序对响应文件进行评审和比较。</w:t>
      </w:r>
    </w:p>
    <w:p w14:paraId="0C7FC39C">
      <w:pPr>
        <w:pStyle w:val="18"/>
        <w:keepNext w:val="0"/>
        <w:keepLines w:val="0"/>
        <w:widowControl w:val="0"/>
        <w:numPr>
          <w:ilvl w:val="0"/>
          <w:numId w:val="0"/>
        </w:numPr>
        <w:shd w:val="clear" w:color="auto" w:fill="auto"/>
        <w:tabs>
          <w:tab w:val="left" w:pos="358"/>
        </w:tabs>
        <w:bidi w:val="0"/>
        <w:spacing w:before="0" w:line="396" w:lineRule="exact"/>
        <w:ind w:leftChars="0" w:right="0" w:rightChars="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51" w:name="bookmark1081"/>
      <w:bookmarkEnd w:id="151"/>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6.</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2.2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评审完成后，评审小组应当向采购人提交书面评审报告和候选成交供应商名单。评审小组推荐候选成交供应商的排序要求及数量见供应商须知前附表。</w:t>
      </w:r>
    </w:p>
    <w:p w14:paraId="088587C6">
      <w:pPr>
        <w:pStyle w:val="21"/>
        <w:keepNext/>
        <w:keepLines/>
        <w:widowControl w:val="0"/>
        <w:shd w:val="clear" w:color="auto" w:fill="auto"/>
        <w:bidi w:val="0"/>
        <w:spacing w:before="0" w:after="100" w:line="286" w:lineRule="auto"/>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52" w:name="bookmark1084"/>
      <w:bookmarkStart w:id="153" w:name="bookmark1083"/>
      <w:bookmarkStart w:id="154" w:name="bookmark1082"/>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7合同授予</w:t>
      </w:r>
      <w:bookmarkEnd w:id="152"/>
      <w:bookmarkEnd w:id="153"/>
      <w:bookmarkEnd w:id="154"/>
    </w:p>
    <w:p w14:paraId="79F3E760">
      <w:pPr>
        <w:pStyle w:val="21"/>
        <w:keepNext/>
        <w:keepLines/>
        <w:widowControl w:val="0"/>
        <w:shd w:val="clear" w:color="auto" w:fill="auto"/>
        <w:bidi w:val="0"/>
        <w:spacing w:before="0" w:after="0" w:line="383"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55" w:name="bookmark1085"/>
      <w:bookmarkStart w:id="156" w:name="bookmark1087"/>
      <w:bookmarkStart w:id="157" w:name="bookmark1086"/>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7.1</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候选成交供应商履约能力核查</w:t>
      </w:r>
      <w:bookmarkEnd w:id="155"/>
      <w:bookmarkEnd w:id="156"/>
      <w:bookmarkEnd w:id="157"/>
    </w:p>
    <w:p w14:paraId="46D8CC01">
      <w:pPr>
        <w:pStyle w:val="18"/>
        <w:keepNext w:val="0"/>
        <w:keepLines w:val="0"/>
        <w:widowControl w:val="0"/>
        <w:shd w:val="clear" w:color="auto" w:fill="auto"/>
        <w:bidi w:val="0"/>
        <w:spacing w:before="0" w:after="0" w:line="383"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采购人可对候选成交供应商的相关证明材料原件进行核验或组织现场考察，以确认候选成交供应商的生产经营、财务等实际状况与响应文件是否一致及是否存在其他可能影响供应商履约能力的情况。核</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查</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结果将作为</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购人选择确定预成交供应商的依据之一。</w:t>
      </w:r>
    </w:p>
    <w:p w14:paraId="391326A8">
      <w:pPr>
        <w:pStyle w:val="21"/>
        <w:keepNext/>
        <w:keepLines/>
        <w:widowControl w:val="0"/>
        <w:shd w:val="clear" w:color="auto" w:fill="auto"/>
        <w:bidi w:val="0"/>
        <w:spacing w:before="0" w:after="0" w:line="383"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58" w:name="bookmark1089"/>
      <w:bookmarkStart w:id="159" w:name="bookmark1090"/>
      <w:bookmarkStart w:id="160" w:name="bookmark1088"/>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7.2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确定预成交供应商</w:t>
      </w:r>
      <w:bookmarkEnd w:id="158"/>
      <w:bookmarkEnd w:id="159"/>
      <w:bookmarkEnd w:id="160"/>
    </w:p>
    <w:p w14:paraId="5354E934">
      <w:pPr>
        <w:pStyle w:val="18"/>
        <w:keepNext w:val="0"/>
        <w:keepLines w:val="0"/>
        <w:widowControl w:val="0"/>
        <w:shd w:val="clear" w:color="auto" w:fill="auto"/>
        <w:bidi w:val="0"/>
        <w:spacing w:before="0" w:after="0" w:line="383"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采购人将根据评审报告及核查结果(如有</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，对候选成交供应商综合评估后从中选择确定预成交供应商。</w:t>
      </w:r>
    </w:p>
    <w:p w14:paraId="7982D81A">
      <w:pPr>
        <w:pStyle w:val="21"/>
        <w:keepNext/>
        <w:keepLines/>
        <w:widowControl w:val="0"/>
        <w:shd w:val="clear" w:color="auto" w:fill="auto"/>
        <w:bidi w:val="0"/>
        <w:spacing w:before="0" w:after="0" w:line="383"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61" w:name="bookmark1091"/>
      <w:bookmarkStart w:id="162" w:name="bookmark1093"/>
      <w:bookmarkStart w:id="163" w:name="bookmark1092"/>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7.3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预成交结果公示</w:t>
      </w:r>
      <w:bookmarkEnd w:id="161"/>
      <w:bookmarkEnd w:id="162"/>
      <w:bookmarkEnd w:id="163"/>
    </w:p>
    <w:p w14:paraId="02CB2CE1">
      <w:pPr>
        <w:pStyle w:val="18"/>
        <w:keepNext w:val="0"/>
        <w:keepLines w:val="0"/>
        <w:widowControl w:val="0"/>
        <w:shd w:val="clear" w:color="auto" w:fill="auto"/>
        <w:bidi w:val="0"/>
        <w:spacing w:before="0" w:after="0" w:line="382"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预成交供应商选定后，</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购人将按照供应商须知前附表规定的公示媒介和公示期限进行公示，公示信息包括如下内容：</w:t>
      </w:r>
    </w:p>
    <w:p w14:paraId="65A32F8A">
      <w:pPr>
        <w:pStyle w:val="18"/>
        <w:keepNext w:val="0"/>
        <w:keepLines w:val="0"/>
        <w:widowControl w:val="0"/>
        <w:numPr>
          <w:ilvl w:val="0"/>
          <w:numId w:val="7"/>
        </w:numPr>
        <w:shd w:val="clear" w:color="auto" w:fill="auto"/>
        <w:tabs>
          <w:tab w:val="left" w:pos="1024"/>
        </w:tabs>
        <w:bidi w:val="0"/>
        <w:spacing w:before="0" w:after="0" w:line="382"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64" w:name="bookmark1094"/>
      <w:bookmarkEnd w:id="164"/>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所有候选成交供应商名称、响应价格及工期/交货期/服务期限；</w:t>
      </w:r>
    </w:p>
    <w:p w14:paraId="75C36C72">
      <w:pPr>
        <w:pStyle w:val="18"/>
        <w:keepNext w:val="0"/>
        <w:keepLines w:val="0"/>
        <w:widowControl w:val="0"/>
        <w:numPr>
          <w:ilvl w:val="0"/>
          <w:numId w:val="7"/>
        </w:numPr>
        <w:shd w:val="clear" w:color="auto" w:fill="auto"/>
        <w:tabs>
          <w:tab w:val="left" w:pos="1024"/>
        </w:tabs>
        <w:bidi w:val="0"/>
        <w:spacing w:before="0" w:after="0" w:line="382" w:lineRule="exact"/>
        <w:ind w:left="0" w:right="0" w:firstLine="500"/>
        <w:jc w:val="both"/>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pPr>
      <w:bookmarkStart w:id="165" w:name="bookmark1095"/>
      <w:bookmarkEnd w:id="165"/>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预成交供应商名称、预成交份额(如有</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及选择原因；</w:t>
      </w:r>
    </w:p>
    <w:p w14:paraId="2D83F8A8">
      <w:pPr>
        <w:pStyle w:val="18"/>
        <w:keepNext w:val="0"/>
        <w:keepLines w:val="0"/>
        <w:widowControl w:val="0"/>
        <w:numPr>
          <w:ilvl w:val="0"/>
          <w:numId w:val="7"/>
        </w:numPr>
        <w:shd w:val="clear" w:color="auto" w:fill="auto"/>
        <w:tabs>
          <w:tab w:val="left" w:pos="1024"/>
        </w:tabs>
        <w:bidi w:val="0"/>
        <w:spacing w:before="0" w:after="0" w:line="382" w:lineRule="exact"/>
        <w:ind w:left="0" w:right="0" w:firstLine="500"/>
        <w:jc w:val="both"/>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供应商须知前附表规定的其他内容。</w:t>
      </w:r>
    </w:p>
    <w:p w14:paraId="4444877B">
      <w:pPr>
        <w:pStyle w:val="21"/>
        <w:keepNext/>
        <w:keepLines/>
        <w:widowControl w:val="0"/>
        <w:shd w:val="clear" w:color="auto" w:fill="auto"/>
        <w:bidi w:val="0"/>
        <w:spacing w:before="0" w:after="0" w:line="397" w:lineRule="exact"/>
        <w:ind w:left="0" w:right="0" w:firstLine="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66" w:name="bookmark1098"/>
      <w:bookmarkStart w:id="167" w:name="bookmark1097"/>
      <w:bookmarkStart w:id="168" w:name="bookmark1099"/>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7.4</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发出成交通知书</w:t>
      </w:r>
      <w:bookmarkEnd w:id="166"/>
      <w:bookmarkEnd w:id="167"/>
      <w:bookmarkEnd w:id="168"/>
    </w:p>
    <w:p w14:paraId="10DBE641">
      <w:pPr>
        <w:pStyle w:val="18"/>
        <w:keepNext w:val="0"/>
        <w:keepLines w:val="0"/>
        <w:widowControl w:val="0"/>
        <w:shd w:val="clear" w:color="auto" w:fill="auto"/>
        <w:bidi w:val="0"/>
        <w:spacing w:before="0" w:after="0" w:line="425"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公示期结束后，在本章第</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3.3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款规定的响应文件有效期内，</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购人以书面形式向预成交供应商发</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出</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成交通知书。</w:t>
      </w:r>
    </w:p>
    <w:p w14:paraId="0DE12A7A">
      <w:pPr>
        <w:pStyle w:val="21"/>
        <w:keepNext/>
        <w:keepLines/>
        <w:widowControl w:val="0"/>
        <w:shd w:val="clear" w:color="auto" w:fill="auto"/>
        <w:bidi w:val="0"/>
        <w:spacing w:before="0" w:after="0" w:line="397"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69" w:name="bookmark1100"/>
      <w:bookmarkStart w:id="170" w:name="bookmark1101"/>
      <w:bookmarkStart w:id="171" w:name="bookmark1102"/>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7.5</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发布成交公告</w:t>
      </w:r>
      <w:bookmarkEnd w:id="169"/>
      <w:bookmarkEnd w:id="170"/>
      <w:bookmarkEnd w:id="171"/>
    </w:p>
    <w:p w14:paraId="4E8864AB">
      <w:pPr>
        <w:pStyle w:val="18"/>
        <w:keepNext w:val="0"/>
        <w:keepLines w:val="0"/>
        <w:widowControl w:val="0"/>
        <w:shd w:val="clear" w:color="auto" w:fill="auto"/>
        <w:bidi w:val="0"/>
        <w:spacing w:before="0" w:after="0" w:line="397"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在发出成交通知书的同时，采购人将在供应商须知前附表规定的公告媒介发布成交公告，公告信息包括成交供应商名称、响应价格及工期/交货期/服务期限、成交份额（如有）及供应商须知前附表规定的其他内容。</w:t>
      </w:r>
    </w:p>
    <w:p w14:paraId="2E71A5B3">
      <w:pPr>
        <w:pStyle w:val="21"/>
        <w:keepNext/>
        <w:keepLines/>
        <w:widowControl w:val="0"/>
        <w:shd w:val="clear" w:color="auto" w:fill="auto"/>
        <w:bidi w:val="0"/>
        <w:spacing w:before="0" w:after="0" w:line="397"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72" w:name="bookmark1105"/>
      <w:bookmarkStart w:id="173" w:name="bookmark1104"/>
      <w:bookmarkStart w:id="174" w:name="bookmark1103"/>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7.6</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履约保证金</w:t>
      </w:r>
      <w:bookmarkEnd w:id="172"/>
      <w:bookmarkEnd w:id="173"/>
      <w:bookmarkEnd w:id="174"/>
    </w:p>
    <w:p w14:paraId="5E0B2F79">
      <w:pPr>
        <w:pStyle w:val="18"/>
        <w:keepNext w:val="0"/>
        <w:keepLines w:val="0"/>
        <w:widowControl w:val="0"/>
        <w:shd w:val="clear" w:color="auto" w:fill="auto"/>
        <w:bidi w:val="0"/>
        <w:spacing w:before="0" w:after="0" w:line="397"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供应商须知前附表规定递交履约保证金的，成交供应商应按供应商须知前附表规定的形式、有效期限和递交时间向</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购人递交履约保证金。除供应商须知前附表另有规定外，履约保证金为采购合同金额的5%。</w:t>
      </w:r>
    </w:p>
    <w:p w14:paraId="60B2BA85">
      <w:pPr>
        <w:pStyle w:val="21"/>
        <w:keepNext/>
        <w:keepLines/>
        <w:widowControl w:val="0"/>
        <w:shd w:val="clear" w:color="auto" w:fill="auto"/>
        <w:bidi w:val="0"/>
        <w:spacing w:before="0" w:after="0" w:line="397"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75" w:name="bookmark1106"/>
      <w:bookmarkStart w:id="176" w:name="bookmark1107"/>
      <w:bookmarkStart w:id="177" w:name="bookmark1108"/>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7.7</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签订合同</w:t>
      </w:r>
      <w:bookmarkEnd w:id="175"/>
      <w:bookmarkEnd w:id="176"/>
      <w:bookmarkEnd w:id="177"/>
    </w:p>
    <w:p w14:paraId="10C645FA">
      <w:pPr>
        <w:pStyle w:val="18"/>
        <w:keepNext w:val="0"/>
        <w:keepLines w:val="0"/>
        <w:widowControl w:val="0"/>
        <w:numPr>
          <w:ilvl w:val="0"/>
          <w:numId w:val="0"/>
        </w:numPr>
        <w:shd w:val="clear" w:color="auto" w:fill="auto"/>
        <w:tabs>
          <w:tab w:val="left" w:pos="343"/>
        </w:tabs>
        <w:bidi w:val="0"/>
        <w:spacing w:before="0" w:after="0" w:line="397"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78" w:name="bookmark1109"/>
      <w:bookmarkEnd w:id="178"/>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7.</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7.</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1采购人和成交供应商应当在成交通知书规定的期限内，根据采购文件和成交供应商的响应文件订立书面合同。成交供应商无正当理由拒绝签订合同，在签订合同时向采购人提出附加条件，或者不按照</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购文件要求递交履约保证金的，</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购人取消其成交资格，其响应保证金不予退还；给采购人造成的损失超过响应保证金数额的，成交供应商还应当对超过部分予以赔偿。</w:t>
      </w:r>
    </w:p>
    <w:p w14:paraId="21619F97">
      <w:pPr>
        <w:pStyle w:val="18"/>
        <w:keepNext w:val="0"/>
        <w:keepLines w:val="0"/>
        <w:widowControl w:val="0"/>
        <w:numPr>
          <w:ilvl w:val="0"/>
          <w:numId w:val="0"/>
        </w:numPr>
        <w:shd w:val="clear" w:color="auto" w:fill="auto"/>
        <w:tabs>
          <w:tab w:val="left" w:pos="343"/>
        </w:tabs>
        <w:bidi w:val="0"/>
        <w:spacing w:before="0" w:after="0" w:line="403"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79" w:name="bookmark1110"/>
      <w:bookmarkEnd w:id="179"/>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7.</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7.2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发</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出</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成交通知书后，</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购人无正当理由拒绝签订合同，或者在签订合同时向成交供应商提出附加条件的，采购人向成交供应商退还响应保证金；给成交供应商造成损失的，还应当赔偿损失。</w:t>
      </w:r>
    </w:p>
    <w:p w14:paraId="1CD2F40D">
      <w:pPr>
        <w:pStyle w:val="18"/>
        <w:keepNext w:val="0"/>
        <w:keepLines w:val="0"/>
        <w:widowControl w:val="0"/>
        <w:numPr>
          <w:ilvl w:val="0"/>
          <w:numId w:val="0"/>
        </w:numPr>
        <w:shd w:val="clear" w:color="auto" w:fill="auto"/>
        <w:tabs>
          <w:tab w:val="left" w:pos="336"/>
        </w:tabs>
        <w:bidi w:val="0"/>
        <w:spacing w:before="0" w:after="0" w:line="403"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80" w:name="bookmark1111"/>
      <w:bookmarkEnd w:id="180"/>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7.</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7.3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联合体成交的，联合体各方应当共同与</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购人签订合同，就成交项目向采购人承担连带责任。</w:t>
      </w:r>
    </w:p>
    <w:p w14:paraId="11DFEB56">
      <w:pPr>
        <w:pStyle w:val="18"/>
        <w:keepNext w:val="0"/>
        <w:keepLines w:val="0"/>
        <w:widowControl w:val="0"/>
        <w:numPr>
          <w:ilvl w:val="0"/>
          <w:numId w:val="0"/>
        </w:numPr>
        <w:shd w:val="clear" w:color="auto" w:fill="auto"/>
        <w:tabs>
          <w:tab w:val="left" w:pos="336"/>
        </w:tabs>
        <w:bidi w:val="0"/>
        <w:spacing w:before="0" w:after="0" w:line="400" w:lineRule="exact"/>
        <w:ind w:leftChars="0" w:right="0" w:right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81" w:name="bookmark1112"/>
      <w:bookmarkEnd w:id="181"/>
      <w:r>
        <w:rPr>
          <w:rFonts w:hint="eastAsia" w:asciiTheme="minorEastAsia" w:hAnsiTheme="minorEastAsia" w:eastAsiaTheme="minorEastAsia" w:cstheme="minorEastAsia"/>
          <w:b w:val="0"/>
          <w:bCs w:val="0"/>
          <w:color w:val="000000" w:themeColor="text1"/>
          <w:spacing w:val="0"/>
          <w:w w:val="100"/>
          <w:position w:val="0"/>
          <w:sz w:val="24"/>
          <w:szCs w:val="24"/>
          <w:lang w:val="en-US" w:eastAsia="zh-CN" w:bidi="en-US"/>
          <w14:textFill>
            <w14:solidFill>
              <w14:schemeClr w14:val="tx1"/>
            </w14:solidFill>
          </w14:textFill>
        </w:rPr>
        <w:t>7.</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7.4</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除供应商须知前附表另有规定外，按照第三章</w:t>
      </w:r>
      <w:r>
        <w:rPr>
          <w:rFonts w:hint="eastAsia" w:asciiTheme="minorEastAsia" w:hAnsiTheme="minorEastAsia" w:eastAsiaTheme="minorEastAsia" w:cstheme="minorEastAsia"/>
          <w:b w:val="0"/>
          <w:bCs w:val="0"/>
          <w:color w:val="000000" w:themeColor="text1"/>
          <w:spacing w:val="0"/>
          <w:w w:val="100"/>
          <w:position w:val="0"/>
          <w:sz w:val="24"/>
          <w:szCs w:val="24"/>
          <w:lang w:val="zh-CN" w:eastAsia="zh-CN" w:bidi="zh-CN"/>
          <w14:textFill>
            <w14:solidFill>
              <w14:schemeClr w14:val="tx1"/>
            </w14:solidFill>
          </w14:textFill>
        </w:rPr>
        <w:t>“评审</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办法”第</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2.2.3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项规定对响应报价进行修正后，若修正后的响应报价小于按照第三章</w:t>
      </w:r>
      <w:r>
        <w:rPr>
          <w:rFonts w:hint="eastAsia" w:asciiTheme="minorEastAsia" w:hAnsiTheme="minorEastAsia" w:eastAsiaTheme="minorEastAsia" w:cstheme="minorEastAsia"/>
          <w:b w:val="0"/>
          <w:bCs w:val="0"/>
          <w:color w:val="000000" w:themeColor="text1"/>
          <w:spacing w:val="0"/>
          <w:w w:val="100"/>
          <w:position w:val="0"/>
          <w:sz w:val="24"/>
          <w:szCs w:val="24"/>
          <w:lang w:val="zh-CN" w:eastAsia="zh-CN" w:bidi="zh-CN"/>
          <w14:textFill>
            <w14:solidFill>
              <w14:schemeClr w14:val="tx1"/>
            </w14:solidFill>
          </w14:textFill>
        </w:rPr>
        <w:t>“评审</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办法”第</w:t>
      </w: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2.2.2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项规定确定的评审价格，则签订合同时以修正后的响应报价为准；若修正后的响应报价大于评审价格，则签订合同时以评审价格为准，同时按比例修正相应子目的单价或合价（</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购文件不允许调整的费率和金额除外）。</w:t>
      </w:r>
    </w:p>
    <w:p w14:paraId="52BBB4C6">
      <w:pPr>
        <w:pStyle w:val="21"/>
        <w:keepNext/>
        <w:keepLines/>
        <w:widowControl w:val="0"/>
        <w:shd w:val="clear" w:color="auto" w:fill="auto"/>
        <w:bidi w:val="0"/>
        <w:spacing w:before="0" w:after="0" w:line="401"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82" w:name="bookmark1113"/>
      <w:bookmarkStart w:id="183" w:name="bookmark1115"/>
      <w:bookmarkStart w:id="184" w:name="bookmark1114"/>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7.8</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特殊情形处理</w:t>
      </w:r>
      <w:bookmarkEnd w:id="182"/>
      <w:bookmarkEnd w:id="183"/>
      <w:bookmarkEnd w:id="184"/>
    </w:p>
    <w:p w14:paraId="5973008C">
      <w:pPr>
        <w:pStyle w:val="18"/>
        <w:keepNext w:val="0"/>
        <w:keepLines w:val="0"/>
        <w:widowControl w:val="0"/>
        <w:shd w:val="clear" w:color="auto" w:fill="auto"/>
        <w:bidi w:val="0"/>
        <w:spacing w:before="0" w:after="0" w:line="401" w:lineRule="exact"/>
        <w:ind w:left="0" w:right="0" w:firstLine="50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因供应商对预成交结果提出异议、成交供应商无正当理由拒绝签订合同、成交供应商在签订合同时向采购人提出附加条件或者不按照</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购文件要求递交履约保证金等导致</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购人变更成交结果的，</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购人应按照本条规定的程序重新选择确定预成交供应商、进行公示并公告。</w:t>
      </w:r>
    </w:p>
    <w:p w14:paraId="77A95F90">
      <w:pPr>
        <w:pStyle w:val="21"/>
        <w:keepNext/>
        <w:keepLines/>
        <w:widowControl w:val="0"/>
        <w:shd w:val="clear" w:color="auto" w:fill="auto"/>
        <w:bidi w:val="0"/>
        <w:spacing w:before="0" w:after="180" w:line="382"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85" w:name="bookmark1116"/>
      <w:bookmarkStart w:id="186" w:name="bookmark1117"/>
      <w:bookmarkStart w:id="187" w:name="bookmark1118"/>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8异议</w:t>
      </w:r>
      <w:bookmarkEnd w:id="185"/>
      <w:bookmarkEnd w:id="186"/>
      <w:bookmarkEnd w:id="187"/>
    </w:p>
    <w:p w14:paraId="724FF1C0">
      <w:pPr>
        <w:pStyle w:val="21"/>
        <w:keepNext/>
        <w:keepLines/>
        <w:widowControl w:val="0"/>
        <w:shd w:val="clear" w:color="auto" w:fill="auto"/>
        <w:bidi w:val="0"/>
        <w:spacing w:before="0" w:after="0" w:line="385"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88" w:name="bookmark1120"/>
      <w:bookmarkStart w:id="189" w:name="bookmark1119"/>
      <w:bookmarkStart w:id="190" w:name="bookmark1121"/>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8.1</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提出异议</w:t>
      </w:r>
      <w:bookmarkEnd w:id="188"/>
      <w:bookmarkEnd w:id="189"/>
      <w:bookmarkEnd w:id="190"/>
    </w:p>
    <w:p w14:paraId="740E73FC">
      <w:pPr>
        <w:pStyle w:val="18"/>
        <w:keepNext w:val="0"/>
        <w:keepLines w:val="0"/>
        <w:widowControl w:val="0"/>
        <w:shd w:val="clear" w:color="auto" w:fill="auto"/>
        <w:bidi w:val="0"/>
        <w:spacing w:before="0" w:after="0" w:line="385" w:lineRule="exact"/>
        <w:ind w:left="0" w:right="0" w:firstLine="54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供应商或者其他利害关系人可以对预成交结果提出异议。异议应在预成交结果公示期间通过供应商须知前附表规定的异议渠道提出，并递交异议函和必要的证明材料。异议函包括但不限于下列内容：</w:t>
      </w:r>
    </w:p>
    <w:p w14:paraId="7FE6FAA1">
      <w:pPr>
        <w:pStyle w:val="18"/>
        <w:keepNext w:val="0"/>
        <w:keepLines w:val="0"/>
        <w:widowControl w:val="0"/>
        <w:numPr>
          <w:ilvl w:val="0"/>
          <w:numId w:val="8"/>
        </w:numPr>
        <w:shd w:val="clear" w:color="auto" w:fill="auto"/>
        <w:tabs>
          <w:tab w:val="left" w:pos="1004"/>
        </w:tabs>
        <w:bidi w:val="0"/>
        <w:spacing w:before="0" w:after="40" w:line="385" w:lineRule="exact"/>
        <w:ind w:left="0" w:right="0" w:firstLine="48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91" w:name="bookmark1122"/>
      <w:bookmarkEnd w:id="191"/>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异议人名称、地址、邮政编码、联系人及联系电话；</w:t>
      </w:r>
    </w:p>
    <w:p w14:paraId="749EC83F">
      <w:pPr>
        <w:pStyle w:val="18"/>
        <w:keepNext w:val="0"/>
        <w:keepLines w:val="0"/>
        <w:widowControl w:val="0"/>
        <w:numPr>
          <w:ilvl w:val="0"/>
          <w:numId w:val="8"/>
        </w:numPr>
        <w:shd w:val="clear" w:color="auto" w:fill="auto"/>
        <w:tabs>
          <w:tab w:val="left" w:pos="1004"/>
        </w:tabs>
        <w:bidi w:val="0"/>
        <w:spacing w:before="0" w:after="0" w:line="240" w:lineRule="auto"/>
        <w:ind w:left="0" w:right="0" w:firstLine="48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92" w:name="bookmark1123"/>
      <w:bookmarkEnd w:id="192"/>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具体、明确的异议事项、事实依据及与异议事项相关的请求。</w:t>
      </w:r>
    </w:p>
    <w:p w14:paraId="70E7BC80">
      <w:pPr>
        <w:pStyle w:val="18"/>
        <w:keepNext w:val="0"/>
        <w:keepLines w:val="0"/>
        <w:widowControl w:val="0"/>
        <w:shd w:val="clear" w:color="auto" w:fill="auto"/>
        <w:bidi w:val="0"/>
        <w:spacing w:before="0" w:after="0" w:line="382" w:lineRule="exact"/>
        <w:ind w:left="0" w:right="0" w:firstLine="54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异议函应由异议人的法定代表人(单位负责人</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或其授权的代理人签字并加盖单</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位公</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章。</w:t>
      </w:r>
    </w:p>
    <w:p w14:paraId="65B4AD71">
      <w:pPr>
        <w:pStyle w:val="21"/>
        <w:keepNext/>
        <w:keepLines/>
        <w:widowControl w:val="0"/>
        <w:shd w:val="clear" w:color="auto" w:fill="auto"/>
        <w:bidi w:val="0"/>
        <w:spacing w:before="0" w:after="0" w:line="382"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93" w:name="bookmark1124"/>
      <w:bookmarkStart w:id="194" w:name="bookmark1126"/>
      <w:bookmarkStart w:id="195" w:name="bookmark1125"/>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8.2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异议处理</w:t>
      </w:r>
      <w:bookmarkEnd w:id="193"/>
      <w:bookmarkEnd w:id="194"/>
      <w:bookmarkEnd w:id="195"/>
    </w:p>
    <w:p w14:paraId="35D7E0D2">
      <w:pPr>
        <w:pStyle w:val="18"/>
        <w:keepNext w:val="0"/>
        <w:keepLines w:val="0"/>
        <w:widowControl w:val="0"/>
        <w:shd w:val="clear" w:color="auto" w:fill="auto"/>
        <w:bidi w:val="0"/>
        <w:spacing w:before="0" w:after="0" w:line="385" w:lineRule="exact"/>
        <w:ind w:left="0" w:right="0" w:firstLine="54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购人将针对异议事项进行核查，经过核查，发现异议人对相关问题理解有误的，应作出解释；发现</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购活动中确实存在错误或不当行为的，应及时予以改正或补救。</w:t>
      </w:r>
    </w:p>
    <w:p w14:paraId="47FE44AD">
      <w:pPr>
        <w:pStyle w:val="18"/>
        <w:keepNext w:val="0"/>
        <w:keepLines w:val="0"/>
        <w:widowControl w:val="0"/>
        <w:shd w:val="clear" w:color="auto" w:fill="auto"/>
        <w:bidi w:val="0"/>
        <w:spacing w:before="0" w:after="0" w:line="385" w:lineRule="exact"/>
        <w:ind w:left="0" w:right="0" w:firstLine="54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异议人与采购人对异议事项无法达成一致的，异议人可向供应商须知前附表规定的行业组织或专业咨询机构申请调解或进行反映。</w:t>
      </w:r>
    </w:p>
    <w:p w14:paraId="3A8C2903">
      <w:pPr>
        <w:pStyle w:val="18"/>
        <w:keepNext w:val="0"/>
        <w:keepLines w:val="0"/>
        <w:widowControl w:val="0"/>
        <w:shd w:val="clear" w:color="auto" w:fill="auto"/>
        <w:bidi w:val="0"/>
        <w:spacing w:before="0" w:after="180" w:line="385" w:lineRule="exact"/>
        <w:ind w:left="0" w:right="0" w:firstLine="48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购人认为异议不成立或不影响</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购结果的，可以继续进行采购活动。</w:t>
      </w:r>
    </w:p>
    <w:p w14:paraId="27DD44D1">
      <w:pPr>
        <w:pStyle w:val="21"/>
        <w:keepNext/>
        <w:keepLines/>
        <w:widowControl w:val="0"/>
        <w:shd w:val="clear" w:color="auto" w:fill="auto"/>
        <w:bidi w:val="0"/>
        <w:spacing w:before="0" w:after="180" w:line="382"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96" w:name="bookmark1128"/>
      <w:bookmarkStart w:id="197" w:name="bookmark1127"/>
      <w:bookmarkStart w:id="198" w:name="bookmark1129"/>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9纪律要求</w:t>
      </w:r>
      <w:bookmarkEnd w:id="196"/>
      <w:bookmarkEnd w:id="197"/>
      <w:bookmarkEnd w:id="198"/>
    </w:p>
    <w:p w14:paraId="047E5AF7">
      <w:pPr>
        <w:pStyle w:val="21"/>
        <w:keepNext/>
        <w:keepLines/>
        <w:widowControl w:val="0"/>
        <w:shd w:val="clear" w:color="auto" w:fill="auto"/>
        <w:bidi w:val="0"/>
        <w:spacing w:before="0" w:after="0" w:line="382"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99" w:name="bookmark1130"/>
      <w:bookmarkStart w:id="200" w:name="bookmark1132"/>
      <w:bookmarkStart w:id="201" w:name="bookmark1131"/>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9.</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1对采购人的纪律要求</w:t>
      </w:r>
      <w:bookmarkEnd w:id="199"/>
      <w:bookmarkEnd w:id="200"/>
      <w:bookmarkEnd w:id="201"/>
    </w:p>
    <w:p w14:paraId="6AEE1B8E">
      <w:pPr>
        <w:pStyle w:val="18"/>
        <w:keepNext w:val="0"/>
        <w:keepLines w:val="0"/>
        <w:widowControl w:val="0"/>
        <w:shd w:val="clear" w:color="auto" w:fill="auto"/>
        <w:bidi w:val="0"/>
        <w:spacing w:before="0" w:after="0" w:line="382" w:lineRule="exact"/>
        <w:ind w:left="0" w:right="0" w:firstLine="54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购人不得泄露询比采购活动中应当保密的情况和资料，不得与供应商串通损害国家利益、社会公共利益或者他人合法权益。</w:t>
      </w:r>
    </w:p>
    <w:p w14:paraId="5E6D70A5">
      <w:pPr>
        <w:pStyle w:val="21"/>
        <w:keepNext/>
        <w:keepLines/>
        <w:widowControl w:val="0"/>
        <w:shd w:val="clear" w:color="auto" w:fill="auto"/>
        <w:bidi w:val="0"/>
        <w:spacing w:before="0" w:after="0" w:line="382"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202" w:name="bookmark1135"/>
      <w:bookmarkStart w:id="203" w:name="bookmark1134"/>
      <w:bookmarkStart w:id="204" w:name="bookmark1133"/>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9.2</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对供应商的纪律要求</w:t>
      </w:r>
      <w:bookmarkEnd w:id="202"/>
      <w:bookmarkEnd w:id="203"/>
      <w:bookmarkEnd w:id="204"/>
    </w:p>
    <w:p w14:paraId="750542C9">
      <w:pPr>
        <w:pStyle w:val="18"/>
        <w:keepNext w:val="0"/>
        <w:keepLines w:val="0"/>
        <w:widowControl w:val="0"/>
        <w:shd w:val="clear" w:color="auto" w:fill="auto"/>
        <w:bidi w:val="0"/>
        <w:spacing w:before="0" w:after="0" w:line="382" w:lineRule="exact"/>
        <w:ind w:left="0" w:right="0" w:firstLine="54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供应商不得相互串通或者与采购人串通，不得向</w:t>
      </w:r>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采</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购人或者评审小组成员行贿谋取成交，不得以他人名义参加询比采购活动或者以其他方式弄虚作假骗取成交；供应商不得以任何方式干扰、影响评审工作。</w:t>
      </w:r>
    </w:p>
    <w:p w14:paraId="46979ECA">
      <w:pPr>
        <w:pStyle w:val="21"/>
        <w:keepNext/>
        <w:keepLines/>
        <w:widowControl w:val="0"/>
        <w:shd w:val="clear" w:color="auto" w:fill="auto"/>
        <w:bidi w:val="0"/>
        <w:spacing w:before="0" w:after="0" w:line="382" w:lineRule="exact"/>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205" w:name="bookmark1137"/>
      <w:bookmarkStart w:id="206" w:name="bookmark1138"/>
      <w:bookmarkStart w:id="207" w:name="bookmark1136"/>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9.3</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对评审小组成员的纪律要求</w:t>
      </w:r>
      <w:bookmarkEnd w:id="205"/>
      <w:bookmarkEnd w:id="206"/>
      <w:bookmarkEnd w:id="207"/>
    </w:p>
    <w:p w14:paraId="586F5E4D">
      <w:pPr>
        <w:pStyle w:val="18"/>
        <w:keepNext w:val="0"/>
        <w:keepLines w:val="0"/>
        <w:widowControl w:val="0"/>
        <w:shd w:val="clear" w:color="auto" w:fill="auto"/>
        <w:bidi w:val="0"/>
        <w:spacing w:before="0" w:after="0" w:line="382" w:lineRule="exact"/>
        <w:ind w:left="0" w:right="0" w:firstLine="540"/>
        <w:jc w:val="both"/>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工作正常进行，不得使用第三章</w:t>
      </w:r>
      <w:r>
        <w:rPr>
          <w:rFonts w:hint="eastAsia" w:asciiTheme="minorEastAsia" w:hAnsiTheme="minorEastAsia" w:eastAsiaTheme="minorEastAsia" w:cstheme="minorEastAsia"/>
          <w:b w:val="0"/>
          <w:bCs w:val="0"/>
          <w:color w:val="000000" w:themeColor="text1"/>
          <w:spacing w:val="0"/>
          <w:w w:val="100"/>
          <w:position w:val="0"/>
          <w:sz w:val="24"/>
          <w:szCs w:val="24"/>
          <w:lang w:val="zh-CN" w:eastAsia="zh-CN" w:bidi="zh-CN"/>
          <w14:textFill>
            <w14:solidFill>
              <w14:schemeClr w14:val="tx1"/>
            </w14:solidFill>
          </w14:textFill>
        </w:rPr>
        <w:t>“评审</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办法”没有规定的评审因素和标准进行评审。</w:t>
      </w:r>
    </w:p>
    <w:p w14:paraId="78659BEF">
      <w:pPr>
        <w:pStyle w:val="18"/>
        <w:keepNext w:val="0"/>
        <w:keepLines w:val="0"/>
        <w:widowControl w:val="0"/>
        <w:shd w:val="clear" w:color="auto" w:fill="auto"/>
        <w:bidi w:val="0"/>
        <w:spacing w:before="0" w:after="0" w:line="382" w:lineRule="exact"/>
        <w:ind w:left="0" w:leftChars="0" w:right="0" w:firstLine="0" w:firstLine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9.4</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对与询比活动有关的工作人员的纪律要求</w:t>
      </w:r>
    </w:p>
    <w:p w14:paraId="3E084755">
      <w:pPr>
        <w:pStyle w:val="18"/>
        <w:keepNext w:val="0"/>
        <w:keepLines w:val="0"/>
        <w:widowControl w:val="0"/>
        <w:shd w:val="clear" w:color="auto" w:fill="auto"/>
        <w:bidi w:val="0"/>
        <w:spacing w:before="0" w:after="0" w:line="382" w:lineRule="exact"/>
        <w:ind w:left="0" w:right="0" w:firstLine="540"/>
        <w:jc w:val="both"/>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与询比活动有关的工作人员不得收受他人的财物或者其他好处，不得向他人透露对响应文件的评审和比较、候选成交供应商的推荐情况以及询比有关的其他情况。在询比活动中，与询比活动有关的工作人员不得擅离职守，影响评审工作正常进行。</w:t>
      </w:r>
      <w:bookmarkStart w:id="208" w:name="bookmark1141"/>
      <w:bookmarkStart w:id="209" w:name="bookmark1139"/>
      <w:bookmarkStart w:id="210" w:name="bookmark1140"/>
    </w:p>
    <w:p w14:paraId="4D16498D">
      <w:pPr>
        <w:pStyle w:val="18"/>
        <w:keepNext w:val="0"/>
        <w:keepLines w:val="0"/>
        <w:widowControl w:val="0"/>
        <w:shd w:val="clear" w:color="auto" w:fill="auto"/>
        <w:bidi w:val="0"/>
        <w:spacing w:before="0" w:after="0" w:line="382" w:lineRule="exact"/>
        <w:ind w:left="0" w:leftChars="0" w:right="0" w:firstLine="0" w:firstLineChars="0"/>
        <w:jc w:val="both"/>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10需要补充的其他内容</w:t>
      </w:r>
      <w:bookmarkEnd w:id="208"/>
      <w:bookmarkEnd w:id="209"/>
      <w:bookmarkEnd w:id="210"/>
    </w:p>
    <w:p w14:paraId="4421CACD">
      <w:pPr>
        <w:pStyle w:val="21"/>
        <w:keepNext/>
        <w:keepLines/>
        <w:widowControl w:val="0"/>
        <w:shd w:val="clear" w:color="auto" w:fill="auto"/>
        <w:tabs>
          <w:tab w:val="left" w:pos="7518"/>
        </w:tabs>
        <w:bidi w:val="0"/>
        <w:spacing w:before="0" w:after="0" w:line="360" w:lineRule="auto"/>
        <w:ind w:left="0" w:right="0" w:firstLine="0"/>
        <w:jc w:val="left"/>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bookmarkStart w:id="211" w:name="bookmark1143"/>
      <w:bookmarkStart w:id="212" w:name="bookmark1144"/>
      <w:bookmarkStart w:id="213" w:name="bookmark1142"/>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10.1</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采购代理服务费</w:t>
      </w:r>
      <w:bookmarkEnd w:id="211"/>
      <w:bookmarkEnd w:id="212"/>
      <w:bookmarkEnd w:id="213"/>
      <w:r>
        <w:rPr>
          <w:rFonts w:hint="eastAsia" w:asciiTheme="minorEastAsia" w:hAnsiTheme="minorEastAsia" w:eastAsiaTheme="minorEastAsia" w:cstheme="minorEastAsia"/>
          <w:b w:val="0"/>
          <w:bCs w:val="0"/>
          <w:color w:val="000000" w:themeColor="text1"/>
          <w:spacing w:val="0"/>
          <w:w w:val="100"/>
          <w:position w:val="0"/>
          <w:sz w:val="24"/>
          <w:szCs w:val="24"/>
          <w:lang w:eastAsia="zh-CN"/>
          <w14:textFill>
            <w14:solidFill>
              <w14:schemeClr w14:val="tx1"/>
            </w14:solidFill>
          </w14:textFill>
        </w:rPr>
        <w:tab/>
      </w:r>
    </w:p>
    <w:p w14:paraId="50C16F6B">
      <w:pPr>
        <w:pStyle w:val="18"/>
        <w:keepNext w:val="0"/>
        <w:keepLines w:val="0"/>
        <w:widowControl w:val="0"/>
        <w:shd w:val="clear" w:color="auto" w:fill="auto"/>
        <w:bidi w:val="0"/>
        <w:spacing w:before="0" w:after="120" w:line="382" w:lineRule="exact"/>
        <w:ind w:left="0" w:right="0" w:firstLine="46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供应商须知前附表规定由供应商承担采购代理服务费的，供应商应按照供应商须知前附表规定的费用标准或金额、交费时间和方式向采购代理机构支付代理服务费。</w:t>
      </w:r>
    </w:p>
    <w:p w14:paraId="3CF1A01E">
      <w:pPr>
        <w:pStyle w:val="22"/>
        <w:keepNext w:val="0"/>
        <w:keepLines w:val="0"/>
        <w:widowControl w:val="0"/>
        <w:shd w:val="clear" w:color="auto" w:fill="auto"/>
        <w:bidi w:val="0"/>
        <w:spacing w:before="0" w:after="0" w:line="360" w:lineRule="auto"/>
        <w:ind w:left="0" w:right="0" w:firstLine="0"/>
        <w:jc w:val="left"/>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sectPr>
          <w:headerReference r:id="rId3" w:type="default"/>
          <w:footerReference r:id="rId4" w:type="default"/>
          <w:footnotePr>
            <w:numFmt w:val="decimal"/>
          </w:footnotePr>
          <w:pgSz w:w="11906" w:h="16838"/>
          <w:pgMar w:top="1440" w:right="1803" w:bottom="1440" w:left="1803" w:header="850" w:footer="850" w:gutter="0"/>
          <w:pgNumType w:fmt="decimal" w:start="1"/>
          <w:cols w:space="720" w:num="1"/>
          <w:rtlGutter w:val="0"/>
          <w:docGrid w:linePitch="360" w:charSpace="0"/>
        </w:sectPr>
      </w:pPr>
      <w:r>
        <w:rPr>
          <w:rFonts w:hint="eastAsia" w:asciiTheme="minorEastAsia" w:hAnsiTheme="minorEastAsia" w:eastAsiaTheme="minorEastAsia" w:cstheme="minorEastAsia"/>
          <w:b w:val="0"/>
          <w:bCs w:val="0"/>
          <w:color w:val="000000" w:themeColor="text1"/>
          <w:spacing w:val="0"/>
          <w:w w:val="100"/>
          <w:position w:val="0"/>
          <w:sz w:val="24"/>
          <w:szCs w:val="24"/>
          <w:lang w:val="en-US" w:eastAsia="en-US" w:bidi="en-US"/>
          <w14:textFill>
            <w14:solidFill>
              <w14:schemeClr w14:val="tx1"/>
            </w14:solidFill>
          </w14:textFill>
        </w:rPr>
        <w:t>10.2</w:t>
      </w:r>
      <w:r>
        <w:rPr>
          <w:rFonts w:hint="eastAsia" w:asciiTheme="minorEastAsia" w:hAnsiTheme="minorEastAsia" w:eastAsiaTheme="minorEastAsia" w:cstheme="minorEastAsia"/>
          <w:b w:val="0"/>
          <w:bCs w:val="0"/>
          <w:color w:val="000000" w:themeColor="text1"/>
          <w:spacing w:val="0"/>
          <w:w w:val="100"/>
          <w:position w:val="0"/>
          <w:sz w:val="24"/>
          <w:szCs w:val="24"/>
          <w:lang w:val="zh-TW" w:eastAsia="zh-TW" w:bidi="zh-TW"/>
          <w14:textFill>
            <w14:solidFill>
              <w14:schemeClr w14:val="tx1"/>
            </w14:solidFill>
          </w14:textFill>
        </w:rPr>
        <w:t>其他</w:t>
      </w:r>
      <w:r>
        <w:rPr>
          <w:rFonts w:hint="eastAsia" w:asciiTheme="minorEastAsia" w:hAnsiTheme="minorEastAsia" w:cstheme="minorEastAsia"/>
          <w:b w:val="0"/>
          <w:bCs w:val="0"/>
          <w:color w:val="000000" w:themeColor="text1"/>
          <w:spacing w:val="0"/>
          <w:w w:val="100"/>
          <w:position w:val="0"/>
          <w:sz w:val="24"/>
          <w:szCs w:val="24"/>
          <w:lang w:val="zh-TW" w:eastAsia="zh-CN" w:bidi="zh-TW"/>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需要补充的其他内容</w:t>
      </w:r>
      <w:r>
        <w:rPr>
          <w:rFonts w:hint="eastAsia" w:asciiTheme="minorEastAsia" w:hAnsiTheme="minorEastAsia" w:cstheme="minorEastAsia"/>
          <w:b w:val="0"/>
          <w:bCs w:val="0"/>
          <w:color w:val="000000" w:themeColor="text1"/>
          <w:spacing w:val="0"/>
          <w:w w:val="100"/>
          <w:position w:val="0"/>
          <w:sz w:val="24"/>
          <w:szCs w:val="24"/>
          <w:lang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pacing w:val="0"/>
          <w:w w:val="100"/>
          <w:position w:val="0"/>
          <w:sz w:val="24"/>
          <w:szCs w:val="24"/>
          <w14:textFill>
            <w14:solidFill>
              <w14:schemeClr w14:val="tx1"/>
            </w14:solidFill>
          </w14:textFill>
        </w:rPr>
        <w:t>见供应商须知前附表。</w:t>
      </w:r>
    </w:p>
    <w:p w14:paraId="7476330E">
      <w:pPr>
        <w:pStyle w:val="18"/>
        <w:keepNext w:val="0"/>
        <w:keepLines w:val="0"/>
        <w:widowControl w:val="0"/>
        <w:shd w:val="clear" w:color="auto" w:fill="auto"/>
        <w:bidi w:val="0"/>
        <w:spacing w:before="0" w:after="600" w:line="240" w:lineRule="auto"/>
        <w:ind w:left="0" w:right="0" w:firstLine="0"/>
        <w:jc w:val="left"/>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附件</w:t>
      </w: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1</w:t>
      </w:r>
      <w:r>
        <w:rPr>
          <w:color w:val="000000" w:themeColor="text1"/>
          <w:spacing w:val="0"/>
          <w:w w:val="100"/>
          <w:position w:val="0"/>
          <w:sz w:val="24"/>
          <w:szCs w:val="24"/>
          <w14:textFill>
            <w14:solidFill>
              <w14:schemeClr w14:val="tx1"/>
            </w14:solidFill>
          </w14:textFill>
        </w:rPr>
        <w:t>开启记录表</w:t>
      </w:r>
    </w:p>
    <w:p w14:paraId="0B2C7584">
      <w:pPr>
        <w:pStyle w:val="19"/>
        <w:keepNext/>
        <w:keepLines/>
        <w:widowControl w:val="0"/>
        <w:shd w:val="clear" w:color="auto" w:fill="auto"/>
        <w:bidi w:val="0"/>
        <w:spacing w:before="0" w:after="660" w:line="240" w:lineRule="auto"/>
        <w:ind w:left="0" w:right="0" w:firstLine="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214" w:name="bookmark1145"/>
      <w:bookmarkStart w:id="215" w:name="bookmark1147"/>
      <w:bookmarkStart w:id="216" w:name="bookmark1146"/>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开启记录表</w:t>
      </w:r>
      <w:bookmarkEnd w:id="214"/>
      <w:bookmarkEnd w:id="215"/>
      <w:bookmarkEnd w:id="216"/>
    </w:p>
    <w:p w14:paraId="47E52BD2">
      <w:pPr>
        <w:pStyle w:val="23"/>
        <w:keepNext w:val="0"/>
        <w:keepLines w:val="0"/>
        <w:widowControl w:val="0"/>
        <w:shd w:val="clear" w:color="auto" w:fill="auto"/>
        <w:tabs>
          <w:tab w:val="left" w:pos="3290"/>
          <w:tab w:val="left" w:pos="4334"/>
          <w:tab w:val="left" w:pos="5378"/>
          <w:tab w:val="left" w:pos="6415"/>
          <w:tab w:val="left" w:pos="7452"/>
        </w:tabs>
        <w:bidi w:val="0"/>
        <w:spacing w:before="0" w:after="0" w:line="240" w:lineRule="auto"/>
        <w:ind w:left="1418" w:right="0" w:firstLine="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开启时间：</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时</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分</w:t>
      </w:r>
    </w:p>
    <w:tbl>
      <w:tblPr>
        <w:tblStyle w:val="14"/>
        <w:tblW w:w="0" w:type="auto"/>
        <w:jc w:val="center"/>
        <w:tblLayout w:type="fixed"/>
        <w:tblCellMar>
          <w:top w:w="0" w:type="dxa"/>
          <w:left w:w="10" w:type="dxa"/>
          <w:bottom w:w="0" w:type="dxa"/>
          <w:right w:w="10" w:type="dxa"/>
        </w:tblCellMar>
      </w:tblPr>
      <w:tblGrid>
        <w:gridCol w:w="598"/>
        <w:gridCol w:w="1123"/>
        <w:gridCol w:w="1720"/>
        <w:gridCol w:w="2816"/>
        <w:gridCol w:w="1130"/>
        <w:gridCol w:w="1706"/>
      </w:tblGrid>
      <w:tr w14:paraId="71A0AF07">
        <w:tblPrEx>
          <w:tblCellMar>
            <w:top w:w="0" w:type="dxa"/>
            <w:left w:w="10" w:type="dxa"/>
            <w:bottom w:w="0" w:type="dxa"/>
            <w:right w:w="10" w:type="dxa"/>
          </w:tblCellMar>
        </w:tblPrEx>
        <w:trPr>
          <w:trHeight w:val="806" w:hRule="exact"/>
          <w:jc w:val="center"/>
        </w:trPr>
        <w:tc>
          <w:tcPr>
            <w:tcBorders>
              <w:top w:val="single" w:color="auto" w:sz="4" w:space="0"/>
              <w:left w:val="single" w:color="auto" w:sz="4" w:space="0"/>
            </w:tcBorders>
            <w:shd w:val="clear" w:color="auto" w:fill="FFFFFF"/>
            <w:vAlign w:val="center"/>
          </w:tcPr>
          <w:p w14:paraId="331BB4F5">
            <w:pPr>
              <w:pStyle w:val="20"/>
              <w:keepNext w:val="0"/>
              <w:keepLines w:val="0"/>
              <w:widowControl w:val="0"/>
              <w:shd w:val="clear" w:color="auto" w:fill="auto"/>
              <w:bidi w:val="0"/>
              <w:spacing w:before="0" w:after="0" w:line="240" w:lineRule="auto"/>
              <w:ind w:left="0" w:right="0" w:firstLine="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序号</w:t>
            </w:r>
          </w:p>
        </w:tc>
        <w:tc>
          <w:tcPr>
            <w:tcBorders>
              <w:top w:val="single" w:color="auto" w:sz="4" w:space="0"/>
              <w:left w:val="single" w:color="auto" w:sz="4" w:space="0"/>
            </w:tcBorders>
            <w:shd w:val="clear" w:color="auto" w:fill="FFFFFF"/>
            <w:vAlign w:val="center"/>
          </w:tcPr>
          <w:p w14:paraId="51DB4AEA">
            <w:pPr>
              <w:pStyle w:val="20"/>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供应商</w:t>
            </w:r>
          </w:p>
        </w:tc>
        <w:tc>
          <w:tcPr>
            <w:tcW w:w="1720" w:type="dxa"/>
            <w:tcBorders>
              <w:top w:val="single" w:color="auto" w:sz="4" w:space="0"/>
              <w:left w:val="single" w:color="auto" w:sz="4" w:space="0"/>
            </w:tcBorders>
            <w:shd w:val="clear" w:color="auto" w:fill="FFFFFF"/>
            <w:vAlign w:val="center"/>
          </w:tcPr>
          <w:p w14:paraId="25FC18A6">
            <w:pPr>
              <w:pStyle w:val="20"/>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响应报价</w:t>
            </w:r>
          </w:p>
        </w:tc>
        <w:tc>
          <w:tcPr>
            <w:tcW w:w="2816" w:type="dxa"/>
            <w:tcBorders>
              <w:top w:val="single" w:color="auto" w:sz="4" w:space="0"/>
              <w:left w:val="single" w:color="auto" w:sz="4" w:space="0"/>
            </w:tcBorders>
            <w:shd w:val="clear" w:color="auto" w:fill="FFFFFF"/>
            <w:vAlign w:val="center"/>
          </w:tcPr>
          <w:p w14:paraId="46CC121C">
            <w:pPr>
              <w:pStyle w:val="20"/>
              <w:keepNext w:val="0"/>
              <w:keepLines w:val="0"/>
              <w:widowControl w:val="0"/>
              <w:shd w:val="clear" w:color="auto" w:fill="auto"/>
              <w:bidi w:val="0"/>
              <w:spacing w:before="0" w:after="0" w:line="324" w:lineRule="exact"/>
              <w:ind w:left="0" w:right="0" w:firstLine="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（供应商须知前附表规定的其他应公布的信息）</w:t>
            </w:r>
          </w:p>
        </w:tc>
        <w:tc>
          <w:tcPr>
            <w:tcBorders>
              <w:top w:val="single" w:color="auto" w:sz="4" w:space="0"/>
              <w:left w:val="single" w:color="auto" w:sz="4" w:space="0"/>
            </w:tcBorders>
            <w:shd w:val="clear" w:color="auto" w:fill="FFFFFF"/>
            <w:vAlign w:val="center"/>
          </w:tcPr>
          <w:p w14:paraId="020B2B74">
            <w:pPr>
              <w:pStyle w:val="20"/>
              <w:keepNext w:val="0"/>
              <w:keepLines w:val="0"/>
              <w:widowControl w:val="0"/>
              <w:shd w:val="clear" w:color="auto" w:fill="auto"/>
              <w:bidi w:val="0"/>
              <w:spacing w:before="0" w:after="0" w:line="240" w:lineRule="auto"/>
              <w:ind w:left="0" w:right="0" w:firstLine="0"/>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备注</w:t>
            </w:r>
          </w:p>
        </w:tc>
        <w:tc>
          <w:tcPr>
            <w:tcBorders>
              <w:top w:val="single" w:color="auto" w:sz="4" w:space="0"/>
              <w:left w:val="single" w:color="auto" w:sz="4" w:space="0"/>
              <w:right w:val="single" w:color="auto" w:sz="4" w:space="0"/>
            </w:tcBorders>
            <w:shd w:val="clear" w:color="auto" w:fill="FFFFFF"/>
            <w:vAlign w:val="center"/>
          </w:tcPr>
          <w:p w14:paraId="4CB124D3">
            <w:pPr>
              <w:pStyle w:val="20"/>
              <w:keepNext w:val="0"/>
              <w:keepLines w:val="0"/>
              <w:widowControl w:val="0"/>
              <w:shd w:val="clear" w:color="auto" w:fill="auto"/>
              <w:bidi w:val="0"/>
              <w:spacing w:before="0" w:after="0" w:line="240" w:lineRule="auto"/>
              <w:ind w:left="0" w:right="0" w:firstLine="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供应商代表签名</w:t>
            </w:r>
          </w:p>
        </w:tc>
      </w:tr>
      <w:tr w14:paraId="5368B652">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14:paraId="443A26D5">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10D268E7">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720" w:type="dxa"/>
            <w:tcBorders>
              <w:top w:val="single" w:color="auto" w:sz="4" w:space="0"/>
              <w:left w:val="single" w:color="auto" w:sz="4" w:space="0"/>
            </w:tcBorders>
            <w:shd w:val="clear" w:color="auto" w:fill="FFFFFF"/>
            <w:vAlign w:val="top"/>
          </w:tcPr>
          <w:p w14:paraId="2EE685B5">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816" w:type="dxa"/>
            <w:tcBorders>
              <w:top w:val="single" w:color="auto" w:sz="4" w:space="0"/>
              <w:left w:val="single" w:color="auto" w:sz="4" w:space="0"/>
            </w:tcBorders>
            <w:shd w:val="clear" w:color="auto" w:fill="FFFFFF"/>
            <w:vAlign w:val="top"/>
          </w:tcPr>
          <w:p w14:paraId="15CF8ED4">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365BDD02">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27AAAB9C">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1ADD0685">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14:paraId="6C3A39F8">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4F5396CA">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720" w:type="dxa"/>
            <w:tcBorders>
              <w:top w:val="single" w:color="auto" w:sz="4" w:space="0"/>
              <w:left w:val="single" w:color="auto" w:sz="4" w:space="0"/>
            </w:tcBorders>
            <w:shd w:val="clear" w:color="auto" w:fill="FFFFFF"/>
            <w:vAlign w:val="top"/>
          </w:tcPr>
          <w:p w14:paraId="0D8A4CE8">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816" w:type="dxa"/>
            <w:tcBorders>
              <w:top w:val="single" w:color="auto" w:sz="4" w:space="0"/>
              <w:left w:val="single" w:color="auto" w:sz="4" w:space="0"/>
            </w:tcBorders>
            <w:shd w:val="clear" w:color="auto" w:fill="FFFFFF"/>
            <w:vAlign w:val="top"/>
          </w:tcPr>
          <w:p w14:paraId="74CCF148">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3D56B9DA">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73C9A72D">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89D981E">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14:paraId="01D5E867">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407E0AED">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720" w:type="dxa"/>
            <w:tcBorders>
              <w:top w:val="single" w:color="auto" w:sz="4" w:space="0"/>
              <w:left w:val="single" w:color="auto" w:sz="4" w:space="0"/>
            </w:tcBorders>
            <w:shd w:val="clear" w:color="auto" w:fill="FFFFFF"/>
            <w:vAlign w:val="top"/>
          </w:tcPr>
          <w:p w14:paraId="3AD2E91F">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816" w:type="dxa"/>
            <w:tcBorders>
              <w:top w:val="single" w:color="auto" w:sz="4" w:space="0"/>
              <w:left w:val="single" w:color="auto" w:sz="4" w:space="0"/>
            </w:tcBorders>
            <w:shd w:val="clear" w:color="auto" w:fill="FFFFFF"/>
            <w:vAlign w:val="top"/>
          </w:tcPr>
          <w:p w14:paraId="1B1154F0">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03348E73">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5795F69A">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9FB7785">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14:paraId="6B5C6C79">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023C8367">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720" w:type="dxa"/>
            <w:tcBorders>
              <w:top w:val="single" w:color="auto" w:sz="4" w:space="0"/>
              <w:left w:val="single" w:color="auto" w:sz="4" w:space="0"/>
            </w:tcBorders>
            <w:shd w:val="clear" w:color="auto" w:fill="FFFFFF"/>
            <w:vAlign w:val="top"/>
          </w:tcPr>
          <w:p w14:paraId="475437AA">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816" w:type="dxa"/>
            <w:tcBorders>
              <w:top w:val="single" w:color="auto" w:sz="4" w:space="0"/>
              <w:left w:val="single" w:color="auto" w:sz="4" w:space="0"/>
            </w:tcBorders>
            <w:shd w:val="clear" w:color="auto" w:fill="FFFFFF"/>
            <w:vAlign w:val="top"/>
          </w:tcPr>
          <w:p w14:paraId="4D071F18">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088AFBB8">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046CFB57">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4B2A0DAD">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14:paraId="3471E1E0">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1DA6C124">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720" w:type="dxa"/>
            <w:tcBorders>
              <w:top w:val="single" w:color="auto" w:sz="4" w:space="0"/>
              <w:left w:val="single" w:color="auto" w:sz="4" w:space="0"/>
            </w:tcBorders>
            <w:shd w:val="clear" w:color="auto" w:fill="FFFFFF"/>
            <w:vAlign w:val="top"/>
          </w:tcPr>
          <w:p w14:paraId="3C046F5F">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816" w:type="dxa"/>
            <w:tcBorders>
              <w:top w:val="single" w:color="auto" w:sz="4" w:space="0"/>
              <w:left w:val="single" w:color="auto" w:sz="4" w:space="0"/>
            </w:tcBorders>
            <w:shd w:val="clear" w:color="auto" w:fill="FFFFFF"/>
            <w:vAlign w:val="top"/>
          </w:tcPr>
          <w:p w14:paraId="0445F494">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08CF8758">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24F94DC9">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5522FA29">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14:paraId="491FD9D1">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2A8F8305">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720" w:type="dxa"/>
            <w:tcBorders>
              <w:top w:val="single" w:color="auto" w:sz="4" w:space="0"/>
              <w:left w:val="single" w:color="auto" w:sz="4" w:space="0"/>
            </w:tcBorders>
            <w:shd w:val="clear" w:color="auto" w:fill="FFFFFF"/>
            <w:vAlign w:val="top"/>
          </w:tcPr>
          <w:p w14:paraId="182C491B">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816" w:type="dxa"/>
            <w:tcBorders>
              <w:top w:val="single" w:color="auto" w:sz="4" w:space="0"/>
              <w:left w:val="single" w:color="auto" w:sz="4" w:space="0"/>
            </w:tcBorders>
            <w:shd w:val="clear" w:color="auto" w:fill="FFFFFF"/>
            <w:vAlign w:val="top"/>
          </w:tcPr>
          <w:p w14:paraId="1E0FF6E9">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32BF83A5">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7E89FEE9">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413474C2">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14:paraId="6156F1FC">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08DC6F18">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720" w:type="dxa"/>
            <w:tcBorders>
              <w:top w:val="single" w:color="auto" w:sz="4" w:space="0"/>
              <w:left w:val="single" w:color="auto" w:sz="4" w:space="0"/>
            </w:tcBorders>
            <w:shd w:val="clear" w:color="auto" w:fill="FFFFFF"/>
            <w:vAlign w:val="top"/>
          </w:tcPr>
          <w:p w14:paraId="06D3D927">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816" w:type="dxa"/>
            <w:tcBorders>
              <w:top w:val="single" w:color="auto" w:sz="4" w:space="0"/>
              <w:left w:val="single" w:color="auto" w:sz="4" w:space="0"/>
            </w:tcBorders>
            <w:shd w:val="clear" w:color="auto" w:fill="FFFFFF"/>
            <w:vAlign w:val="top"/>
          </w:tcPr>
          <w:p w14:paraId="7B0D6A84">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75EFC10D">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71A9A7A3">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568C670">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14:paraId="5C326D06">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7AAA9537">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720" w:type="dxa"/>
            <w:tcBorders>
              <w:top w:val="single" w:color="auto" w:sz="4" w:space="0"/>
              <w:left w:val="single" w:color="auto" w:sz="4" w:space="0"/>
            </w:tcBorders>
            <w:shd w:val="clear" w:color="auto" w:fill="FFFFFF"/>
            <w:vAlign w:val="top"/>
          </w:tcPr>
          <w:p w14:paraId="1F3A1A80">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816" w:type="dxa"/>
            <w:tcBorders>
              <w:top w:val="single" w:color="auto" w:sz="4" w:space="0"/>
              <w:left w:val="single" w:color="auto" w:sz="4" w:space="0"/>
            </w:tcBorders>
            <w:shd w:val="clear" w:color="auto" w:fill="FFFFFF"/>
            <w:vAlign w:val="top"/>
          </w:tcPr>
          <w:p w14:paraId="4218E2A6">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448C3AF7">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582A9BDA">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22AB72DF">
        <w:tblPrEx>
          <w:tblCellMar>
            <w:top w:w="0" w:type="dxa"/>
            <w:left w:w="10" w:type="dxa"/>
            <w:bottom w:w="0" w:type="dxa"/>
            <w:right w:w="10" w:type="dxa"/>
          </w:tblCellMar>
        </w:tblPrEx>
        <w:trPr>
          <w:trHeight w:val="569" w:hRule="exact"/>
          <w:jc w:val="center"/>
        </w:trPr>
        <w:tc>
          <w:tcPr>
            <w:tcBorders>
              <w:top w:val="single" w:color="auto" w:sz="4" w:space="0"/>
              <w:left w:val="single" w:color="auto" w:sz="4" w:space="0"/>
            </w:tcBorders>
            <w:shd w:val="clear" w:color="auto" w:fill="FFFFFF"/>
            <w:vAlign w:val="top"/>
          </w:tcPr>
          <w:p w14:paraId="1D6B2F25">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6B0E9CFA">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720" w:type="dxa"/>
            <w:tcBorders>
              <w:top w:val="single" w:color="auto" w:sz="4" w:space="0"/>
              <w:left w:val="single" w:color="auto" w:sz="4" w:space="0"/>
            </w:tcBorders>
            <w:shd w:val="clear" w:color="auto" w:fill="FFFFFF"/>
            <w:vAlign w:val="top"/>
          </w:tcPr>
          <w:p w14:paraId="6D40D743">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816" w:type="dxa"/>
            <w:tcBorders>
              <w:top w:val="single" w:color="auto" w:sz="4" w:space="0"/>
              <w:left w:val="single" w:color="auto" w:sz="4" w:space="0"/>
            </w:tcBorders>
            <w:shd w:val="clear" w:color="auto" w:fill="FFFFFF"/>
            <w:vAlign w:val="top"/>
          </w:tcPr>
          <w:p w14:paraId="565177C6">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136C3A80">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4CF5FF2D">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77991245">
        <w:tblPrEx>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FFFFFF"/>
            <w:vAlign w:val="top"/>
          </w:tcPr>
          <w:p w14:paraId="1C4AA5C2">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0EE0928B">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720" w:type="dxa"/>
            <w:tcBorders>
              <w:top w:val="single" w:color="auto" w:sz="4" w:space="0"/>
              <w:left w:val="single" w:color="auto" w:sz="4" w:space="0"/>
            </w:tcBorders>
            <w:shd w:val="clear" w:color="auto" w:fill="FFFFFF"/>
            <w:vAlign w:val="top"/>
          </w:tcPr>
          <w:p w14:paraId="468E4680">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816" w:type="dxa"/>
            <w:tcBorders>
              <w:top w:val="single" w:color="auto" w:sz="4" w:space="0"/>
              <w:left w:val="single" w:color="auto" w:sz="4" w:space="0"/>
            </w:tcBorders>
            <w:shd w:val="clear" w:color="auto" w:fill="FFFFFF"/>
            <w:vAlign w:val="top"/>
          </w:tcPr>
          <w:p w14:paraId="1F10BC65">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tcBorders>
            <w:shd w:val="clear" w:color="auto" w:fill="FFFFFF"/>
            <w:vAlign w:val="top"/>
          </w:tcPr>
          <w:p w14:paraId="24C81F89">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74CE2875">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14:paraId="38C68981">
        <w:tblPrEx>
          <w:tblCellMar>
            <w:top w:w="0" w:type="dxa"/>
            <w:left w:w="10" w:type="dxa"/>
            <w:bottom w:w="0" w:type="dxa"/>
            <w:right w:w="10" w:type="dxa"/>
          </w:tblCellMar>
        </w:tblPrEx>
        <w:trPr>
          <w:trHeight w:val="583" w:hRule="exact"/>
          <w:jc w:val="center"/>
        </w:trPr>
        <w:tc>
          <w:tcPr>
            <w:tcBorders>
              <w:top w:val="single" w:color="auto" w:sz="4" w:space="0"/>
              <w:left w:val="single" w:color="auto" w:sz="4" w:space="0"/>
              <w:bottom w:val="single" w:color="auto" w:sz="4" w:space="0"/>
            </w:tcBorders>
            <w:shd w:val="clear" w:color="auto" w:fill="FFFFFF"/>
            <w:vAlign w:val="top"/>
          </w:tcPr>
          <w:p w14:paraId="186DEBBB">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bottom w:val="single" w:color="auto" w:sz="4" w:space="0"/>
            </w:tcBorders>
            <w:shd w:val="clear" w:color="auto" w:fill="FFFFFF"/>
            <w:vAlign w:val="top"/>
          </w:tcPr>
          <w:p w14:paraId="5463506E">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720" w:type="dxa"/>
            <w:tcBorders>
              <w:top w:val="single" w:color="auto" w:sz="4" w:space="0"/>
              <w:left w:val="single" w:color="auto" w:sz="4" w:space="0"/>
              <w:bottom w:val="single" w:color="auto" w:sz="4" w:space="0"/>
            </w:tcBorders>
            <w:shd w:val="clear" w:color="auto" w:fill="FFFFFF"/>
            <w:vAlign w:val="top"/>
          </w:tcPr>
          <w:p w14:paraId="60351297">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2816" w:type="dxa"/>
            <w:tcBorders>
              <w:top w:val="single" w:color="auto" w:sz="4" w:space="0"/>
              <w:left w:val="single" w:color="auto" w:sz="4" w:space="0"/>
              <w:bottom w:val="single" w:color="auto" w:sz="4" w:space="0"/>
            </w:tcBorders>
            <w:shd w:val="clear" w:color="auto" w:fill="FFFFFF"/>
            <w:vAlign w:val="top"/>
          </w:tcPr>
          <w:p w14:paraId="25E89B20">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bottom w:val="single" w:color="auto" w:sz="4" w:space="0"/>
            </w:tcBorders>
            <w:shd w:val="clear" w:color="auto" w:fill="FFFFFF"/>
            <w:vAlign w:val="top"/>
          </w:tcPr>
          <w:p w14:paraId="7C293DFF">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14:paraId="7B5A3869">
            <w:pPr>
              <w:widowControl w:val="0"/>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14:paraId="365B1B36">
      <w:pPr>
        <w:pStyle w:val="23"/>
        <w:keepNext w:val="0"/>
        <w:keepLines w:val="0"/>
        <w:widowControl w:val="0"/>
        <w:shd w:val="clear" w:color="auto" w:fill="auto"/>
        <w:tabs>
          <w:tab w:val="left" w:pos="2088"/>
          <w:tab w:val="left" w:pos="2894"/>
          <w:tab w:val="left" w:pos="4608"/>
        </w:tabs>
        <w:bidi w:val="0"/>
        <w:spacing w:before="0" w:after="0" w:line="240" w:lineRule="auto"/>
        <w:ind w:left="0" w:right="0" w:firstLine="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4"/>
          <w:szCs w:val="24"/>
          <w:lang w:val="en-US" w:eastAsia="zh-CN"/>
          <w14:textFill>
            <w14:solidFill>
              <w14:schemeClr w14:val="tx1"/>
            </w14:solidFill>
          </w14:textFill>
        </w:rPr>
        <w:t>采</w:t>
      </w: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 xml:space="preserve">购人代表：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ab/>
      </w: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 xml:space="preserve">记录人：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ab/>
      </w:r>
    </w:p>
    <w:p w14:paraId="55F2C995">
      <w:pPr>
        <w:widowControl w:val="0"/>
        <w:spacing w:after="439" w:line="1"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8DCD9FD">
      <w:pPr>
        <w:pStyle w:val="24"/>
        <w:keepNext w:val="0"/>
        <w:keepLines w:val="0"/>
        <w:widowControl w:val="0"/>
        <w:shd w:val="clear" w:color="auto" w:fill="auto"/>
        <w:tabs>
          <w:tab w:val="left" w:pos="842"/>
          <w:tab w:val="left" w:pos="1879"/>
          <w:tab w:val="left" w:pos="2930"/>
        </w:tabs>
        <w:bidi w:val="0"/>
        <w:spacing w:before="0" w:after="0" w:line="240" w:lineRule="auto"/>
        <w:ind w:left="0" w:right="0" w:firstLine="0"/>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ab/>
      </w:r>
      <w:r>
        <w:rPr>
          <w:rFonts w:hint="eastAsia" w:asciiTheme="minorEastAsia" w:hAnsiTheme="minorEastAsia" w:eastAsiaTheme="minorEastAsia" w:cstheme="minorEastAsia"/>
          <w:color w:val="000000" w:themeColor="text1"/>
          <w:spacing w:val="0"/>
          <w:w w:val="100"/>
          <w:position w:val="0"/>
          <w:sz w:val="24"/>
          <w:szCs w:val="24"/>
          <w14:textFill>
            <w14:solidFill>
              <w14:schemeClr w14:val="tx1"/>
            </w14:solidFill>
          </w14:textFill>
        </w:rPr>
        <w:t>日</w:t>
      </w:r>
    </w:p>
    <w:p w14:paraId="6AB068AB">
      <w:pPr>
        <w:rPr>
          <w:color w:val="000000" w:themeColor="text1"/>
          <w:spacing w:val="0"/>
          <w:w w:val="100"/>
          <w:position w:val="0"/>
          <w:sz w:val="24"/>
          <w:szCs w:val="24"/>
          <w14:textFill>
            <w14:solidFill>
              <w14:schemeClr w14:val="tx1"/>
            </w14:solidFill>
          </w14:textFill>
        </w:rPr>
      </w:pPr>
      <w:r>
        <w:rPr>
          <w:color w:val="000000" w:themeColor="text1"/>
          <w:spacing w:val="0"/>
          <w:w w:val="100"/>
          <w:position w:val="0"/>
          <w:sz w:val="24"/>
          <w:szCs w:val="24"/>
          <w14:textFill>
            <w14:solidFill>
              <w14:schemeClr w14:val="tx1"/>
            </w14:solidFill>
          </w14:textFill>
        </w:rPr>
        <w:br w:type="page"/>
      </w:r>
    </w:p>
    <w:p w14:paraId="08C16832">
      <w:pPr>
        <w:pStyle w:val="18"/>
        <w:keepNext w:val="0"/>
        <w:keepLines w:val="0"/>
        <w:widowControl w:val="0"/>
        <w:shd w:val="clear" w:color="auto" w:fill="auto"/>
        <w:bidi w:val="0"/>
        <w:spacing w:before="0" w:after="640" w:line="240" w:lineRule="auto"/>
        <w:ind w:left="0" w:right="0" w:firstLine="0"/>
        <w:jc w:val="left"/>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附件</w:t>
      </w: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2</w:t>
      </w:r>
      <w:r>
        <w:rPr>
          <w:color w:val="000000" w:themeColor="text1"/>
          <w:spacing w:val="0"/>
          <w:w w:val="100"/>
          <w:position w:val="0"/>
          <w:sz w:val="24"/>
          <w:szCs w:val="24"/>
          <w14:textFill>
            <w14:solidFill>
              <w14:schemeClr w14:val="tx1"/>
            </w14:solidFill>
          </w14:textFill>
        </w:rPr>
        <w:t>问题澄清通知</w:t>
      </w:r>
    </w:p>
    <w:p w14:paraId="22D47DE6">
      <w:pPr>
        <w:pStyle w:val="19"/>
        <w:keepNext/>
        <w:keepLines/>
        <w:widowControl w:val="0"/>
        <w:shd w:val="clear" w:color="auto" w:fill="auto"/>
        <w:bidi w:val="0"/>
        <w:spacing w:before="0" w:after="140" w:line="240" w:lineRule="auto"/>
        <w:ind w:left="0" w:right="0" w:firstLine="0"/>
        <w:jc w:val="center"/>
        <w:rPr>
          <w:color w:val="000000" w:themeColor="text1"/>
          <w:spacing w:val="0"/>
          <w:w w:val="100"/>
          <w:position w:val="0"/>
          <w14:textFill>
            <w14:solidFill>
              <w14:schemeClr w14:val="tx1"/>
            </w14:solidFill>
          </w14:textFill>
        </w:rPr>
      </w:pPr>
      <w:bookmarkStart w:id="217" w:name="bookmark1148"/>
      <w:bookmarkStart w:id="218" w:name="bookmark1150"/>
      <w:bookmarkStart w:id="219" w:name="bookmark1149"/>
      <w:r>
        <w:rPr>
          <w:color w:val="000000" w:themeColor="text1"/>
          <w:spacing w:val="0"/>
          <w:w w:val="100"/>
          <w:position w:val="0"/>
          <w14:textFill>
            <w14:solidFill>
              <w14:schemeClr w14:val="tx1"/>
            </w14:solidFill>
          </w14:textFill>
        </w:rPr>
        <w:t>问题澄清通知</w:t>
      </w:r>
      <w:bookmarkEnd w:id="217"/>
      <w:bookmarkEnd w:id="218"/>
      <w:bookmarkEnd w:id="219"/>
    </w:p>
    <w:p w14:paraId="32F5FE8C">
      <w:pPr>
        <w:pStyle w:val="19"/>
        <w:keepNext/>
        <w:keepLines/>
        <w:widowControl w:val="0"/>
        <w:shd w:val="clear" w:color="auto" w:fill="auto"/>
        <w:bidi w:val="0"/>
        <w:spacing w:before="0" w:after="140" w:line="240" w:lineRule="auto"/>
        <w:ind w:left="0" w:right="0" w:firstLine="0"/>
        <w:jc w:val="center"/>
        <w:rPr>
          <w:rFonts w:hint="default" w:eastAsia="宋体"/>
          <w:color w:val="000000" w:themeColor="text1"/>
          <w:spacing w:val="0"/>
          <w:w w:val="100"/>
          <w:position w:val="0"/>
          <w:sz w:val="28"/>
          <w:szCs w:val="28"/>
          <w:lang w:val="en-US" w:eastAsia="zh-CN"/>
          <w14:textFill>
            <w14:solidFill>
              <w14:schemeClr w14:val="tx1"/>
            </w14:solidFill>
          </w14:textFill>
        </w:rPr>
      </w:pPr>
      <w:r>
        <w:rPr>
          <w:rFonts w:hint="eastAsia"/>
          <w:color w:val="000000" w:themeColor="text1"/>
          <w:spacing w:val="0"/>
          <w:w w:val="100"/>
          <w:position w:val="0"/>
          <w:sz w:val="28"/>
          <w:szCs w:val="28"/>
          <w:lang w:val="en-US" w:eastAsia="zh-CN"/>
          <w14:textFill>
            <w14:solidFill>
              <w14:schemeClr w14:val="tx1"/>
            </w14:solidFill>
          </w14:textFill>
        </w:rPr>
        <w:t>(编号：</w:t>
      </w:r>
      <w:r>
        <w:rPr>
          <w:rFonts w:hint="eastAsia"/>
          <w:color w:val="000000" w:themeColor="text1"/>
          <w:spacing w:val="0"/>
          <w:w w:val="100"/>
          <w:position w:val="0"/>
          <w:sz w:val="28"/>
          <w:szCs w:val="28"/>
          <w:u w:val="single"/>
          <w:lang w:val="en-US" w:eastAsia="zh-CN"/>
          <w14:textFill>
            <w14:solidFill>
              <w14:schemeClr w14:val="tx1"/>
            </w14:solidFill>
          </w14:textFill>
        </w:rPr>
        <w:t xml:space="preserve">           ）</w:t>
      </w:r>
    </w:p>
    <w:p w14:paraId="6CFDA172">
      <w:pPr>
        <w:pStyle w:val="19"/>
        <w:keepNext/>
        <w:keepLines/>
        <w:widowControl w:val="0"/>
        <w:shd w:val="clear" w:color="auto" w:fill="auto"/>
        <w:bidi w:val="0"/>
        <w:spacing w:before="0" w:after="140" w:line="240" w:lineRule="auto"/>
        <w:ind w:right="0"/>
        <w:jc w:val="both"/>
        <w:rPr>
          <w:rFonts w:hint="eastAsia"/>
          <w:color w:val="000000" w:themeColor="text1"/>
          <w:spacing w:val="0"/>
          <w:w w:val="100"/>
          <w:position w:val="0"/>
          <w:sz w:val="28"/>
          <w:szCs w:val="28"/>
          <w:u w:val="single"/>
          <w:lang w:val="en-US" w:eastAsia="zh-CN"/>
          <w14:textFill>
            <w14:solidFill>
              <w14:schemeClr w14:val="tx1"/>
            </w14:solidFill>
          </w14:textFill>
        </w:rPr>
      </w:pPr>
    </w:p>
    <w:p w14:paraId="3B690B74">
      <w:pPr>
        <w:pStyle w:val="19"/>
        <w:keepNext/>
        <w:keepLines/>
        <w:widowControl w:val="0"/>
        <w:shd w:val="clear" w:color="auto" w:fill="auto"/>
        <w:bidi w:val="0"/>
        <w:spacing w:before="0" w:after="140" w:line="240" w:lineRule="auto"/>
        <w:ind w:right="0"/>
        <w:jc w:val="both"/>
        <w:rPr>
          <w:rFonts w:hint="eastAsia" w:eastAsia="宋体"/>
          <w:color w:val="000000" w:themeColor="text1"/>
          <w:spacing w:val="0"/>
          <w:w w:val="100"/>
          <w:position w:val="0"/>
          <w:sz w:val="28"/>
          <w:szCs w:val="28"/>
          <w:lang w:eastAsia="zh-CN"/>
          <w14:textFill>
            <w14:solidFill>
              <w14:schemeClr w14:val="tx1"/>
            </w14:solidFill>
          </w14:textFill>
        </w:rPr>
      </w:pPr>
      <w:r>
        <w:rPr>
          <w:rFonts w:hint="eastAsia"/>
          <w:color w:val="000000" w:themeColor="text1"/>
          <w:spacing w:val="0"/>
          <w:w w:val="100"/>
          <w:position w:val="0"/>
          <w:sz w:val="28"/>
          <w:szCs w:val="28"/>
          <w:u w:val="single"/>
          <w:lang w:val="en-US" w:eastAsia="zh-CN"/>
          <w14:textFill>
            <w14:solidFill>
              <w14:schemeClr w14:val="tx1"/>
            </w14:solidFill>
          </w14:textFill>
        </w:rPr>
        <w:t xml:space="preserve">             （供应商名称</w:t>
      </w:r>
      <w:r>
        <w:rPr>
          <w:rFonts w:hint="eastAsia"/>
          <w:color w:val="000000" w:themeColor="text1"/>
          <w:spacing w:val="0"/>
          <w:w w:val="100"/>
          <w:position w:val="0"/>
          <w:sz w:val="28"/>
          <w:szCs w:val="28"/>
          <w:u w:val="single"/>
          <w:lang w:eastAsia="zh-CN"/>
          <w14:textFill>
            <w14:solidFill>
              <w14:schemeClr w14:val="tx1"/>
            </w14:solidFill>
          </w14:textFill>
        </w:rPr>
        <w:t>）：</w:t>
      </w:r>
    </w:p>
    <w:p w14:paraId="46E29710">
      <w:pPr>
        <w:pStyle w:val="19"/>
        <w:keepNext/>
        <w:keepLines/>
        <w:widowControl w:val="0"/>
        <w:shd w:val="clear" w:color="auto" w:fill="auto"/>
        <w:bidi w:val="0"/>
        <w:spacing w:before="0" w:after="140" w:line="240" w:lineRule="auto"/>
        <w:ind w:right="0" w:firstLine="280" w:firstLineChars="100"/>
        <w:jc w:val="both"/>
        <w:rPr>
          <w:rFonts w:hint="default"/>
          <w:color w:val="000000" w:themeColor="text1"/>
          <w:spacing w:val="0"/>
          <w:w w:val="100"/>
          <w:position w:val="0"/>
          <w:lang w:val="en-US" w:eastAsia="zh-CN"/>
          <w14:textFill>
            <w14:solidFill>
              <w14:schemeClr w14:val="tx1"/>
            </w14:solidFill>
          </w14:textFill>
        </w:rPr>
      </w:pPr>
      <w:r>
        <w:rPr>
          <w:rFonts w:hint="eastAsia"/>
          <w:color w:val="000000" w:themeColor="text1"/>
          <w:spacing w:val="0"/>
          <w:w w:val="100"/>
          <w:position w:val="0"/>
          <w:sz w:val="28"/>
          <w:szCs w:val="28"/>
          <w:lang w:val="en-US" w:eastAsia="zh-CN"/>
          <w14:textFill>
            <w14:solidFill>
              <w14:schemeClr w14:val="tx1"/>
            </w14:solidFill>
          </w14:textFill>
        </w:rPr>
        <w:t>1.</w:t>
      </w:r>
    </w:p>
    <w:p w14:paraId="24730CE5">
      <w:pPr>
        <w:pStyle w:val="20"/>
        <w:keepNext w:val="0"/>
        <w:keepLines w:val="0"/>
        <w:widowControl w:val="0"/>
        <w:shd w:val="clear" w:color="auto" w:fill="auto"/>
        <w:bidi w:val="0"/>
        <w:spacing w:before="0" w:after="0" w:line="331" w:lineRule="auto"/>
        <w:ind w:right="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2.</w:t>
      </w:r>
    </w:p>
    <w:p w14:paraId="19CF8DA8">
      <w:pPr>
        <w:pStyle w:val="21"/>
        <w:keepNext/>
        <w:keepLines/>
        <w:widowControl w:val="0"/>
        <w:shd w:val="clear" w:color="auto" w:fill="auto"/>
        <w:tabs>
          <w:tab w:val="left" w:leader="dot" w:pos="-835"/>
        </w:tabs>
        <w:bidi w:val="0"/>
        <w:spacing w:before="0" w:after="0" w:line="240" w:lineRule="auto"/>
        <w:ind w:left="0" w:right="0" w:hanging="1260"/>
        <w:jc w:val="left"/>
        <w:rPr>
          <w:rFonts w:hint="eastAsia" w:ascii="Times New Roman" w:hAnsi="Times New Roman" w:eastAsia="宋体" w:cs="Times New Roman"/>
          <w:color w:val="000000" w:themeColor="text1"/>
          <w:spacing w:val="0"/>
          <w:w w:val="100"/>
          <w:position w:val="0"/>
          <w:sz w:val="28"/>
          <w:szCs w:val="28"/>
          <w:lang w:val="en-US" w:eastAsia="zh-CN" w:bidi="en-US"/>
          <w14:textFill>
            <w14:solidFill>
              <w14:schemeClr w14:val="tx1"/>
            </w14:solidFill>
          </w14:textFill>
        </w:rPr>
      </w:pPr>
      <w:bookmarkStart w:id="220" w:name="bookmark1151"/>
      <w:bookmarkStart w:id="221" w:name="bookmark1152"/>
      <w:bookmarkStart w:id="222" w:name="bookmark1153"/>
      <w:r>
        <w:rPr>
          <w:rFonts w:hint="eastAsia" w:ascii="Times New Roman" w:hAnsi="Times New Roman" w:eastAsia="宋体" w:cs="Times New Roman"/>
          <w:color w:val="000000" w:themeColor="text1"/>
          <w:spacing w:val="0"/>
          <w:w w:val="100"/>
          <w:position w:val="0"/>
          <w:sz w:val="28"/>
          <w:szCs w:val="28"/>
          <w:lang w:val="en-US" w:eastAsia="zh-CN" w:bidi="en-US"/>
          <w14:textFill>
            <w14:solidFill>
              <w14:schemeClr w14:val="tx1"/>
            </w14:solidFill>
          </w14:textFill>
        </w:rPr>
        <w:t xml:space="preserve">            .......</w:t>
      </w:r>
    </w:p>
    <w:bookmarkEnd w:id="220"/>
    <w:bookmarkEnd w:id="221"/>
    <w:bookmarkEnd w:id="222"/>
    <w:p w14:paraId="15DC382E">
      <w:pPr>
        <w:pStyle w:val="18"/>
        <w:keepNext w:val="0"/>
        <w:keepLines w:val="0"/>
        <w:widowControl w:val="0"/>
        <w:shd w:val="clear" w:color="auto" w:fill="auto"/>
        <w:tabs>
          <w:tab w:val="left" w:pos="3737"/>
          <w:tab w:val="left" w:pos="5342"/>
          <w:tab w:val="left" w:pos="6566"/>
          <w:tab w:val="left" w:pos="7790"/>
          <w:tab w:val="left" w:pos="8993"/>
        </w:tabs>
        <w:bidi w:val="0"/>
        <w:spacing w:before="0" w:after="0" w:line="389" w:lineRule="exact"/>
        <w:ind w:left="0" w:right="0" w:firstLine="480"/>
        <w:jc w:val="left"/>
        <w:rPr>
          <w:color w:val="000000" w:themeColor="text1"/>
          <w:spacing w:val="0"/>
          <w:w w:val="100"/>
          <w:position w:val="0"/>
          <w:sz w:val="24"/>
          <w:szCs w:val="24"/>
          <w14:textFill>
            <w14:solidFill>
              <w14:schemeClr w14:val="tx1"/>
            </w14:solidFill>
          </w14:textFill>
        </w:rPr>
      </w:pPr>
    </w:p>
    <w:p w14:paraId="1B2AA54F">
      <w:pPr>
        <w:pStyle w:val="18"/>
        <w:keepNext w:val="0"/>
        <w:keepLines w:val="0"/>
        <w:pageBreakBefore w:val="0"/>
        <w:widowControl w:val="0"/>
        <w:shd w:val="clear" w:color="auto" w:fill="auto"/>
        <w:tabs>
          <w:tab w:val="left" w:pos="3737"/>
          <w:tab w:val="left" w:pos="5342"/>
          <w:tab w:val="left" w:pos="6566"/>
          <w:tab w:val="left" w:pos="7790"/>
          <w:tab w:val="left" w:pos="8993"/>
        </w:tabs>
        <w:kinsoku/>
        <w:wordWrap/>
        <w:overflowPunct/>
        <w:topLinePunct w:val="0"/>
        <w:autoSpaceDE/>
        <w:autoSpaceDN/>
        <w:bidi w:val="0"/>
        <w:adjustRightInd/>
        <w:snapToGrid/>
        <w:spacing w:before="0" w:after="0" w:line="400" w:lineRule="exact"/>
        <w:ind w:left="0" w:right="0" w:firstLine="482"/>
        <w:jc w:val="both"/>
        <w:textAlignment w:val="auto"/>
        <w:rPr>
          <w:rFonts w:hint="default" w:eastAsia="宋体"/>
          <w:color w:val="000000" w:themeColor="text1"/>
          <w:u w:val="none"/>
          <w:lang w:val="en-US" w:eastAsia="zh-CN"/>
          <w14:textFill>
            <w14:solidFill>
              <w14:schemeClr w14:val="tx1"/>
            </w14:solidFill>
          </w14:textFill>
        </w:rPr>
      </w:pPr>
      <w:r>
        <w:rPr>
          <w:color w:val="000000" w:themeColor="text1"/>
          <w:spacing w:val="0"/>
          <w:w w:val="100"/>
          <w:position w:val="0"/>
          <w:sz w:val="24"/>
          <w:szCs w:val="24"/>
          <w14:textFill>
            <w14:solidFill>
              <w14:schemeClr w14:val="tx1"/>
            </w14:solidFill>
          </w14:textFill>
        </w:rPr>
        <w:t>请将上述问题的澄清、说明和补正于</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年</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月</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rFonts w:hint="eastAsia" w:ascii="Times New Roman" w:hAnsi="Times New Roman" w:eastAsia="宋体" w:cs="Times New Roman"/>
          <w:color w:val="000000" w:themeColor="text1"/>
          <w:spacing w:val="0"/>
          <w:w w:val="100"/>
          <w:position w:val="0"/>
          <w:sz w:val="28"/>
          <w:szCs w:val="28"/>
          <w:lang w:val="en-US" w:eastAsia="zh-CN"/>
          <w14:textFill>
            <w14:solidFill>
              <w14:schemeClr w14:val="tx1"/>
            </w14:solidFill>
          </w14:textFill>
        </w:rPr>
        <w:t>日</w:t>
      </w:r>
      <w:r>
        <w:rPr>
          <w:rFonts w:hint="eastAsia" w:ascii="Times New Roman" w:hAnsi="Times New Roman" w:eastAsia="宋体" w:cs="Times New Roman"/>
          <w:color w:val="000000" w:themeColor="text1"/>
          <w:spacing w:val="0"/>
          <w:w w:val="100"/>
          <w:position w:val="0"/>
          <w:sz w:val="28"/>
          <w:szCs w:val="28"/>
          <w:u w:val="single"/>
          <w:lang w:val="en-US" w:eastAsia="zh-CN"/>
          <w14:textFill>
            <w14:solidFill>
              <w14:schemeClr w14:val="tx1"/>
            </w14:solidFill>
          </w14:textFill>
        </w:rPr>
        <w:t xml:space="preserve">   </w:t>
      </w:r>
      <w:r>
        <w:rPr>
          <w:rFonts w:ascii="Times New Roman" w:hAnsi="Times New Roman" w:eastAsia="Times New Roman" w:cs="Times New Roman"/>
          <w:color w:val="000000" w:themeColor="text1"/>
          <w:spacing w:val="0"/>
          <w:w w:val="100"/>
          <w:position w:val="0"/>
          <w:sz w:val="28"/>
          <w:szCs w:val="28"/>
          <w:u w:val="single"/>
          <w14:textFill>
            <w14:solidFill>
              <w14:schemeClr w14:val="tx1"/>
            </w14:solidFill>
          </w14:textFill>
        </w:rPr>
        <w:t xml:space="preserve"> </w:t>
      </w:r>
      <w:r>
        <w:rPr>
          <w:color w:val="000000" w:themeColor="text1"/>
          <w:spacing w:val="0"/>
          <w:w w:val="100"/>
          <w:position w:val="0"/>
          <w:sz w:val="24"/>
          <w:szCs w:val="24"/>
          <w14:textFill>
            <w14:solidFill>
              <w14:schemeClr w14:val="tx1"/>
            </w14:solidFill>
          </w14:textFill>
        </w:rPr>
        <w:t>时前递交至</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u w:val="single"/>
          <w14:textFill>
            <w14:solidFill>
              <w14:schemeClr w14:val="tx1"/>
            </w14:solidFill>
          </w14:textFill>
        </w:rPr>
        <w:t>（详细地址）</w:t>
      </w:r>
      <w:r>
        <w:rPr>
          <w:color w:val="000000" w:themeColor="text1"/>
          <w:spacing w:val="0"/>
          <w:w w:val="100"/>
          <w:position w:val="0"/>
          <w:sz w:val="24"/>
          <w:szCs w:val="24"/>
          <w14:textFill>
            <w14:solidFill>
              <w14:schemeClr w14:val="tx1"/>
            </w14:solidFill>
          </w14:textFill>
        </w:rPr>
        <w:t>或发电子邮件至</w:t>
      </w:r>
      <w:r>
        <w:rPr>
          <w:color w:val="000000" w:themeColor="text1"/>
          <w:u w:val="single"/>
          <w14:textFill>
            <w14:solidFill>
              <w14:schemeClr w14:val="tx1"/>
            </w14:solidFill>
          </w14:textFill>
        </w:rPr>
        <w:t xml:space="preserve"> </w:t>
      </w:r>
      <w:r>
        <w:rPr>
          <w:color w:val="000000" w:themeColor="text1"/>
          <w:spacing w:val="0"/>
          <w:w w:val="100"/>
          <w:position w:val="0"/>
          <w:sz w:val="24"/>
          <w:szCs w:val="24"/>
          <w:u w:val="single"/>
          <w14:textFill>
            <w14:solidFill>
              <w14:schemeClr w14:val="tx1"/>
            </w14:solidFill>
          </w14:textFill>
        </w:rPr>
        <w:t>（电子邮箱地址）</w:t>
      </w:r>
      <w:r>
        <w:rPr>
          <w:color w:val="000000" w:themeColor="text1"/>
          <w:spacing w:val="0"/>
          <w:w w:val="100"/>
          <w:position w:val="0"/>
          <w:sz w:val="24"/>
          <w:szCs w:val="24"/>
          <w14:textFill>
            <w14:solidFill>
              <w14:schemeClr w14:val="tx1"/>
            </w14:solidFill>
          </w14:textFill>
        </w:rPr>
        <w:t>。</w:t>
      </w:r>
      <w:r>
        <w:rPr>
          <w:rFonts w:hint="eastAsia"/>
          <w:color w:val="000000" w:themeColor="text1"/>
          <w:spacing w:val="0"/>
          <w:w w:val="100"/>
          <w:position w:val="0"/>
          <w:sz w:val="24"/>
          <w:szCs w:val="24"/>
          <w:lang w:eastAsia="zh-CN"/>
          <w14:textFill>
            <w14:solidFill>
              <w14:schemeClr w14:val="tx1"/>
            </w14:solidFill>
          </w14:textFill>
        </w:rPr>
        <w:t>采</w:t>
      </w:r>
      <w:r>
        <w:rPr>
          <w:color w:val="000000" w:themeColor="text1"/>
          <w:spacing w:val="0"/>
          <w:w w:val="100"/>
          <w:position w:val="0"/>
          <w:sz w:val="24"/>
          <w:szCs w:val="24"/>
          <w14:textFill>
            <w14:solidFill>
              <w14:schemeClr w14:val="tx1"/>
            </w14:solidFill>
          </w14:textFill>
        </w:rPr>
        <w:t>用电子邮件方式的，应在</w:t>
      </w:r>
      <w:r>
        <w:rPr>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 xml:space="preserve">   </w:t>
      </w:r>
      <w:r>
        <w:rPr>
          <w:color w:val="000000" w:themeColor="text1"/>
          <w:spacing w:val="0"/>
          <w:w w:val="100"/>
          <w:position w:val="0"/>
          <w:sz w:val="24"/>
          <w:szCs w:val="24"/>
          <w14:textFill>
            <w14:solidFill>
              <w14:schemeClr w14:val="tx1"/>
            </w14:solidFill>
          </w14:textFill>
        </w:rPr>
        <w:t>年</w:t>
      </w:r>
      <w:r>
        <w:rPr>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 xml:space="preserve">  </w:t>
      </w:r>
      <w:r>
        <w:rPr>
          <w:color w:val="000000" w:themeColor="text1"/>
          <w:spacing w:val="0"/>
          <w:w w:val="100"/>
          <w:position w:val="0"/>
          <w:sz w:val="24"/>
          <w:szCs w:val="24"/>
          <w14:textFill>
            <w14:solidFill>
              <w14:schemeClr w14:val="tx1"/>
            </w14:solidFill>
          </w14:textFill>
        </w:rPr>
        <w:t>月</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 xml:space="preserve">日 </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时前将原件递交至</w:t>
      </w:r>
      <w:r>
        <w:rPr>
          <w:rFonts w:hint="eastAsia"/>
          <w:color w:val="000000" w:themeColor="text1"/>
          <w:spacing w:val="0"/>
          <w:w w:val="100"/>
          <w:position w:val="0"/>
          <w:sz w:val="24"/>
          <w:szCs w:val="24"/>
          <w:u w:val="single"/>
          <w:lang w:val="en-US" w:eastAsia="zh-CN"/>
          <w14:textFill>
            <w14:solidFill>
              <w14:schemeClr w14:val="tx1"/>
            </w14:solidFill>
          </w14:textFill>
        </w:rPr>
        <w:t xml:space="preserve">                        （详细地址）。</w:t>
      </w:r>
    </w:p>
    <w:p w14:paraId="1D0305BD">
      <w:pPr>
        <w:pStyle w:val="18"/>
        <w:keepNext w:val="0"/>
        <w:keepLines w:val="0"/>
        <w:widowControl w:val="0"/>
        <w:shd w:val="clear" w:color="auto" w:fill="auto"/>
        <w:tabs>
          <w:tab w:val="left" w:pos="4853"/>
        </w:tabs>
        <w:bidi w:val="0"/>
        <w:spacing w:before="0" w:after="360" w:line="389" w:lineRule="exact"/>
        <w:ind w:left="0" w:right="0" w:firstLine="0"/>
        <w:jc w:val="center"/>
        <w:rPr>
          <w:color w:val="000000" w:themeColor="text1"/>
          <w:spacing w:val="0"/>
          <w:w w:val="100"/>
          <w:position w:val="0"/>
          <w:sz w:val="24"/>
          <w:szCs w:val="24"/>
          <w14:textFill>
            <w14:solidFill>
              <w14:schemeClr w14:val="tx1"/>
            </w14:solidFill>
          </w14:textFill>
        </w:rPr>
      </w:pPr>
    </w:p>
    <w:p w14:paraId="13A91A5F">
      <w:pPr>
        <w:pStyle w:val="18"/>
        <w:keepNext w:val="0"/>
        <w:keepLines w:val="0"/>
        <w:widowControl w:val="0"/>
        <w:shd w:val="clear" w:color="auto" w:fill="auto"/>
        <w:tabs>
          <w:tab w:val="left" w:pos="4853"/>
        </w:tabs>
        <w:bidi w:val="0"/>
        <w:spacing w:before="0" w:after="360" w:line="389" w:lineRule="exact"/>
        <w:ind w:left="0" w:right="0" w:firstLine="0"/>
        <w:jc w:val="center"/>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采购人（或采购代理机构）：</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u w:val="single"/>
          <w14:textFill>
            <w14:solidFill>
              <w14:schemeClr w14:val="tx1"/>
            </w14:solidFill>
          </w14:textFill>
        </w:rPr>
        <w:t>（签字或盖单位章）</w:t>
      </w:r>
    </w:p>
    <w:p w14:paraId="30DC67DA">
      <w:pPr>
        <w:pStyle w:val="18"/>
        <w:keepNext w:val="0"/>
        <w:keepLines w:val="0"/>
        <w:widowControl w:val="0"/>
        <w:shd w:val="clear" w:color="auto" w:fill="auto"/>
        <w:tabs>
          <w:tab w:val="left" w:pos="950"/>
          <w:tab w:val="left" w:pos="2153"/>
          <w:tab w:val="left" w:pos="3341"/>
        </w:tabs>
        <w:bidi w:val="0"/>
        <w:spacing w:before="0" w:after="420" w:line="389" w:lineRule="exact"/>
        <w:ind w:left="0" w:right="540" w:firstLine="0"/>
        <w:jc w:val="right"/>
        <w:rPr>
          <w:color w:val="000000" w:themeColor="text1"/>
          <w14:textFill>
            <w14:solidFill>
              <w14:schemeClr w14:val="tx1"/>
            </w14:solidFill>
          </w14:textFill>
        </w:rPr>
        <w:sectPr>
          <w:headerReference r:id="rId5" w:type="default"/>
          <w:footerReference r:id="rId7" w:type="default"/>
          <w:headerReference r:id="rId6" w:type="even"/>
          <w:footerReference r:id="rId8" w:type="even"/>
          <w:footnotePr>
            <w:numFmt w:val="decimal"/>
          </w:footnotePr>
          <w:type w:val="continuous"/>
          <w:pgSz w:w="11906" w:h="16838"/>
          <w:pgMar w:top="1440" w:right="1803" w:bottom="1440" w:left="1803" w:header="850" w:footer="850" w:gutter="0"/>
          <w:pgNumType w:fmt="decimal"/>
          <w:cols w:space="720" w:num="1"/>
          <w:rtlGutter w:val="0"/>
          <w:docGrid w:linePitch="360" w:charSpace="0"/>
        </w:sectPr>
      </w:pP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年</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月</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日</w:t>
      </w:r>
    </w:p>
    <w:p w14:paraId="5F91AEE0">
      <w:pPr>
        <w:pStyle w:val="18"/>
        <w:keepNext w:val="0"/>
        <w:keepLines w:val="0"/>
        <w:widowControl w:val="0"/>
        <w:shd w:val="clear" w:color="auto" w:fill="auto"/>
        <w:bidi w:val="0"/>
        <w:spacing w:before="0" w:after="600" w:line="240" w:lineRule="auto"/>
        <w:ind w:left="0" w:right="0" w:firstLine="0"/>
        <w:jc w:val="left"/>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附件</w:t>
      </w: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3</w:t>
      </w:r>
      <w:r>
        <w:rPr>
          <w:rFonts w:hint="eastAsia" w:ascii="Times New Roman" w:hAnsi="Times New Roman" w:eastAsia="宋体" w:cs="Times New Roman"/>
          <w:b/>
          <w:bCs/>
          <w:color w:val="000000" w:themeColor="text1"/>
          <w:spacing w:val="0"/>
          <w:w w:val="100"/>
          <w:position w:val="0"/>
          <w:sz w:val="22"/>
          <w:szCs w:val="22"/>
          <w:lang w:val="en-US" w:eastAsia="zh-CN"/>
          <w14:textFill>
            <w14:solidFill>
              <w14:schemeClr w14:val="tx1"/>
            </w14:solidFill>
          </w14:textFill>
        </w:rPr>
        <w:t xml:space="preserve"> </w:t>
      </w:r>
      <w:r>
        <w:rPr>
          <w:color w:val="000000" w:themeColor="text1"/>
          <w:spacing w:val="0"/>
          <w:w w:val="100"/>
          <w:position w:val="0"/>
          <w:sz w:val="24"/>
          <w:szCs w:val="24"/>
          <w14:textFill>
            <w14:solidFill>
              <w14:schemeClr w14:val="tx1"/>
            </w14:solidFill>
          </w14:textFill>
        </w:rPr>
        <w:t>问题的澄清</w:t>
      </w:r>
    </w:p>
    <w:p w14:paraId="467D56F5">
      <w:pPr>
        <w:pStyle w:val="19"/>
        <w:keepNext/>
        <w:keepLines/>
        <w:widowControl w:val="0"/>
        <w:shd w:val="clear" w:color="auto" w:fill="auto"/>
        <w:bidi w:val="0"/>
        <w:spacing w:before="0" w:after="140" w:line="240" w:lineRule="auto"/>
        <w:ind w:left="0" w:right="0" w:firstLine="0"/>
        <w:jc w:val="center"/>
        <w:rPr>
          <w:color w:val="000000" w:themeColor="text1"/>
          <w14:textFill>
            <w14:solidFill>
              <w14:schemeClr w14:val="tx1"/>
            </w14:solidFill>
          </w14:textFill>
        </w:rPr>
      </w:pPr>
      <w:bookmarkStart w:id="223" w:name="bookmark1154"/>
      <w:bookmarkStart w:id="224" w:name="bookmark1155"/>
      <w:bookmarkStart w:id="225" w:name="bookmark1156"/>
      <w:r>
        <w:rPr>
          <w:color w:val="000000" w:themeColor="text1"/>
          <w:spacing w:val="0"/>
          <w:w w:val="100"/>
          <w:position w:val="0"/>
          <w14:textFill>
            <w14:solidFill>
              <w14:schemeClr w14:val="tx1"/>
            </w14:solidFill>
          </w14:textFill>
        </w:rPr>
        <w:t>问题的澄清</w:t>
      </w:r>
      <w:bookmarkEnd w:id="223"/>
      <w:bookmarkEnd w:id="224"/>
      <w:bookmarkEnd w:id="225"/>
    </w:p>
    <w:p w14:paraId="113557F2">
      <w:pPr>
        <w:pStyle w:val="18"/>
        <w:keepNext w:val="0"/>
        <w:keepLines w:val="0"/>
        <w:widowControl w:val="0"/>
        <w:shd w:val="clear" w:color="auto" w:fill="auto"/>
        <w:tabs>
          <w:tab w:val="left" w:pos="2354"/>
        </w:tabs>
        <w:bidi w:val="0"/>
        <w:spacing w:before="0" w:after="600" w:line="240" w:lineRule="auto"/>
        <w:ind w:left="0" w:right="0" w:firstLine="0"/>
        <w:jc w:val="center"/>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（编号：</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 xml:space="preserve"> ）</w:t>
      </w:r>
    </w:p>
    <w:p w14:paraId="72F3AFCF">
      <w:pPr>
        <w:pStyle w:val="18"/>
        <w:keepNext w:val="0"/>
        <w:keepLines w:val="0"/>
        <w:widowControl w:val="0"/>
        <w:shd w:val="clear" w:color="auto" w:fill="auto"/>
        <w:bidi w:val="0"/>
        <w:spacing w:before="0" w:after="480" w:line="240" w:lineRule="auto"/>
        <w:ind w:left="0" w:right="0" w:firstLine="0"/>
        <w:jc w:val="left"/>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评审小组：</w:t>
      </w:r>
    </w:p>
    <w:p w14:paraId="4948014C">
      <w:pPr>
        <w:pStyle w:val="18"/>
        <w:keepNext w:val="0"/>
        <w:keepLines w:val="0"/>
        <w:widowControl w:val="0"/>
        <w:shd w:val="clear" w:color="auto" w:fill="auto"/>
        <w:tabs>
          <w:tab w:val="left" w:pos="3822"/>
        </w:tabs>
        <w:bidi w:val="0"/>
        <w:spacing w:before="0" w:after="100" w:line="240" w:lineRule="auto"/>
        <w:ind w:left="0" w:right="0" w:firstLine="460"/>
        <w:jc w:val="left"/>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问题澄清通知（编号：</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）已收悉，现澄清、说明和补正如下</w:t>
      </w:r>
      <w:r>
        <w:rPr>
          <w:rFonts w:hint="eastAsia"/>
          <w:color w:val="000000" w:themeColor="text1"/>
          <w:spacing w:val="0"/>
          <w:w w:val="100"/>
          <w:position w:val="0"/>
          <w:sz w:val="24"/>
          <w:szCs w:val="24"/>
          <w:lang w:eastAsia="zh-CN"/>
          <w14:textFill>
            <w14:solidFill>
              <w14:schemeClr w14:val="tx1"/>
            </w14:solidFill>
          </w14:textFill>
        </w:rPr>
        <w:t>：</w:t>
      </w:r>
    </w:p>
    <w:p w14:paraId="5C8B6E95">
      <w:pPr>
        <w:pStyle w:val="20"/>
        <w:keepNext w:val="0"/>
        <w:keepLines w:val="0"/>
        <w:widowControl w:val="0"/>
        <w:shd w:val="clear" w:color="auto" w:fill="auto"/>
        <w:tabs>
          <w:tab w:val="left" w:pos="2808"/>
        </w:tabs>
        <w:bidi w:val="0"/>
        <w:spacing w:before="0" w:after="100" w:line="240" w:lineRule="auto"/>
        <w:ind w:left="0" w:right="0" w:firstLine="460"/>
        <w:jc w:val="left"/>
        <w:rPr>
          <w:rFonts w:hint="eastAsia" w:eastAsia="宋体"/>
          <w:color w:val="000000" w:themeColor="text1"/>
          <w:lang w:eastAsia="zh-CN"/>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1.</w:t>
      </w:r>
      <w:r>
        <w:rPr>
          <w:rFonts w:hint="eastAsia" w:ascii="Times New Roman" w:hAnsi="Times New Roman" w:eastAsia="宋体" w:cs="Times New Roman"/>
          <w:color w:val="000000" w:themeColor="text1"/>
          <w:spacing w:val="0"/>
          <w:w w:val="100"/>
          <w:position w:val="0"/>
          <w:sz w:val="24"/>
          <w:szCs w:val="24"/>
          <w:lang w:val="en-US" w:eastAsia="zh-CN" w:bidi="en-US"/>
          <w14:textFill>
            <w14:solidFill>
              <w14:schemeClr w14:val="tx1"/>
            </w14:solidFill>
          </w14:textFill>
        </w:rPr>
        <w:tab/>
      </w:r>
    </w:p>
    <w:p w14:paraId="0C70AB6E">
      <w:pPr>
        <w:pStyle w:val="20"/>
        <w:keepNext w:val="0"/>
        <w:keepLines w:val="0"/>
        <w:widowControl w:val="0"/>
        <w:shd w:val="clear" w:color="auto" w:fill="auto"/>
        <w:bidi w:val="0"/>
        <w:spacing w:before="0" w:after="0" w:line="240" w:lineRule="auto"/>
        <w:ind w:left="0" w:right="0" w:firstLine="460"/>
        <w:jc w:val="left"/>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2.</w:t>
      </w:r>
    </w:p>
    <w:p w14:paraId="42837773">
      <w:pPr>
        <w:pStyle w:val="18"/>
        <w:keepNext w:val="0"/>
        <w:keepLines w:val="0"/>
        <w:widowControl w:val="0"/>
        <w:shd w:val="clear" w:color="auto" w:fill="auto"/>
        <w:tabs>
          <w:tab w:val="left" w:leader="dot" w:pos="-595"/>
        </w:tabs>
        <w:bidi w:val="0"/>
        <w:spacing w:before="0" w:after="0" w:line="396" w:lineRule="exact"/>
        <w:ind w:left="0" w:right="0" w:hanging="1020"/>
        <w:jc w:val="left"/>
        <w:rPr>
          <w:color w:val="000000" w:themeColor="text1"/>
          <w14:textFill>
            <w14:solidFill>
              <w14:schemeClr w14:val="tx1"/>
            </w14:solidFill>
          </w14:textFill>
        </w:rPr>
      </w:pPr>
      <w:r>
        <w:rPr>
          <w:rFonts w:hint="eastAsia"/>
          <w:color w:val="000000" w:themeColor="text1"/>
          <w:spacing w:val="0"/>
          <w:w w:val="100"/>
          <w:position w:val="0"/>
          <w:sz w:val="24"/>
          <w:szCs w:val="24"/>
          <w:lang w:val="en-US" w:eastAsia="zh-CN" w:bidi="en-US"/>
          <w14:textFill>
            <w14:solidFill>
              <w14:schemeClr w14:val="tx1"/>
            </w14:solidFill>
          </w14:textFill>
        </w:rPr>
        <w:t xml:space="preserve">            .....</w:t>
      </w:r>
      <w:r>
        <w:rPr>
          <w:color w:val="000000" w:themeColor="text1"/>
          <w:spacing w:val="0"/>
          <w:w w:val="100"/>
          <w:position w:val="0"/>
          <w:sz w:val="24"/>
          <w:szCs w:val="24"/>
          <w:lang w:val="en-US" w:eastAsia="en-US" w:bidi="en-US"/>
          <w14:textFill>
            <w14:solidFill>
              <w14:schemeClr w14:val="tx1"/>
            </w14:solidFill>
          </w14:textFill>
        </w:rPr>
        <w:tab/>
      </w:r>
    </w:p>
    <w:p w14:paraId="2F32EF08">
      <w:pPr>
        <w:pStyle w:val="18"/>
        <w:keepNext w:val="0"/>
        <w:keepLines w:val="0"/>
        <w:widowControl w:val="0"/>
        <w:shd w:val="clear" w:color="auto" w:fill="auto"/>
        <w:bidi w:val="0"/>
        <w:spacing w:before="0" w:after="840" w:line="396" w:lineRule="exact"/>
        <w:ind w:left="0" w:right="0" w:firstLine="480"/>
        <w:jc w:val="both"/>
        <w:rPr>
          <w:color w:val="000000" w:themeColor="text1"/>
          <w:spacing w:val="0"/>
          <w:w w:val="100"/>
          <w:position w:val="0"/>
          <w:sz w:val="24"/>
          <w:szCs w:val="24"/>
          <w14:textFill>
            <w14:solidFill>
              <w14:schemeClr w14:val="tx1"/>
            </w14:solidFill>
          </w14:textFill>
        </w:rPr>
      </w:pPr>
    </w:p>
    <w:p w14:paraId="3DAE34A2">
      <w:pPr>
        <w:pStyle w:val="18"/>
        <w:keepNext w:val="0"/>
        <w:keepLines w:val="0"/>
        <w:widowControl w:val="0"/>
        <w:shd w:val="clear" w:color="auto" w:fill="auto"/>
        <w:bidi w:val="0"/>
        <w:spacing w:before="0" w:after="840" w:line="396" w:lineRule="exact"/>
        <w:ind w:left="0" w:right="0" w:firstLine="48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上述问题澄清、说明和补正，不改变我方响应文件的实质性内容，构成我方响应文件的组成部分。</w:t>
      </w:r>
    </w:p>
    <w:p w14:paraId="724933EC">
      <w:pPr>
        <w:pStyle w:val="18"/>
        <w:keepNext w:val="0"/>
        <w:keepLines w:val="0"/>
        <w:widowControl w:val="0"/>
        <w:shd w:val="clear" w:color="auto" w:fill="auto"/>
        <w:tabs>
          <w:tab w:val="left" w:pos="7335"/>
        </w:tabs>
        <w:bidi w:val="0"/>
        <w:spacing w:before="0" w:after="100" w:line="240" w:lineRule="auto"/>
        <w:ind w:left="1460" w:right="0" w:firstLine="720" w:firstLineChars="3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供应商：</w:t>
      </w:r>
      <w:r>
        <w:rPr>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 xml:space="preserve">                                  </w:t>
      </w:r>
      <w:r>
        <w:rPr>
          <w:color w:val="000000" w:themeColor="text1"/>
          <w:spacing w:val="0"/>
          <w:w w:val="100"/>
          <w:position w:val="0"/>
          <w:sz w:val="24"/>
          <w:szCs w:val="24"/>
          <w:u w:val="single"/>
          <w14:textFill>
            <w14:solidFill>
              <w14:schemeClr w14:val="tx1"/>
            </w14:solidFill>
          </w14:textFill>
        </w:rPr>
        <w:t>（盖单位章）</w:t>
      </w:r>
    </w:p>
    <w:p w14:paraId="7F7214A8">
      <w:pPr>
        <w:pStyle w:val="18"/>
        <w:keepNext w:val="0"/>
        <w:keepLines w:val="0"/>
        <w:widowControl w:val="0"/>
        <w:shd w:val="clear" w:color="auto" w:fill="auto"/>
        <w:bidi w:val="0"/>
        <w:spacing w:before="0" w:after="100" w:line="240" w:lineRule="auto"/>
        <w:ind w:left="1460" w:right="0" w:firstLine="720" w:firstLineChars="300"/>
        <w:jc w:val="both"/>
        <w:rPr>
          <w:color w:val="000000" w:themeColor="text1"/>
          <w:spacing w:val="0"/>
          <w:w w:val="100"/>
          <w:position w:val="0"/>
          <w:sz w:val="24"/>
          <w:szCs w:val="24"/>
          <w14:textFill>
            <w14:solidFill>
              <w14:schemeClr w14:val="tx1"/>
            </w14:solidFill>
          </w14:textFill>
        </w:rPr>
      </w:pPr>
      <w:r>
        <w:rPr>
          <w:color w:val="000000" w:themeColor="text1"/>
          <w:spacing w:val="0"/>
          <w:w w:val="100"/>
          <w:position w:val="0"/>
          <w:sz w:val="24"/>
          <w:szCs w:val="24"/>
          <w14:textFill>
            <w14:solidFill>
              <w14:schemeClr w14:val="tx1"/>
            </w14:solidFill>
          </w14:textFill>
        </w:rPr>
        <w:t>或</w:t>
      </w:r>
    </w:p>
    <w:p w14:paraId="3233D68D">
      <w:pPr>
        <w:pStyle w:val="18"/>
        <w:keepNext w:val="0"/>
        <w:keepLines w:val="0"/>
        <w:widowControl w:val="0"/>
        <w:shd w:val="clear" w:color="auto" w:fill="auto"/>
        <w:bidi w:val="0"/>
        <w:spacing w:before="0" w:after="100" w:line="240" w:lineRule="auto"/>
        <w:ind w:left="1460" w:right="0" w:firstLine="0"/>
        <w:jc w:val="right"/>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法定代表人（单位负责人）或其授权的代理人：</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u w:val="single"/>
          <w14:textFill>
            <w14:solidFill>
              <w14:schemeClr w14:val="tx1"/>
            </w14:solidFill>
          </w14:textFill>
        </w:rPr>
        <w:t>（签字）</w:t>
      </w:r>
    </w:p>
    <w:p w14:paraId="3DF14F20">
      <w:pPr>
        <w:pStyle w:val="18"/>
        <w:keepNext w:val="0"/>
        <w:keepLines w:val="0"/>
        <w:widowControl w:val="0"/>
        <w:shd w:val="clear" w:color="auto" w:fill="auto"/>
        <w:tabs>
          <w:tab w:val="left" w:pos="958"/>
          <w:tab w:val="left" w:pos="2160"/>
          <w:tab w:val="left" w:pos="3355"/>
        </w:tabs>
        <w:bidi w:val="0"/>
        <w:spacing w:before="0" w:after="320" w:line="240" w:lineRule="auto"/>
        <w:ind w:left="0" w:right="0" w:firstLine="0"/>
        <w:jc w:val="right"/>
        <w:rPr>
          <w:color w:val="000000" w:themeColor="text1"/>
          <w14:textFill>
            <w14:solidFill>
              <w14:schemeClr w14:val="tx1"/>
            </w14:solidFill>
          </w14:textFill>
        </w:rPr>
        <w:sectPr>
          <w:footnotePr>
            <w:numFmt w:val="decimal"/>
          </w:footnotePr>
          <w:pgSz w:w="11906" w:h="16838"/>
          <w:pgMar w:top="1440" w:right="1803" w:bottom="1440" w:left="1803" w:header="850" w:footer="850" w:gutter="0"/>
          <w:pgNumType w:fmt="decimal"/>
          <w:cols w:space="720" w:num="1"/>
          <w:rtlGutter w:val="0"/>
          <w:docGrid w:linePitch="360" w:charSpace="0"/>
        </w:sectPr>
      </w:pP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年</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月</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日</w:t>
      </w:r>
    </w:p>
    <w:p w14:paraId="7698B08A">
      <w:pPr>
        <w:pStyle w:val="18"/>
        <w:keepNext w:val="0"/>
        <w:keepLines w:val="0"/>
        <w:widowControl w:val="0"/>
        <w:shd w:val="clear" w:color="auto" w:fill="auto"/>
        <w:bidi w:val="0"/>
        <w:spacing w:before="0" w:after="640" w:line="240" w:lineRule="auto"/>
        <w:ind w:left="0" w:right="0" w:firstLine="0"/>
        <w:jc w:val="left"/>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附件</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4</w:t>
      </w:r>
      <w:r>
        <w:rPr>
          <w:color w:val="000000" w:themeColor="text1"/>
          <w:spacing w:val="0"/>
          <w:w w:val="100"/>
          <w:position w:val="0"/>
          <w:sz w:val="24"/>
          <w:szCs w:val="24"/>
          <w14:textFill>
            <w14:solidFill>
              <w14:schemeClr w14:val="tx1"/>
            </w14:solidFill>
          </w14:textFill>
        </w:rPr>
        <w:t>成交通知书</w:t>
      </w:r>
    </w:p>
    <w:p w14:paraId="267B2F2C">
      <w:pPr>
        <w:pStyle w:val="19"/>
        <w:keepNext/>
        <w:keepLines/>
        <w:pageBreakBefore w:val="0"/>
        <w:widowControl w:val="0"/>
        <w:shd w:val="clear" w:color="auto" w:fill="auto"/>
        <w:kinsoku/>
        <w:wordWrap/>
        <w:overflowPunct/>
        <w:topLinePunct w:val="0"/>
        <w:autoSpaceDE/>
        <w:autoSpaceDN/>
        <w:bidi w:val="0"/>
        <w:adjustRightInd/>
        <w:snapToGrid/>
        <w:spacing w:before="0" w:after="400" w:line="240" w:lineRule="auto"/>
        <w:ind w:left="0" w:right="0" w:firstLine="0"/>
        <w:jc w:val="center"/>
        <w:textAlignment w:val="auto"/>
        <w:rPr>
          <w:color w:val="000000" w:themeColor="text1"/>
          <w:spacing w:val="0"/>
          <w:w w:val="100"/>
          <w:position w:val="0"/>
          <w:sz w:val="24"/>
          <w:szCs w:val="24"/>
          <w14:textFill>
            <w14:solidFill>
              <w14:schemeClr w14:val="tx1"/>
            </w14:solidFill>
          </w14:textFill>
        </w:rPr>
      </w:pPr>
      <w:bookmarkStart w:id="226" w:name="bookmark1158"/>
      <w:bookmarkStart w:id="227" w:name="bookmark1157"/>
      <w:bookmarkStart w:id="228" w:name="bookmark1159"/>
      <w:r>
        <w:rPr>
          <w:color w:val="000000" w:themeColor="text1"/>
          <w:spacing w:val="0"/>
          <w:w w:val="100"/>
          <w:position w:val="0"/>
          <w14:textFill>
            <w14:solidFill>
              <w14:schemeClr w14:val="tx1"/>
            </w14:solidFill>
          </w14:textFill>
        </w:rPr>
        <w:t>成交通知书</w:t>
      </w:r>
      <w:bookmarkEnd w:id="226"/>
      <w:bookmarkEnd w:id="227"/>
      <w:bookmarkEnd w:id="228"/>
    </w:p>
    <w:p w14:paraId="79D79091">
      <w:pPr>
        <w:pStyle w:val="18"/>
        <w:keepNext w:val="0"/>
        <w:keepLines w:val="0"/>
        <w:widowControl w:val="0"/>
        <w:shd w:val="clear" w:color="auto" w:fill="auto"/>
        <w:tabs>
          <w:tab w:val="left" w:pos="3331"/>
        </w:tabs>
        <w:bidi w:val="0"/>
        <w:spacing w:before="0" w:after="0" w:line="382" w:lineRule="exact"/>
        <w:ind w:right="0"/>
        <w:jc w:val="both"/>
        <w:rPr>
          <w:rFonts w:hint="default" w:eastAsia="宋体"/>
          <w:color w:val="000000" w:themeColor="text1"/>
          <w:spacing w:val="0"/>
          <w:w w:val="100"/>
          <w:position w:val="0"/>
          <w:sz w:val="24"/>
          <w:szCs w:val="24"/>
          <w:u w:val="single"/>
          <w:lang w:val="en-US" w:eastAsia="zh-CN"/>
          <w14:textFill>
            <w14:solidFill>
              <w14:schemeClr w14:val="tx1"/>
            </w14:solidFill>
          </w14:textFill>
        </w:rPr>
      </w:pPr>
      <w:r>
        <w:rPr>
          <w:rFonts w:hint="eastAsia"/>
          <w:color w:val="000000" w:themeColor="text1"/>
          <w:spacing w:val="0"/>
          <w:w w:val="100"/>
          <w:position w:val="0"/>
          <w:sz w:val="24"/>
          <w:szCs w:val="24"/>
          <w:u w:val="single"/>
          <w:lang w:val="en-US" w:eastAsia="zh-CN"/>
          <w14:textFill>
            <w14:solidFill>
              <w14:schemeClr w14:val="tx1"/>
            </w14:solidFill>
          </w14:textFill>
        </w:rPr>
        <w:t xml:space="preserve"> （成交供应商名称）：        </w:t>
      </w:r>
    </w:p>
    <w:p w14:paraId="4F5E2BA4">
      <w:pPr>
        <w:pStyle w:val="18"/>
        <w:keepNext w:val="0"/>
        <w:keepLines w:val="0"/>
        <w:widowControl w:val="0"/>
        <w:shd w:val="clear" w:color="auto" w:fill="auto"/>
        <w:tabs>
          <w:tab w:val="left" w:pos="3331"/>
        </w:tabs>
        <w:bidi w:val="0"/>
        <w:spacing w:before="0" w:after="0" w:line="382" w:lineRule="exact"/>
        <w:ind w:left="0" w:right="0" w:firstLine="480"/>
        <w:jc w:val="both"/>
        <w:rPr>
          <w:color w:val="000000" w:themeColor="text1"/>
          <w:spacing w:val="0"/>
          <w:w w:val="100"/>
          <w:position w:val="0"/>
          <w:sz w:val="24"/>
          <w:szCs w:val="24"/>
          <w14:textFill>
            <w14:solidFill>
              <w14:schemeClr w14:val="tx1"/>
            </w14:solidFill>
          </w14:textFill>
        </w:rPr>
      </w:pPr>
    </w:p>
    <w:p w14:paraId="162CE107">
      <w:pPr>
        <w:pStyle w:val="18"/>
        <w:keepNext w:val="0"/>
        <w:keepLines w:val="0"/>
        <w:widowControl w:val="0"/>
        <w:shd w:val="clear" w:color="auto" w:fill="auto"/>
        <w:tabs>
          <w:tab w:val="left" w:pos="3331"/>
        </w:tabs>
        <w:bidi w:val="0"/>
        <w:spacing w:before="0" w:after="0" w:line="382" w:lineRule="exact"/>
        <w:ind w:left="0" w:right="0" w:firstLine="480"/>
        <w:jc w:val="both"/>
        <w:rPr>
          <w:rFonts w:hint="default" w:eastAsia="宋体"/>
          <w:color w:val="000000" w:themeColor="text1"/>
          <w:spacing w:val="0"/>
          <w:w w:val="100"/>
          <w:position w:val="0"/>
          <w:sz w:val="24"/>
          <w:szCs w:val="24"/>
          <w:u w:val="single"/>
          <w:lang w:val="en-US" w:eastAsia="zh-CN"/>
          <w14:textFill>
            <w14:solidFill>
              <w14:schemeClr w14:val="tx1"/>
            </w14:solidFill>
          </w14:textFill>
        </w:rPr>
      </w:pPr>
      <w:r>
        <w:rPr>
          <w:rFonts w:hint="eastAsia"/>
          <w:color w:val="000000" w:themeColor="text1"/>
          <w:spacing w:val="0"/>
          <w:w w:val="100"/>
          <w:position w:val="0"/>
          <w:sz w:val="24"/>
          <w:szCs w:val="24"/>
          <w:lang w:val="en-US" w:eastAsia="zh-CN"/>
          <w14:textFill>
            <w14:solidFill>
              <w14:schemeClr w14:val="tx1"/>
            </w14:solidFill>
          </w14:textFill>
        </w:rPr>
        <w:t>你方所递交的</w:t>
      </w:r>
      <w:r>
        <w:rPr>
          <w:rFonts w:hint="eastAsia"/>
          <w:color w:val="000000" w:themeColor="text1"/>
          <w:spacing w:val="0"/>
          <w:w w:val="100"/>
          <w:position w:val="0"/>
          <w:sz w:val="24"/>
          <w:szCs w:val="24"/>
          <w:u w:val="single"/>
          <w:lang w:val="en-US" w:eastAsia="zh-CN"/>
          <w14:textFill>
            <w14:solidFill>
              <w14:schemeClr w14:val="tx1"/>
            </w14:solidFill>
          </w14:textFill>
        </w:rPr>
        <w:t xml:space="preserve">       （项目名称）        </w:t>
      </w:r>
      <w:r>
        <w:rPr>
          <w:rFonts w:hint="eastAsia"/>
          <w:color w:val="000000" w:themeColor="text1"/>
          <w:spacing w:val="0"/>
          <w:w w:val="100"/>
          <w:position w:val="0"/>
          <w:sz w:val="24"/>
          <w:szCs w:val="24"/>
          <w:u w:val="none"/>
          <w:lang w:val="en-US" w:eastAsia="zh-CN"/>
          <w14:textFill>
            <w14:solidFill>
              <w14:schemeClr w14:val="tx1"/>
            </w14:solidFill>
          </w14:textFill>
        </w:rPr>
        <w:t>的响应文件已被我方接受，被确定为成交供应商。</w:t>
      </w:r>
    </w:p>
    <w:p w14:paraId="06FB3D7A">
      <w:pPr>
        <w:pStyle w:val="18"/>
        <w:keepNext w:val="0"/>
        <w:keepLines w:val="0"/>
        <w:widowControl w:val="0"/>
        <w:shd w:val="clear" w:color="auto" w:fill="auto"/>
        <w:tabs>
          <w:tab w:val="left" w:pos="3331"/>
        </w:tabs>
        <w:bidi w:val="0"/>
        <w:spacing w:before="0" w:after="0" w:line="382" w:lineRule="exact"/>
        <w:ind w:left="0" w:right="0" w:firstLine="480"/>
        <w:jc w:val="both"/>
        <w:rPr>
          <w:color w:val="000000" w:themeColor="text1"/>
          <w:spacing w:val="0"/>
          <w:w w:val="100"/>
          <w:position w:val="0"/>
          <w:sz w:val="24"/>
          <w:szCs w:val="24"/>
          <w14:textFill>
            <w14:solidFill>
              <w14:schemeClr w14:val="tx1"/>
            </w14:solidFill>
          </w14:textFill>
        </w:rPr>
      </w:pPr>
    </w:p>
    <w:p w14:paraId="2D5ABFF7">
      <w:pPr>
        <w:pStyle w:val="18"/>
        <w:keepNext w:val="0"/>
        <w:keepLines w:val="0"/>
        <w:widowControl w:val="0"/>
        <w:shd w:val="clear" w:color="auto" w:fill="auto"/>
        <w:tabs>
          <w:tab w:val="left" w:pos="3331"/>
        </w:tabs>
        <w:bidi w:val="0"/>
        <w:spacing w:before="0" w:after="0" w:line="382" w:lineRule="exact"/>
        <w:ind w:left="0" w:right="0" w:firstLine="480"/>
        <w:jc w:val="both"/>
        <w:rPr>
          <w:rFonts w:hint="default"/>
          <w:color w:val="000000" w:themeColor="text1"/>
          <w:spacing w:val="0"/>
          <w:w w:val="100"/>
          <w:position w:val="0"/>
          <w:sz w:val="24"/>
          <w:szCs w:val="24"/>
          <w:u w:val="single"/>
          <w:lang w:val="en-US" w:eastAsia="zh-CN"/>
          <w14:textFill>
            <w14:solidFill>
              <w14:schemeClr w14:val="tx1"/>
            </w14:solidFill>
          </w14:textFill>
        </w:rPr>
      </w:pPr>
      <w:r>
        <w:rPr>
          <w:rFonts w:hint="eastAsia"/>
          <w:color w:val="000000" w:themeColor="text1"/>
          <w:spacing w:val="0"/>
          <w:w w:val="100"/>
          <w:position w:val="0"/>
          <w:sz w:val="24"/>
          <w:szCs w:val="24"/>
          <w:lang w:val="en-US" w:eastAsia="zh-CN"/>
          <w14:textFill>
            <w14:solidFill>
              <w14:schemeClr w14:val="tx1"/>
            </w14:solidFill>
          </w14:textFill>
        </w:rPr>
        <w:t>成交价：</w:t>
      </w:r>
      <w:r>
        <w:rPr>
          <w:rFonts w:hint="eastAsia"/>
          <w:color w:val="000000" w:themeColor="text1"/>
          <w:spacing w:val="0"/>
          <w:w w:val="100"/>
          <w:position w:val="0"/>
          <w:sz w:val="24"/>
          <w:szCs w:val="24"/>
          <w:u w:val="single"/>
          <w:lang w:val="en-US" w:eastAsia="zh-CN"/>
          <w14:textFill>
            <w14:solidFill>
              <w14:schemeClr w14:val="tx1"/>
            </w14:solidFill>
          </w14:textFill>
        </w:rPr>
        <w:t xml:space="preserve">                    </w:t>
      </w:r>
      <w:r>
        <w:rPr>
          <w:rFonts w:hint="eastAsia"/>
          <w:color w:val="000000" w:themeColor="text1"/>
          <w:spacing w:val="0"/>
          <w:w w:val="100"/>
          <w:position w:val="0"/>
          <w:sz w:val="24"/>
          <w:szCs w:val="24"/>
          <w:u w:val="none"/>
          <w:lang w:val="en-US" w:eastAsia="zh-CN"/>
          <w14:textFill>
            <w14:solidFill>
              <w14:schemeClr w14:val="tx1"/>
            </w14:solidFill>
          </w14:textFill>
        </w:rPr>
        <w:t>。</w:t>
      </w:r>
    </w:p>
    <w:p w14:paraId="2D268989">
      <w:pPr>
        <w:pStyle w:val="18"/>
        <w:keepNext w:val="0"/>
        <w:keepLines w:val="0"/>
        <w:widowControl w:val="0"/>
        <w:shd w:val="clear" w:color="auto" w:fill="auto"/>
        <w:tabs>
          <w:tab w:val="left" w:pos="3331"/>
        </w:tabs>
        <w:bidi w:val="0"/>
        <w:spacing w:before="0" w:after="0" w:line="382" w:lineRule="exact"/>
        <w:ind w:left="0" w:right="0" w:firstLine="48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成交份额：</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rFonts w:hint="eastAsia"/>
          <w:color w:val="000000" w:themeColor="text1"/>
          <w:u w:val="single"/>
          <w:lang w:val="en-US" w:eastAsia="zh-CN"/>
          <w14:textFill>
            <w14:solidFill>
              <w14:schemeClr w14:val="tx1"/>
            </w14:solidFill>
          </w14:textFill>
        </w:rPr>
        <w:t xml:space="preserve">    </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 xml:space="preserve"> </w:t>
      </w:r>
      <w:r>
        <w:rPr>
          <w:rFonts w:hint="eastAsia" w:ascii="Times New Roman" w:hAnsi="Times New Roman" w:eastAsia="宋体" w:cs="Times New Roman"/>
          <w:color w:val="000000" w:themeColor="text1"/>
          <w:spacing w:val="0"/>
          <w:w w:val="100"/>
          <w:position w:val="0"/>
          <w:sz w:val="24"/>
          <w:szCs w:val="24"/>
          <w:lang w:val="en-US" w:eastAsia="zh-CN" w:bidi="en-US"/>
          <w14:textFill>
            <w14:solidFill>
              <w14:schemeClr w14:val="tx1"/>
            </w14:solidFill>
          </w14:textFill>
        </w:rPr>
        <w:t>。</w:t>
      </w:r>
      <w:r>
        <w:rPr>
          <w:color w:val="000000" w:themeColor="text1"/>
          <w:spacing w:val="0"/>
          <w:w w:val="100"/>
          <w:position w:val="0"/>
          <w:sz w:val="24"/>
          <w:szCs w:val="24"/>
          <w14:textFill>
            <w14:solidFill>
              <w14:schemeClr w14:val="tx1"/>
            </w14:solidFill>
          </w14:textFill>
        </w:rPr>
        <w:t>（如有）</w:t>
      </w:r>
    </w:p>
    <w:p w14:paraId="18B739C5">
      <w:pPr>
        <w:pStyle w:val="18"/>
        <w:keepNext w:val="0"/>
        <w:keepLines w:val="0"/>
        <w:widowControl w:val="0"/>
        <w:shd w:val="clear" w:color="auto" w:fill="auto"/>
        <w:tabs>
          <w:tab w:val="left" w:pos="4342"/>
          <w:tab w:val="left" w:pos="7171"/>
        </w:tabs>
        <w:bidi w:val="0"/>
        <w:spacing w:before="0" w:after="0" w:line="382" w:lineRule="exact"/>
        <w:ind w:left="0" w:right="0" w:firstLine="48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请你方在接到本通知书后的</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日内到</w:t>
      </w:r>
      <w:r>
        <w:rPr>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 xml:space="preserve"> </w:t>
      </w:r>
      <w:r>
        <w:rPr>
          <w:color w:val="000000" w:themeColor="text1"/>
          <w:spacing w:val="0"/>
          <w:w w:val="100"/>
          <w:position w:val="0"/>
          <w:sz w:val="24"/>
          <w:szCs w:val="24"/>
          <w:u w:val="single"/>
          <w14:textFill>
            <w14:solidFill>
              <w14:schemeClr w14:val="tx1"/>
            </w14:solidFill>
          </w14:textFill>
        </w:rPr>
        <w:t>（指定地点）</w:t>
      </w:r>
      <w:r>
        <w:rPr>
          <w:rFonts w:hint="eastAsia"/>
          <w:color w:val="000000" w:themeColor="text1"/>
          <w:spacing w:val="0"/>
          <w:w w:val="100"/>
          <w:position w:val="0"/>
          <w:sz w:val="24"/>
          <w:szCs w:val="24"/>
          <w:u w:val="single"/>
          <w:lang w:val="en-US" w:eastAsia="zh-CN"/>
          <w14:textFill>
            <w14:solidFill>
              <w14:schemeClr w14:val="tx1"/>
            </w14:solidFill>
          </w14:textFill>
        </w:rPr>
        <w:t xml:space="preserve">  </w:t>
      </w:r>
      <w:r>
        <w:rPr>
          <w:color w:val="000000" w:themeColor="text1"/>
          <w:spacing w:val="0"/>
          <w:w w:val="100"/>
          <w:position w:val="0"/>
          <w:sz w:val="24"/>
          <w:szCs w:val="24"/>
          <w14:textFill>
            <w14:solidFill>
              <w14:schemeClr w14:val="tx1"/>
            </w14:solidFill>
          </w14:textFill>
        </w:rPr>
        <w:t>与我方签订采购合同，并按采购文件第二章</w:t>
      </w:r>
      <w:r>
        <w:rPr>
          <w:color w:val="000000" w:themeColor="text1"/>
          <w:spacing w:val="0"/>
          <w:w w:val="100"/>
          <w:position w:val="0"/>
          <w:sz w:val="24"/>
          <w:szCs w:val="24"/>
          <w:lang w:val="zh-CN" w:eastAsia="zh-CN" w:bidi="zh-CN"/>
          <w14:textFill>
            <w14:solidFill>
              <w14:schemeClr w14:val="tx1"/>
            </w14:solidFill>
          </w14:textFill>
        </w:rPr>
        <w:t>“供</w:t>
      </w:r>
      <w:r>
        <w:rPr>
          <w:color w:val="000000" w:themeColor="text1"/>
          <w:spacing w:val="0"/>
          <w:w w:val="100"/>
          <w:position w:val="0"/>
          <w:sz w:val="24"/>
          <w:szCs w:val="24"/>
          <w14:textFill>
            <w14:solidFill>
              <w14:schemeClr w14:val="tx1"/>
            </w14:solidFill>
          </w14:textFill>
        </w:rPr>
        <w:t>应商须知”第</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7.</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6</w:t>
      </w:r>
      <w:r>
        <w:rPr>
          <w:color w:val="000000" w:themeColor="text1"/>
          <w:spacing w:val="0"/>
          <w:w w:val="100"/>
          <w:position w:val="0"/>
          <w:sz w:val="24"/>
          <w:szCs w:val="24"/>
          <w14:textFill>
            <w14:solidFill>
              <w14:schemeClr w14:val="tx1"/>
            </w14:solidFill>
          </w14:textFill>
        </w:rPr>
        <w:t>款规定向我方递交履约保证金。</w:t>
      </w:r>
    </w:p>
    <w:p w14:paraId="0FD40D49">
      <w:pPr>
        <w:pStyle w:val="18"/>
        <w:keepNext w:val="0"/>
        <w:keepLines w:val="0"/>
        <w:widowControl w:val="0"/>
        <w:shd w:val="clear" w:color="auto" w:fill="auto"/>
        <w:bidi w:val="0"/>
        <w:spacing w:before="0" w:after="380" w:line="382" w:lineRule="exact"/>
        <w:ind w:left="0" w:right="0" w:firstLine="48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特此通知。</w:t>
      </w:r>
    </w:p>
    <w:p w14:paraId="0BFB7091">
      <w:pPr>
        <w:pStyle w:val="18"/>
        <w:keepNext w:val="0"/>
        <w:keepLines w:val="0"/>
        <w:widowControl w:val="0"/>
        <w:shd w:val="clear" w:color="auto" w:fill="auto"/>
        <w:tabs>
          <w:tab w:val="left" w:pos="7303"/>
        </w:tabs>
        <w:bidi w:val="0"/>
        <w:spacing w:before="0" w:after="380" w:line="382" w:lineRule="exact"/>
        <w:ind w:left="0" w:right="0" w:firstLine="780"/>
        <w:jc w:val="center"/>
        <w:rPr>
          <w:color w:val="000000" w:themeColor="text1"/>
          <w14:textFill>
            <w14:solidFill>
              <w14:schemeClr w14:val="tx1"/>
            </w14:solidFill>
          </w14:textFill>
        </w:rPr>
      </w:pPr>
      <w:r>
        <w:rPr>
          <w:rFonts w:hint="eastAsia"/>
          <w:color w:val="000000" w:themeColor="text1"/>
          <w:spacing w:val="0"/>
          <w:w w:val="100"/>
          <w:position w:val="0"/>
          <w:sz w:val="24"/>
          <w:szCs w:val="24"/>
          <w:lang w:eastAsia="zh-CN"/>
          <w14:textFill>
            <w14:solidFill>
              <w14:schemeClr w14:val="tx1"/>
            </w14:solidFill>
          </w14:textFill>
        </w:rPr>
        <w:t>采</w:t>
      </w:r>
      <w:r>
        <w:rPr>
          <w:color w:val="000000" w:themeColor="text1"/>
          <w:spacing w:val="0"/>
          <w:w w:val="100"/>
          <w:position w:val="0"/>
          <w:sz w:val="24"/>
          <w:szCs w:val="24"/>
          <w14:textFill>
            <w14:solidFill>
              <w14:schemeClr w14:val="tx1"/>
            </w14:solidFill>
          </w14:textFill>
        </w:rPr>
        <w:t>购人（或采购代理机构）：</w:t>
      </w:r>
      <w:r>
        <w:rPr>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 xml:space="preserve">                 </w:t>
      </w:r>
      <w:r>
        <w:rPr>
          <w:color w:val="000000" w:themeColor="text1"/>
          <w:spacing w:val="0"/>
          <w:w w:val="100"/>
          <w:position w:val="0"/>
          <w:sz w:val="24"/>
          <w:szCs w:val="24"/>
          <w:u w:val="single"/>
          <w14:textFill>
            <w14:solidFill>
              <w14:schemeClr w14:val="tx1"/>
            </w14:solidFill>
          </w14:textFill>
        </w:rPr>
        <w:t>（盖单位章）</w:t>
      </w:r>
    </w:p>
    <w:p w14:paraId="3CCEDD40">
      <w:pPr>
        <w:pStyle w:val="18"/>
        <w:keepNext w:val="0"/>
        <w:keepLines w:val="0"/>
        <w:widowControl w:val="0"/>
        <w:shd w:val="clear" w:color="auto" w:fill="auto"/>
        <w:tabs>
          <w:tab w:val="left" w:pos="950"/>
          <w:tab w:val="left" w:pos="2146"/>
          <w:tab w:val="left" w:pos="3341"/>
        </w:tabs>
        <w:bidi w:val="0"/>
        <w:spacing w:before="0" w:after="380" w:line="382" w:lineRule="exact"/>
        <w:ind w:left="0" w:right="520" w:firstLine="0"/>
        <w:jc w:val="right"/>
        <w:rPr>
          <w:color w:val="000000" w:themeColor="text1"/>
          <w14:textFill>
            <w14:solidFill>
              <w14:schemeClr w14:val="tx1"/>
            </w14:solidFill>
          </w14:textFill>
        </w:rPr>
        <w:sectPr>
          <w:headerReference r:id="rId9" w:type="default"/>
          <w:footerReference r:id="rId11" w:type="default"/>
          <w:headerReference r:id="rId10" w:type="even"/>
          <w:footerReference r:id="rId12" w:type="even"/>
          <w:footnotePr>
            <w:numFmt w:val="decimal"/>
          </w:footnotePr>
          <w:pgSz w:w="11906" w:h="16838"/>
          <w:pgMar w:top="1440" w:right="1803" w:bottom="1440" w:left="1803" w:header="850" w:footer="850" w:gutter="0"/>
          <w:pgNumType w:fmt="decimal"/>
          <w:cols w:space="720" w:num="1"/>
          <w:rtlGutter w:val="0"/>
          <w:docGrid w:linePitch="360" w:charSpace="0"/>
        </w:sectPr>
      </w:pP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年</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月</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日</w:t>
      </w:r>
    </w:p>
    <w:p w14:paraId="4837FC69">
      <w:pPr>
        <w:pStyle w:val="18"/>
        <w:keepNext w:val="0"/>
        <w:keepLines w:val="0"/>
        <w:widowControl w:val="0"/>
        <w:shd w:val="clear" w:color="auto" w:fill="auto"/>
        <w:bidi w:val="0"/>
        <w:spacing w:before="0" w:after="660" w:line="382" w:lineRule="exact"/>
        <w:ind w:left="0" w:right="0" w:firstLine="0"/>
        <w:jc w:val="left"/>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附件</w:t>
      </w: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5</w:t>
      </w:r>
      <w:r>
        <w:rPr>
          <w:rFonts w:hint="eastAsia" w:ascii="Times New Roman" w:hAnsi="Times New Roman" w:eastAsia="宋体" w:cs="Times New Roman"/>
          <w:b/>
          <w:bCs/>
          <w:color w:val="000000" w:themeColor="text1"/>
          <w:spacing w:val="0"/>
          <w:w w:val="100"/>
          <w:position w:val="0"/>
          <w:sz w:val="22"/>
          <w:szCs w:val="22"/>
          <w:lang w:val="en-US" w:eastAsia="zh-CN"/>
          <w14:textFill>
            <w14:solidFill>
              <w14:schemeClr w14:val="tx1"/>
            </w14:solidFill>
          </w14:textFill>
        </w:rPr>
        <w:t xml:space="preserve"> </w:t>
      </w:r>
      <w:r>
        <w:rPr>
          <w:color w:val="000000" w:themeColor="text1"/>
          <w:spacing w:val="0"/>
          <w:w w:val="100"/>
          <w:position w:val="0"/>
          <w:sz w:val="24"/>
          <w:szCs w:val="24"/>
          <w14:textFill>
            <w14:solidFill>
              <w14:schemeClr w14:val="tx1"/>
            </w14:solidFill>
          </w14:textFill>
        </w:rPr>
        <w:t>确认通知</w:t>
      </w:r>
    </w:p>
    <w:p w14:paraId="10A7684E">
      <w:pPr>
        <w:pStyle w:val="19"/>
        <w:keepNext/>
        <w:keepLines/>
        <w:widowControl w:val="0"/>
        <w:shd w:val="clear" w:color="auto" w:fill="auto"/>
        <w:bidi w:val="0"/>
        <w:spacing w:before="0" w:after="660" w:line="240" w:lineRule="auto"/>
        <w:ind w:left="0" w:right="0" w:firstLine="0"/>
        <w:jc w:val="center"/>
        <w:rPr>
          <w:color w:val="000000" w:themeColor="text1"/>
          <w14:textFill>
            <w14:solidFill>
              <w14:schemeClr w14:val="tx1"/>
            </w14:solidFill>
          </w14:textFill>
        </w:rPr>
      </w:pPr>
      <w:bookmarkStart w:id="229" w:name="bookmark1160"/>
      <w:bookmarkStart w:id="230" w:name="bookmark1161"/>
      <w:bookmarkStart w:id="231" w:name="bookmark1162"/>
      <w:r>
        <w:rPr>
          <w:color w:val="000000" w:themeColor="text1"/>
          <w:spacing w:val="0"/>
          <w:w w:val="100"/>
          <w:position w:val="0"/>
          <w14:textFill>
            <w14:solidFill>
              <w14:schemeClr w14:val="tx1"/>
            </w14:solidFill>
          </w14:textFill>
        </w:rPr>
        <w:t>确认通知</w:t>
      </w:r>
      <w:bookmarkEnd w:id="229"/>
      <w:bookmarkEnd w:id="230"/>
      <w:bookmarkEnd w:id="231"/>
    </w:p>
    <w:p w14:paraId="76A3929B">
      <w:pPr>
        <w:pStyle w:val="18"/>
        <w:keepNext w:val="0"/>
        <w:keepLines w:val="0"/>
        <w:widowControl w:val="0"/>
        <w:shd w:val="clear" w:color="auto" w:fill="auto"/>
        <w:tabs>
          <w:tab w:val="left" w:pos="2153"/>
          <w:tab w:val="left" w:pos="3348"/>
          <w:tab w:val="left" w:pos="4428"/>
          <w:tab w:val="left" w:pos="4550"/>
          <w:tab w:val="left" w:pos="5630"/>
          <w:tab w:val="left" w:pos="6487"/>
          <w:tab w:val="left" w:pos="6919"/>
        </w:tabs>
        <w:bidi w:val="0"/>
        <w:spacing w:before="0" w:after="0" w:line="382" w:lineRule="exact"/>
        <w:ind w:left="0" w:right="0" w:firstLine="460"/>
        <w:jc w:val="both"/>
        <w:rPr>
          <w:rFonts w:hint="default" w:eastAsia="宋体"/>
          <w:color w:val="000000" w:themeColor="text1"/>
          <w:spacing w:val="0"/>
          <w:w w:val="100"/>
          <w:position w:val="0"/>
          <w:sz w:val="24"/>
          <w:szCs w:val="24"/>
          <w:u w:val="none"/>
          <w:lang w:val="en-US" w:eastAsia="zh-CN"/>
          <w14:textFill>
            <w14:solidFill>
              <w14:schemeClr w14:val="tx1"/>
            </w14:solidFill>
          </w14:textFill>
        </w:rPr>
      </w:pPr>
      <w:r>
        <w:rPr>
          <w:rFonts w:hint="eastAsia"/>
          <w:color w:val="000000" w:themeColor="text1"/>
          <w:spacing w:val="0"/>
          <w:w w:val="100"/>
          <w:position w:val="0"/>
          <w:sz w:val="24"/>
          <w:szCs w:val="24"/>
          <w:u w:val="single"/>
          <w:lang w:val="en-US" w:eastAsia="zh-CN"/>
          <w14:textFill>
            <w14:solidFill>
              <w14:schemeClr w14:val="tx1"/>
            </w14:solidFill>
          </w14:textFill>
        </w:rPr>
        <w:t xml:space="preserve"> （采购人或采购代理机构名称</w:t>
      </w:r>
      <w:r>
        <w:rPr>
          <w:rFonts w:hint="eastAsia"/>
          <w:color w:val="000000" w:themeColor="text1"/>
          <w:spacing w:val="0"/>
          <w:w w:val="100"/>
          <w:position w:val="0"/>
          <w:sz w:val="24"/>
          <w:szCs w:val="24"/>
          <w:u w:val="single"/>
          <w:lang w:eastAsia="zh-CN"/>
          <w14:textFill>
            <w14:solidFill>
              <w14:schemeClr w14:val="tx1"/>
            </w14:solidFill>
          </w14:textFill>
        </w:rPr>
        <w:t>）：</w:t>
      </w:r>
      <w:r>
        <w:rPr>
          <w:rFonts w:hint="eastAsia"/>
          <w:color w:val="000000" w:themeColor="text1"/>
          <w:spacing w:val="0"/>
          <w:w w:val="100"/>
          <w:position w:val="0"/>
          <w:sz w:val="24"/>
          <w:szCs w:val="24"/>
          <w:u w:val="single"/>
          <w:lang w:val="en-US" w:eastAsia="zh-CN"/>
          <w14:textFill>
            <w14:solidFill>
              <w14:schemeClr w14:val="tx1"/>
            </w14:solidFill>
          </w14:textFill>
        </w:rPr>
        <w:t xml:space="preserve">      </w:t>
      </w:r>
    </w:p>
    <w:p w14:paraId="1B17440F">
      <w:pPr>
        <w:pStyle w:val="18"/>
        <w:keepNext w:val="0"/>
        <w:keepLines w:val="0"/>
        <w:widowControl w:val="0"/>
        <w:shd w:val="clear" w:color="auto" w:fill="auto"/>
        <w:tabs>
          <w:tab w:val="left" w:pos="2153"/>
          <w:tab w:val="left" w:pos="3348"/>
          <w:tab w:val="left" w:pos="4428"/>
          <w:tab w:val="left" w:pos="4550"/>
          <w:tab w:val="left" w:pos="5630"/>
          <w:tab w:val="left" w:pos="6487"/>
          <w:tab w:val="left" w:pos="6919"/>
        </w:tabs>
        <w:bidi w:val="0"/>
        <w:spacing w:before="0" w:after="0" w:line="382" w:lineRule="exact"/>
        <w:ind w:left="0" w:right="0" w:firstLine="460"/>
        <w:jc w:val="both"/>
        <w:rPr>
          <w:color w:val="000000" w:themeColor="text1"/>
          <w:spacing w:val="0"/>
          <w:w w:val="100"/>
          <w:position w:val="0"/>
          <w:sz w:val="24"/>
          <w:szCs w:val="24"/>
          <w14:textFill>
            <w14:solidFill>
              <w14:schemeClr w14:val="tx1"/>
            </w14:solidFill>
          </w14:textFill>
        </w:rPr>
      </w:pPr>
    </w:p>
    <w:p w14:paraId="12DA1421">
      <w:pPr>
        <w:pStyle w:val="18"/>
        <w:keepNext w:val="0"/>
        <w:keepLines w:val="0"/>
        <w:widowControl w:val="0"/>
        <w:shd w:val="clear" w:color="auto" w:fill="auto"/>
        <w:tabs>
          <w:tab w:val="left" w:pos="2153"/>
          <w:tab w:val="left" w:pos="3348"/>
          <w:tab w:val="left" w:pos="4428"/>
          <w:tab w:val="left" w:pos="4550"/>
          <w:tab w:val="left" w:pos="5630"/>
          <w:tab w:val="left" w:pos="6487"/>
          <w:tab w:val="left" w:pos="6919"/>
        </w:tabs>
        <w:bidi w:val="0"/>
        <w:spacing w:before="0" w:after="0" w:line="382" w:lineRule="exact"/>
        <w:ind w:left="0" w:right="0" w:firstLine="46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你方于</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年</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月</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日发出的</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u w:val="single"/>
          <w14:textFill>
            <w14:solidFill>
              <w14:schemeClr w14:val="tx1"/>
            </w14:solidFill>
          </w14:textFill>
        </w:rPr>
        <w:t>（项目名称）</w:t>
      </w:r>
      <w:r>
        <w:rPr>
          <w:rFonts w:hint="eastAsia"/>
          <w:color w:val="000000" w:themeColor="text1"/>
          <w:spacing w:val="0"/>
          <w:w w:val="100"/>
          <w:position w:val="0"/>
          <w:sz w:val="24"/>
          <w:szCs w:val="24"/>
          <w:u w:val="single"/>
          <w:lang w:val="en-US" w:eastAsia="zh-CN"/>
          <w14:textFill>
            <w14:solidFill>
              <w14:schemeClr w14:val="tx1"/>
            </w14:solidFill>
          </w14:textFill>
        </w:rPr>
        <w:t xml:space="preserve">  </w:t>
      </w:r>
      <w:r>
        <w:rPr>
          <w:rFonts w:hint="eastAsia"/>
          <w:color w:val="000000" w:themeColor="text1"/>
          <w:spacing w:val="0"/>
          <w:w w:val="100"/>
          <w:position w:val="0"/>
          <w:sz w:val="24"/>
          <w:szCs w:val="24"/>
          <w:lang w:eastAsia="zh-CN"/>
          <w14:textFill>
            <w14:solidFill>
              <w14:schemeClr w14:val="tx1"/>
            </w14:solidFill>
          </w14:textFill>
        </w:rPr>
        <w:t>采</w:t>
      </w:r>
      <w:r>
        <w:rPr>
          <w:color w:val="000000" w:themeColor="text1"/>
          <w:spacing w:val="0"/>
          <w:w w:val="100"/>
          <w:position w:val="0"/>
          <w:sz w:val="24"/>
          <w:szCs w:val="24"/>
          <w14:textFill>
            <w14:solidFill>
              <w14:schemeClr w14:val="tx1"/>
            </w14:solidFill>
          </w14:textFill>
        </w:rPr>
        <w:t>购文件的澄清/修改的通知，我方已于</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rFonts w:hint="eastAsia"/>
          <w:color w:val="000000" w:themeColor="text1"/>
          <w:u w:val="single"/>
          <w:lang w:val="en-US" w:eastAsia="zh-CN"/>
          <w14:textFill>
            <w14:solidFill>
              <w14:schemeClr w14:val="tx1"/>
            </w14:solidFill>
          </w14:textFill>
        </w:rPr>
        <w:t xml:space="preserve">   </w:t>
      </w:r>
      <w:r>
        <w:rPr>
          <w:color w:val="000000" w:themeColor="text1"/>
          <w:spacing w:val="0"/>
          <w:w w:val="100"/>
          <w:position w:val="0"/>
          <w:sz w:val="24"/>
          <w:szCs w:val="24"/>
          <w14:textFill>
            <w14:solidFill>
              <w14:schemeClr w14:val="tx1"/>
            </w14:solidFill>
          </w14:textFill>
        </w:rPr>
        <w:t>年</w:t>
      </w:r>
      <w:r>
        <w:rPr>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月</w:t>
      </w:r>
      <w:r>
        <w:rPr>
          <w:color w:val="000000" w:themeColor="text1"/>
          <w:spacing w:val="0"/>
          <w:w w:val="100"/>
          <w:position w:val="0"/>
          <w:sz w:val="24"/>
          <w:szCs w:val="24"/>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日收到。</w:t>
      </w:r>
    </w:p>
    <w:p w14:paraId="5570558F">
      <w:pPr>
        <w:pStyle w:val="18"/>
        <w:keepNext w:val="0"/>
        <w:keepLines w:val="0"/>
        <w:widowControl w:val="0"/>
        <w:shd w:val="clear" w:color="auto" w:fill="auto"/>
        <w:bidi w:val="0"/>
        <w:spacing w:before="0" w:after="380" w:line="382" w:lineRule="exact"/>
        <w:ind w:left="0" w:right="0" w:firstLine="460"/>
        <w:jc w:val="left"/>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特此确认。</w:t>
      </w:r>
    </w:p>
    <w:p w14:paraId="261D4D05">
      <w:pPr>
        <w:pStyle w:val="18"/>
        <w:keepNext w:val="0"/>
        <w:keepLines w:val="0"/>
        <w:widowControl w:val="0"/>
        <w:shd w:val="clear" w:color="auto" w:fill="auto"/>
        <w:tabs>
          <w:tab w:val="left" w:pos="4219"/>
        </w:tabs>
        <w:bidi w:val="0"/>
        <w:spacing w:before="0" w:after="380" w:line="382" w:lineRule="exact"/>
        <w:ind w:left="0" w:right="520" w:firstLine="0"/>
        <w:jc w:val="center"/>
        <w:rPr>
          <w:color w:val="000000" w:themeColor="text1"/>
          <w14:textFill>
            <w14:solidFill>
              <w14:schemeClr w14:val="tx1"/>
            </w14:solidFill>
          </w14:textFill>
        </w:rPr>
      </w:pPr>
      <w:r>
        <w:rPr>
          <w:rFonts w:hint="eastAsia"/>
          <w:color w:val="000000" w:themeColor="text1"/>
          <w:spacing w:val="0"/>
          <w:w w:val="100"/>
          <w:position w:val="0"/>
          <w:sz w:val="24"/>
          <w:szCs w:val="24"/>
          <w:lang w:val="en-US" w:eastAsia="zh-CN"/>
          <w14:textFill>
            <w14:solidFill>
              <w14:schemeClr w14:val="tx1"/>
            </w14:solidFill>
          </w14:textFill>
        </w:rPr>
        <w:t xml:space="preserve">                       </w:t>
      </w:r>
      <w:r>
        <w:rPr>
          <w:color w:val="000000" w:themeColor="text1"/>
          <w:spacing w:val="0"/>
          <w:w w:val="100"/>
          <w:position w:val="0"/>
          <w:sz w:val="24"/>
          <w:szCs w:val="24"/>
          <w14:textFill>
            <w14:solidFill>
              <w14:schemeClr w14:val="tx1"/>
            </w14:solidFill>
          </w14:textFill>
        </w:rPr>
        <w:t>供应商：</w:t>
      </w:r>
      <w:r>
        <w:rPr>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 xml:space="preserve">                       </w:t>
      </w:r>
      <w:r>
        <w:rPr>
          <w:color w:val="000000" w:themeColor="text1"/>
          <w:spacing w:val="0"/>
          <w:w w:val="100"/>
          <w:position w:val="0"/>
          <w:sz w:val="24"/>
          <w:szCs w:val="24"/>
          <w:u w:val="single"/>
          <w14:textFill>
            <w14:solidFill>
              <w14:schemeClr w14:val="tx1"/>
            </w14:solidFill>
          </w14:textFill>
        </w:rPr>
        <w:t>（盖单位章）</w:t>
      </w:r>
    </w:p>
    <w:p w14:paraId="267C6344">
      <w:pPr>
        <w:pStyle w:val="18"/>
        <w:keepNext w:val="0"/>
        <w:keepLines w:val="0"/>
        <w:widowControl w:val="0"/>
        <w:shd w:val="clear" w:color="auto" w:fill="auto"/>
        <w:tabs>
          <w:tab w:val="left" w:pos="958"/>
          <w:tab w:val="left" w:pos="2153"/>
          <w:tab w:val="left" w:pos="3348"/>
        </w:tabs>
        <w:bidi w:val="0"/>
        <w:spacing w:before="0" w:after="520" w:line="382" w:lineRule="exact"/>
        <w:ind w:left="0" w:right="520" w:firstLine="0"/>
        <w:jc w:val="right"/>
        <w:rPr>
          <w:rFonts w:hint="eastAsia" w:eastAsia="宋体"/>
          <w:color w:val="000000" w:themeColor="text1"/>
          <w:sz w:val="22"/>
          <w:szCs w:val="22"/>
          <w:lang w:val="en-US" w:eastAsia="zh-CN"/>
          <w14:textFill>
            <w14:solidFill>
              <w14:schemeClr w14:val="tx1"/>
            </w14:solidFill>
          </w14:textFill>
        </w:rPr>
        <w:sectPr>
          <w:headerReference r:id="rId13" w:type="default"/>
          <w:footerReference r:id="rId15" w:type="default"/>
          <w:headerReference r:id="rId14" w:type="even"/>
          <w:footerReference r:id="rId16" w:type="even"/>
          <w:footnotePr>
            <w:numFmt w:val="decimal"/>
          </w:footnotePr>
          <w:pgSz w:w="11906" w:h="16838"/>
          <w:pgMar w:top="1440" w:right="1803" w:bottom="1440" w:left="1803" w:header="850" w:footer="850" w:gutter="0"/>
          <w:pgNumType w:fmt="decimal"/>
          <w:cols w:space="720" w:num="1"/>
          <w:rtlGutter w:val="0"/>
          <w:docGrid w:linePitch="360" w:charSpace="0"/>
        </w:sectPr>
      </w:pPr>
      <w:r>
        <w:rPr>
          <w:color w:val="000000" w:themeColor="text1"/>
          <w:sz w:val="24"/>
          <w:szCs w:val="24"/>
          <w:u w:val="single"/>
          <w14:textFill>
            <w14:solidFill>
              <w14:schemeClr w14:val="tx1"/>
            </w14:solidFill>
          </w14:textFill>
        </w:rPr>
        <w:t xml:space="preserve"> </w:t>
      </w:r>
      <w:r>
        <w:rPr>
          <w:color w:val="000000" w:themeColor="text1"/>
          <w:sz w:val="24"/>
          <w:szCs w:val="24"/>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年</w:t>
      </w:r>
      <w:r>
        <w:rPr>
          <w:color w:val="000000" w:themeColor="text1"/>
          <w:sz w:val="24"/>
          <w:szCs w:val="24"/>
          <w:u w:val="single"/>
          <w14:textFill>
            <w14:solidFill>
              <w14:schemeClr w14:val="tx1"/>
            </w14:solidFill>
          </w14:textFill>
        </w:rPr>
        <w:t xml:space="preserve"> </w:t>
      </w:r>
      <w:r>
        <w:rPr>
          <w:color w:val="000000" w:themeColor="text1"/>
          <w:sz w:val="24"/>
          <w:szCs w:val="24"/>
          <w:u w:val="single"/>
          <w14:textFill>
            <w14:solidFill>
              <w14:schemeClr w14:val="tx1"/>
            </w14:solidFill>
          </w14:textFill>
        </w:rPr>
        <w:tab/>
      </w:r>
      <w:r>
        <w:rPr>
          <w:color w:val="000000" w:themeColor="text1"/>
          <w:spacing w:val="0"/>
          <w:w w:val="100"/>
          <w:position w:val="0"/>
          <w:sz w:val="24"/>
          <w:szCs w:val="24"/>
          <w14:textFill>
            <w14:solidFill>
              <w14:schemeClr w14:val="tx1"/>
            </w14:solidFill>
          </w14:textFill>
        </w:rPr>
        <w:t>月</w:t>
      </w:r>
      <w:r>
        <w:rPr>
          <w:color w:val="000000" w:themeColor="text1"/>
          <w:sz w:val="24"/>
          <w:szCs w:val="24"/>
          <w:u w:val="single"/>
          <w14:textFill>
            <w14:solidFill>
              <w14:schemeClr w14:val="tx1"/>
            </w14:solidFill>
          </w14:textFill>
        </w:rPr>
        <w:t xml:space="preserve"> </w:t>
      </w:r>
      <w:r>
        <w:rPr>
          <w:color w:val="000000" w:themeColor="text1"/>
          <w:sz w:val="24"/>
          <w:szCs w:val="24"/>
          <w:u w:val="single"/>
          <w14:textFill>
            <w14:solidFill>
              <w14:schemeClr w14:val="tx1"/>
            </w14:solidFill>
          </w14:textFill>
        </w:rPr>
        <w:tab/>
      </w:r>
      <w:r>
        <w:rPr>
          <w:rFonts w:hint="eastAsia"/>
          <w:color w:val="000000" w:themeColor="text1"/>
          <w:sz w:val="24"/>
          <w:szCs w:val="24"/>
          <w:u w:val="single"/>
          <w:lang w:val="en-US" w:eastAsia="zh-CN"/>
          <w14:textFill>
            <w14:solidFill>
              <w14:schemeClr w14:val="tx1"/>
            </w14:solidFill>
          </w14:textFill>
        </w:rPr>
        <w:t>日</w:t>
      </w:r>
    </w:p>
    <w:p w14:paraId="30F435BF">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240" w:lineRule="auto"/>
        <w:ind w:left="0" w:right="0" w:firstLine="220"/>
        <w:jc w:val="center"/>
        <w:textAlignment w:val="auto"/>
        <w:rPr>
          <w:rFonts w:hint="eastAsia"/>
          <w:color w:val="000000" w:themeColor="text1"/>
          <w:u w:val="single"/>
          <w14:textFill>
            <w14:solidFill>
              <w14:schemeClr w14:val="tx1"/>
            </w14:solidFill>
          </w14:textFill>
        </w:rPr>
      </w:pPr>
      <w:r>
        <w:rPr>
          <w:rFonts w:hint="eastAsia" w:hAnsiTheme="minorHAnsi" w:eastAsiaTheme="minorEastAsia" w:cstheme="minorBidi"/>
          <w:color w:val="000000" w:themeColor="text1"/>
          <w:spacing w:val="0"/>
          <w:w w:val="100"/>
          <w:position w:val="0"/>
          <w:sz w:val="36"/>
          <w:szCs w:val="36"/>
          <w:u w:val="none"/>
          <w:shd w:val="clear"/>
          <w:lang w:val="en-US" w:eastAsia="zh-CN" w:bidi="ar-SA"/>
          <w14:textFill>
            <w14:solidFill>
              <w14:schemeClr w14:val="tx1"/>
            </w14:solidFill>
          </w14:textFill>
        </w:rPr>
        <w:t>第三章  评审办法</w:t>
      </w:r>
    </w:p>
    <w:p w14:paraId="364F47A1">
      <w:pPr>
        <w:pStyle w:val="19"/>
        <w:keepNext/>
        <w:keepLines/>
        <w:widowControl w:val="0"/>
        <w:shd w:val="clear" w:color="auto" w:fill="auto"/>
        <w:bidi w:val="0"/>
        <w:spacing w:before="0" w:after="600" w:line="240" w:lineRule="auto"/>
        <w:ind w:left="0" w:right="0" w:firstLine="0"/>
        <w:jc w:val="center"/>
        <w:rPr>
          <w:color w:val="000000" w:themeColor="text1"/>
          <w:spacing w:val="0"/>
          <w:w w:val="100"/>
          <w:position w:val="0"/>
          <w14:textFill>
            <w14:solidFill>
              <w14:schemeClr w14:val="tx1"/>
            </w14:solidFill>
          </w14:textFill>
        </w:rPr>
      </w:pPr>
      <w:bookmarkStart w:id="232" w:name="bookmark1163"/>
      <w:bookmarkStart w:id="233" w:name="bookmark1165"/>
      <w:bookmarkStart w:id="234" w:name="bookmark1164"/>
      <w:r>
        <w:rPr>
          <w:color w:val="000000" w:themeColor="text1"/>
          <w:spacing w:val="0"/>
          <w:w w:val="100"/>
          <w:position w:val="0"/>
          <w14:textFill>
            <w14:solidFill>
              <w14:schemeClr w14:val="tx1"/>
            </w14:solidFill>
          </w14:textFill>
        </w:rPr>
        <w:t>评审办法前附表</w:t>
      </w:r>
      <w:bookmarkEnd w:id="232"/>
      <w:bookmarkEnd w:id="233"/>
      <w:bookmarkEnd w:id="234"/>
    </w:p>
    <w:tbl>
      <w:tblPr>
        <w:tblStyle w:val="14"/>
        <w:tblW w:w="9045" w:type="dxa"/>
        <w:jc w:val="center"/>
        <w:tblLayout w:type="fixed"/>
        <w:tblCellMar>
          <w:top w:w="0" w:type="dxa"/>
          <w:left w:w="10" w:type="dxa"/>
          <w:bottom w:w="0" w:type="dxa"/>
          <w:right w:w="10" w:type="dxa"/>
        </w:tblCellMar>
      </w:tblPr>
      <w:tblGrid>
        <w:gridCol w:w="650"/>
        <w:gridCol w:w="1015"/>
        <w:gridCol w:w="103"/>
        <w:gridCol w:w="1271"/>
        <w:gridCol w:w="6006"/>
      </w:tblGrid>
      <w:tr w14:paraId="5D6A470C">
        <w:tblPrEx>
          <w:tblCellMar>
            <w:top w:w="0" w:type="dxa"/>
            <w:left w:w="10" w:type="dxa"/>
            <w:bottom w:w="0" w:type="dxa"/>
            <w:right w:w="10" w:type="dxa"/>
          </w:tblCellMar>
        </w:tblPrEx>
        <w:trPr>
          <w:trHeight w:val="389" w:hRule="exact"/>
          <w:jc w:val="center"/>
        </w:trPr>
        <w:tc>
          <w:tcPr>
            <w:tcW w:w="1665" w:type="dxa"/>
            <w:gridSpan w:val="2"/>
            <w:tcBorders>
              <w:top w:val="single" w:color="auto" w:sz="4" w:space="0"/>
              <w:left w:val="single" w:color="auto" w:sz="4" w:space="0"/>
            </w:tcBorders>
            <w:shd w:val="clear" w:color="auto" w:fill="FFFFFF"/>
            <w:vAlign w:val="bottom"/>
          </w:tcPr>
          <w:p w14:paraId="5983BA3A">
            <w:pPr>
              <w:pStyle w:val="20"/>
              <w:keepNext w:val="0"/>
              <w:keepLines w:val="0"/>
              <w:widowControl w:val="0"/>
              <w:shd w:val="clear" w:color="auto" w:fill="auto"/>
              <w:bidi w:val="0"/>
              <w:spacing w:before="0" w:after="0" w:line="240" w:lineRule="auto"/>
              <w:ind w:left="0" w:right="0" w:firstLine="240"/>
              <w:jc w:val="left"/>
              <w:rPr>
                <w:color w:val="000000" w:themeColor="text1"/>
                <w:kern w:val="2"/>
                <w:sz w:val="20"/>
                <w:szCs w:val="20"/>
                <w14:textFill>
                  <w14:solidFill>
                    <w14:schemeClr w14:val="tx1"/>
                  </w14:solidFill>
                </w14:textFill>
              </w:rPr>
            </w:pPr>
            <w:bookmarkStart w:id="235" w:name="bookmark1170"/>
            <w:bookmarkStart w:id="236" w:name="bookmark1169"/>
            <w:bookmarkStart w:id="237" w:name="bookmark1171"/>
            <w:r>
              <w:rPr>
                <w:color w:val="000000" w:themeColor="text1"/>
                <w:spacing w:val="0"/>
                <w:w w:val="100"/>
                <w:kern w:val="2"/>
                <w:position w:val="0"/>
                <w:sz w:val="20"/>
                <w:szCs w:val="20"/>
                <w14:textFill>
                  <w14:solidFill>
                    <w14:schemeClr w14:val="tx1"/>
                  </w14:solidFill>
                </w14:textFill>
              </w:rPr>
              <w:t>条款号及名称</w:t>
            </w:r>
          </w:p>
        </w:tc>
        <w:tc>
          <w:tcPr>
            <w:tcW w:w="1374" w:type="dxa"/>
            <w:gridSpan w:val="2"/>
            <w:tcBorders>
              <w:top w:val="single" w:color="auto" w:sz="4" w:space="0"/>
              <w:left w:val="single" w:color="auto" w:sz="4" w:space="0"/>
            </w:tcBorders>
            <w:shd w:val="clear" w:color="auto" w:fill="FFFFFF"/>
            <w:vAlign w:val="bottom"/>
          </w:tcPr>
          <w:p w14:paraId="542BD279">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评审因素</w:t>
            </w:r>
          </w:p>
        </w:tc>
        <w:tc>
          <w:tcPr>
            <w:tcW w:w="6006" w:type="dxa"/>
            <w:tcBorders>
              <w:top w:val="single" w:color="auto" w:sz="4" w:space="0"/>
              <w:left w:val="single" w:color="auto" w:sz="4" w:space="0"/>
              <w:right w:val="single" w:color="auto" w:sz="4" w:space="0"/>
            </w:tcBorders>
            <w:shd w:val="clear" w:color="auto" w:fill="FFFFFF"/>
            <w:vAlign w:val="bottom"/>
          </w:tcPr>
          <w:p w14:paraId="1CDC0653">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评审标准</w:t>
            </w:r>
          </w:p>
        </w:tc>
      </w:tr>
      <w:tr w14:paraId="6830D709">
        <w:tblPrEx>
          <w:tblCellMar>
            <w:top w:w="0" w:type="dxa"/>
            <w:left w:w="10" w:type="dxa"/>
            <w:bottom w:w="0" w:type="dxa"/>
            <w:right w:w="10" w:type="dxa"/>
          </w:tblCellMar>
        </w:tblPrEx>
        <w:trPr>
          <w:trHeight w:val="734" w:hRule="exact"/>
          <w:jc w:val="center"/>
        </w:trPr>
        <w:tc>
          <w:tcPr>
            <w:tcW w:w="650" w:type="dxa"/>
            <w:tcBorders>
              <w:top w:val="single" w:color="auto" w:sz="4" w:space="0"/>
              <w:left w:val="single" w:color="auto" w:sz="4" w:space="0"/>
            </w:tcBorders>
            <w:shd w:val="clear" w:color="auto" w:fill="FFFFFF"/>
            <w:vAlign w:val="center"/>
          </w:tcPr>
          <w:p w14:paraId="228F1043">
            <w:pPr>
              <w:pStyle w:val="20"/>
              <w:keepNext w:val="0"/>
              <w:keepLines w:val="0"/>
              <w:widowControl w:val="0"/>
              <w:shd w:val="clear" w:color="auto" w:fill="auto"/>
              <w:bidi w:val="0"/>
              <w:spacing w:before="0" w:after="0" w:line="240" w:lineRule="auto"/>
              <w:ind w:left="0" w:right="0" w:firstLine="320"/>
              <w:jc w:val="left"/>
              <w:rPr>
                <w:color w:val="000000" w:themeColor="text1"/>
                <w:kern w:val="2"/>
                <w:sz w:val="20"/>
                <w:szCs w:val="20"/>
                <w14:textFill>
                  <w14:solidFill>
                    <w14:schemeClr w14:val="tx1"/>
                  </w14:solidFill>
                </w14:textFill>
              </w:rPr>
            </w:pP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1</w:t>
            </w:r>
          </w:p>
        </w:tc>
        <w:tc>
          <w:tcPr>
            <w:tcW w:w="1015" w:type="dxa"/>
            <w:tcBorders>
              <w:top w:val="single" w:color="auto" w:sz="4" w:space="0"/>
              <w:left w:val="single" w:color="auto" w:sz="4" w:space="0"/>
            </w:tcBorders>
            <w:shd w:val="clear" w:color="auto" w:fill="FFFFFF"/>
            <w:vAlign w:val="center"/>
          </w:tcPr>
          <w:p w14:paraId="11341EFC">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评审方法</w:t>
            </w:r>
          </w:p>
        </w:tc>
        <w:tc>
          <w:tcPr>
            <w:tcW w:w="1374" w:type="dxa"/>
            <w:gridSpan w:val="2"/>
            <w:tcBorders>
              <w:top w:val="single" w:color="auto" w:sz="4" w:space="0"/>
              <w:left w:val="single" w:color="auto" w:sz="4" w:space="0"/>
            </w:tcBorders>
            <w:shd w:val="clear" w:color="auto" w:fill="FFFFFF"/>
            <w:vAlign w:val="center"/>
          </w:tcPr>
          <w:p w14:paraId="504250C5">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评审方法</w:t>
            </w:r>
          </w:p>
        </w:tc>
        <w:tc>
          <w:tcPr>
            <w:tcW w:w="6006" w:type="dxa"/>
            <w:tcBorders>
              <w:top w:val="single" w:color="auto" w:sz="4" w:space="0"/>
              <w:left w:val="single" w:color="auto" w:sz="4" w:space="0"/>
              <w:right w:val="single" w:color="auto" w:sz="4" w:space="0"/>
            </w:tcBorders>
            <w:shd w:val="clear" w:color="auto" w:fill="FFFFFF"/>
            <w:vAlign w:val="center"/>
          </w:tcPr>
          <w:p w14:paraId="351C2E3F">
            <w:pPr>
              <w:pStyle w:val="20"/>
              <w:keepNext w:val="0"/>
              <w:keepLines w:val="0"/>
              <w:widowControl w:val="0"/>
              <w:shd w:val="clear" w:color="auto" w:fill="auto"/>
              <w:bidi w:val="0"/>
              <w:spacing w:before="0" w:after="0" w:line="317" w:lineRule="exact"/>
              <w:ind w:left="280" w:right="0" w:firstLine="20"/>
              <w:jc w:val="both"/>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sym w:font="Wingdings" w:char="00A8"/>
            </w:r>
            <w:r>
              <w:rPr>
                <w:color w:val="000000" w:themeColor="text1"/>
                <w:spacing w:val="0"/>
                <w:w w:val="100"/>
                <w:kern w:val="2"/>
                <w:position w:val="0"/>
                <w:sz w:val="20"/>
                <w:szCs w:val="20"/>
                <w14:textFill>
                  <w14:solidFill>
                    <w14:schemeClr w14:val="tx1"/>
                  </w14:solidFill>
                </w14:textFill>
              </w:rPr>
              <w:t xml:space="preserve">最低价法 </w:t>
            </w:r>
            <w:r>
              <w:rPr>
                <w:color w:val="000000" w:themeColor="text1"/>
                <w:spacing w:val="0"/>
                <w:w w:val="100"/>
                <w:kern w:val="2"/>
                <w:position w:val="0"/>
                <w:sz w:val="20"/>
                <w:szCs w:val="20"/>
                <w14:textFill>
                  <w14:solidFill>
                    <w14:schemeClr w14:val="tx1"/>
                  </w14:solidFill>
                </w14:textFill>
              </w:rPr>
              <w:sym w:font="Wingdings" w:char="00FE"/>
            </w:r>
            <w:r>
              <w:rPr>
                <w:color w:val="000000" w:themeColor="text1"/>
                <w:spacing w:val="0"/>
                <w:w w:val="100"/>
                <w:kern w:val="2"/>
                <w:position w:val="0"/>
                <w:sz w:val="20"/>
                <w:szCs w:val="20"/>
                <w14:textFill>
                  <w14:solidFill>
                    <w14:schemeClr w14:val="tx1"/>
                  </w14:solidFill>
                </w14:textFill>
              </w:rPr>
              <w:t>综合评分法</w:t>
            </w:r>
          </w:p>
        </w:tc>
      </w:tr>
      <w:tr w14:paraId="2DAFD25D">
        <w:tblPrEx>
          <w:tblCellMar>
            <w:top w:w="0" w:type="dxa"/>
            <w:left w:w="10" w:type="dxa"/>
            <w:bottom w:w="0" w:type="dxa"/>
            <w:right w:w="10" w:type="dxa"/>
          </w:tblCellMar>
        </w:tblPrEx>
        <w:trPr>
          <w:trHeight w:val="799" w:hRule="exact"/>
          <w:jc w:val="center"/>
        </w:trPr>
        <w:tc>
          <w:tcPr>
            <w:tcW w:w="650" w:type="dxa"/>
            <w:vMerge w:val="restart"/>
            <w:tcBorders>
              <w:top w:val="single" w:color="auto" w:sz="4" w:space="0"/>
              <w:left w:val="single" w:color="auto" w:sz="4" w:space="0"/>
            </w:tcBorders>
            <w:shd w:val="clear" w:color="auto" w:fill="FFFFFF"/>
            <w:vAlign w:val="center"/>
          </w:tcPr>
          <w:p w14:paraId="037AF3B8">
            <w:pPr>
              <w:pStyle w:val="20"/>
              <w:keepNext w:val="0"/>
              <w:keepLines w:val="0"/>
              <w:widowControl w:val="0"/>
              <w:shd w:val="clear" w:color="auto" w:fill="auto"/>
              <w:bidi w:val="0"/>
              <w:spacing w:before="0" w:after="0" w:line="240" w:lineRule="auto"/>
              <w:ind w:left="0" w:right="0" w:firstLine="0"/>
              <w:jc w:val="left"/>
              <w:rPr>
                <w:color w:val="000000" w:themeColor="text1"/>
                <w:kern w:val="2"/>
                <w:sz w:val="20"/>
                <w:szCs w:val="20"/>
                <w14:textFill>
                  <w14:solidFill>
                    <w14:schemeClr w14:val="tx1"/>
                  </w14:solidFill>
                </w14:textFill>
              </w:rPr>
            </w:pP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2.1.</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1</w:t>
            </w:r>
          </w:p>
        </w:tc>
        <w:tc>
          <w:tcPr>
            <w:tcW w:w="1015" w:type="dxa"/>
            <w:vMerge w:val="restart"/>
            <w:tcBorders>
              <w:top w:val="single" w:color="auto" w:sz="4" w:space="0"/>
              <w:left w:val="single" w:color="auto" w:sz="4" w:space="0"/>
            </w:tcBorders>
            <w:shd w:val="clear" w:color="auto" w:fill="FFFFFF"/>
            <w:vAlign w:val="center"/>
          </w:tcPr>
          <w:p w14:paraId="04409ADC">
            <w:pPr>
              <w:pStyle w:val="20"/>
              <w:keepNext w:val="0"/>
              <w:keepLines w:val="0"/>
              <w:widowControl w:val="0"/>
              <w:shd w:val="clear" w:color="auto" w:fill="auto"/>
              <w:bidi w:val="0"/>
              <w:spacing w:before="0" w:after="0" w:line="324" w:lineRule="exact"/>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形式评审 标准</w:t>
            </w:r>
          </w:p>
        </w:tc>
        <w:tc>
          <w:tcPr>
            <w:tcW w:w="1374" w:type="dxa"/>
            <w:gridSpan w:val="2"/>
            <w:tcBorders>
              <w:top w:val="single" w:color="auto" w:sz="4" w:space="0"/>
              <w:left w:val="single" w:color="auto" w:sz="4" w:space="0"/>
            </w:tcBorders>
            <w:shd w:val="clear" w:color="auto" w:fill="FFFFFF"/>
            <w:vAlign w:val="center"/>
          </w:tcPr>
          <w:p w14:paraId="06494F51">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供应商名称</w:t>
            </w:r>
          </w:p>
        </w:tc>
        <w:tc>
          <w:tcPr>
            <w:tcW w:w="6006" w:type="dxa"/>
            <w:tcBorders>
              <w:top w:val="single" w:color="auto" w:sz="4" w:space="0"/>
              <w:left w:val="single" w:color="auto" w:sz="4" w:space="0"/>
              <w:right w:val="single" w:color="auto" w:sz="4" w:space="0"/>
            </w:tcBorders>
            <w:shd w:val="clear" w:color="auto" w:fill="FFFFFF"/>
            <w:vAlign w:val="center"/>
          </w:tcPr>
          <w:p w14:paraId="0C03866D">
            <w:pPr>
              <w:pStyle w:val="20"/>
              <w:keepNext w:val="0"/>
              <w:keepLines w:val="0"/>
              <w:widowControl w:val="0"/>
              <w:shd w:val="clear" w:color="auto" w:fill="auto"/>
              <w:bidi w:val="0"/>
              <w:spacing w:before="0" w:after="0" w:line="324" w:lineRule="exact"/>
              <w:ind w:left="0" w:right="0" w:firstLine="300"/>
              <w:jc w:val="both"/>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与市场监管部门或其他行政机关颁发的可以合法开展业务的执照或证书一致</w:t>
            </w:r>
          </w:p>
        </w:tc>
      </w:tr>
      <w:tr w14:paraId="633D5AF0">
        <w:tblPrEx>
          <w:tblCellMar>
            <w:top w:w="0" w:type="dxa"/>
            <w:left w:w="10" w:type="dxa"/>
            <w:bottom w:w="0" w:type="dxa"/>
            <w:right w:w="10" w:type="dxa"/>
          </w:tblCellMar>
        </w:tblPrEx>
        <w:trPr>
          <w:trHeight w:val="599" w:hRule="exact"/>
          <w:jc w:val="center"/>
        </w:trPr>
        <w:tc>
          <w:tcPr>
            <w:tcW w:w="650" w:type="dxa"/>
            <w:vMerge w:val="continue"/>
            <w:tcBorders>
              <w:left w:val="single" w:color="auto" w:sz="4" w:space="0"/>
            </w:tcBorders>
            <w:shd w:val="clear" w:color="auto" w:fill="FFFFFF"/>
            <w:vAlign w:val="center"/>
          </w:tcPr>
          <w:p w14:paraId="14E26C2C">
            <w:pPr>
              <w:rPr>
                <w:color w:val="000000" w:themeColor="text1"/>
                <w14:textFill>
                  <w14:solidFill>
                    <w14:schemeClr w14:val="tx1"/>
                  </w14:solidFill>
                </w14:textFill>
              </w:rPr>
            </w:pPr>
          </w:p>
        </w:tc>
        <w:tc>
          <w:tcPr>
            <w:tcW w:w="1015" w:type="dxa"/>
            <w:vMerge w:val="continue"/>
            <w:tcBorders>
              <w:left w:val="single" w:color="auto" w:sz="4" w:space="0"/>
            </w:tcBorders>
            <w:shd w:val="clear" w:color="auto" w:fill="FFFFFF"/>
            <w:vAlign w:val="center"/>
          </w:tcPr>
          <w:p w14:paraId="3535792F">
            <w:pPr>
              <w:rPr>
                <w:color w:val="000000" w:themeColor="text1"/>
                <w14:textFill>
                  <w14:solidFill>
                    <w14:schemeClr w14:val="tx1"/>
                  </w14:solidFill>
                </w14:textFill>
              </w:rPr>
            </w:pPr>
          </w:p>
        </w:tc>
        <w:tc>
          <w:tcPr>
            <w:tcW w:w="1374" w:type="dxa"/>
            <w:gridSpan w:val="2"/>
            <w:tcBorders>
              <w:top w:val="single" w:color="auto" w:sz="4" w:space="0"/>
              <w:left w:val="single" w:color="auto" w:sz="4" w:space="0"/>
            </w:tcBorders>
            <w:shd w:val="clear" w:color="auto" w:fill="FFFFFF"/>
            <w:vAlign w:val="top"/>
          </w:tcPr>
          <w:p w14:paraId="0C8519F6">
            <w:pPr>
              <w:pStyle w:val="20"/>
              <w:keepNext w:val="0"/>
              <w:keepLines w:val="0"/>
              <w:widowControl w:val="0"/>
              <w:shd w:val="clear" w:color="auto" w:fill="auto"/>
              <w:bidi w:val="0"/>
              <w:spacing w:before="10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响应文件签字盖章</w:t>
            </w:r>
          </w:p>
        </w:tc>
        <w:tc>
          <w:tcPr>
            <w:tcW w:w="6006" w:type="dxa"/>
            <w:tcBorders>
              <w:top w:val="single" w:color="auto" w:sz="4" w:space="0"/>
              <w:left w:val="single" w:color="auto" w:sz="4" w:space="0"/>
              <w:right w:val="single" w:color="auto" w:sz="4" w:space="0"/>
            </w:tcBorders>
            <w:shd w:val="clear" w:color="auto" w:fill="FFFFFF"/>
            <w:vAlign w:val="top"/>
          </w:tcPr>
          <w:p w14:paraId="75BA2D10">
            <w:pPr>
              <w:pStyle w:val="20"/>
              <w:keepNext w:val="0"/>
              <w:keepLines w:val="0"/>
              <w:widowControl w:val="0"/>
              <w:shd w:val="clear" w:color="auto" w:fill="auto"/>
              <w:bidi w:val="0"/>
              <w:spacing w:before="0" w:after="0" w:line="240" w:lineRule="auto"/>
              <w:ind w:left="0" w:right="0" w:firstLine="300"/>
              <w:jc w:val="both"/>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符合第二章第</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3.7.</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2</w:t>
            </w:r>
            <w:r>
              <w:rPr>
                <w:color w:val="000000" w:themeColor="text1"/>
                <w:spacing w:val="0"/>
                <w:w w:val="100"/>
                <w:kern w:val="2"/>
                <w:position w:val="0"/>
                <w:sz w:val="20"/>
                <w:szCs w:val="20"/>
                <w14:textFill>
                  <w14:solidFill>
                    <w14:schemeClr w14:val="tx1"/>
                  </w14:solidFill>
                </w14:textFill>
              </w:rPr>
              <w:t>项及第</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3.7.</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3</w:t>
            </w:r>
            <w:r>
              <w:rPr>
                <w:color w:val="000000" w:themeColor="text1"/>
                <w:spacing w:val="0"/>
                <w:w w:val="100"/>
                <w:kern w:val="2"/>
                <w:position w:val="0"/>
                <w:sz w:val="20"/>
                <w:szCs w:val="20"/>
                <w14:textFill>
                  <w14:solidFill>
                    <w14:schemeClr w14:val="tx1"/>
                  </w14:solidFill>
                </w14:textFill>
              </w:rPr>
              <w:t>项的规定</w:t>
            </w:r>
          </w:p>
        </w:tc>
      </w:tr>
      <w:tr w14:paraId="23441467">
        <w:tblPrEx>
          <w:tblCellMar>
            <w:top w:w="0" w:type="dxa"/>
            <w:left w:w="10" w:type="dxa"/>
            <w:bottom w:w="0" w:type="dxa"/>
            <w:right w:w="10" w:type="dxa"/>
          </w:tblCellMar>
        </w:tblPrEx>
        <w:trPr>
          <w:trHeight w:val="432" w:hRule="exact"/>
          <w:jc w:val="center"/>
        </w:trPr>
        <w:tc>
          <w:tcPr>
            <w:tcW w:w="650" w:type="dxa"/>
            <w:vMerge w:val="continue"/>
            <w:tcBorders>
              <w:left w:val="single" w:color="auto" w:sz="4" w:space="0"/>
            </w:tcBorders>
            <w:shd w:val="clear" w:color="auto" w:fill="FFFFFF"/>
            <w:vAlign w:val="center"/>
          </w:tcPr>
          <w:p w14:paraId="2DF8AD9B">
            <w:pPr>
              <w:rPr>
                <w:color w:val="000000" w:themeColor="text1"/>
                <w14:textFill>
                  <w14:solidFill>
                    <w14:schemeClr w14:val="tx1"/>
                  </w14:solidFill>
                </w14:textFill>
              </w:rPr>
            </w:pPr>
          </w:p>
        </w:tc>
        <w:tc>
          <w:tcPr>
            <w:tcW w:w="1015" w:type="dxa"/>
            <w:vMerge w:val="continue"/>
            <w:tcBorders>
              <w:left w:val="single" w:color="auto" w:sz="4" w:space="0"/>
            </w:tcBorders>
            <w:shd w:val="clear" w:color="auto" w:fill="FFFFFF"/>
            <w:vAlign w:val="center"/>
          </w:tcPr>
          <w:p w14:paraId="16777688">
            <w:pPr>
              <w:rPr>
                <w:color w:val="000000" w:themeColor="text1"/>
                <w14:textFill>
                  <w14:solidFill>
                    <w14:schemeClr w14:val="tx1"/>
                  </w14:solidFill>
                </w14:textFill>
              </w:rPr>
            </w:pPr>
          </w:p>
        </w:tc>
        <w:tc>
          <w:tcPr>
            <w:tcW w:w="1374" w:type="dxa"/>
            <w:gridSpan w:val="2"/>
            <w:tcBorders>
              <w:top w:val="single" w:color="auto" w:sz="4" w:space="0"/>
              <w:left w:val="single" w:color="auto" w:sz="4" w:space="0"/>
            </w:tcBorders>
            <w:shd w:val="clear" w:color="auto" w:fill="FFFFFF"/>
            <w:vAlign w:val="top"/>
          </w:tcPr>
          <w:p w14:paraId="69C4603B">
            <w:pPr>
              <w:pStyle w:val="20"/>
              <w:keepNext w:val="0"/>
              <w:keepLines w:val="0"/>
              <w:widowControl w:val="0"/>
              <w:shd w:val="clear" w:color="auto" w:fill="auto"/>
              <w:bidi w:val="0"/>
              <w:spacing w:before="10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联合体协议书</w:t>
            </w:r>
          </w:p>
        </w:tc>
        <w:tc>
          <w:tcPr>
            <w:tcW w:w="6006" w:type="dxa"/>
            <w:tcBorders>
              <w:top w:val="single" w:color="auto" w:sz="4" w:space="0"/>
              <w:left w:val="single" w:color="auto" w:sz="4" w:space="0"/>
              <w:right w:val="single" w:color="auto" w:sz="4" w:space="0"/>
            </w:tcBorders>
            <w:shd w:val="clear" w:color="auto" w:fill="FFFFFF"/>
            <w:vAlign w:val="top"/>
          </w:tcPr>
          <w:p w14:paraId="296685A1">
            <w:pPr>
              <w:pStyle w:val="20"/>
              <w:keepNext w:val="0"/>
              <w:keepLines w:val="0"/>
              <w:widowControl w:val="0"/>
              <w:shd w:val="clear" w:color="auto" w:fill="auto"/>
              <w:bidi w:val="0"/>
              <w:spacing w:before="100" w:after="0" w:line="240" w:lineRule="auto"/>
              <w:ind w:left="0" w:right="0" w:firstLine="300"/>
              <w:jc w:val="both"/>
              <w:rPr>
                <w:rFonts w:hint="default" w:eastAsia="宋体"/>
                <w:color w:val="000000" w:themeColor="text1"/>
                <w:kern w:val="2"/>
                <w:sz w:val="20"/>
                <w:szCs w:val="20"/>
                <w:lang w:val="en-US" w:eastAsia="zh-CN"/>
                <w14:textFill>
                  <w14:solidFill>
                    <w14:schemeClr w14:val="tx1"/>
                  </w14:solidFill>
                </w14:textFill>
              </w:rPr>
            </w:pPr>
            <w:r>
              <w:rPr>
                <w:rFonts w:hint="eastAsia"/>
                <w:color w:val="000000" w:themeColor="text1"/>
                <w:kern w:val="2"/>
                <w:sz w:val="20"/>
                <w:szCs w:val="20"/>
                <w:lang w:val="en-US" w:eastAsia="zh-CN"/>
                <w14:textFill>
                  <w14:solidFill>
                    <w14:schemeClr w14:val="tx1"/>
                  </w14:solidFill>
                </w14:textFill>
              </w:rPr>
              <w:t>/</w:t>
            </w:r>
          </w:p>
        </w:tc>
      </w:tr>
      <w:tr w14:paraId="107B6056">
        <w:tblPrEx>
          <w:tblCellMar>
            <w:top w:w="0" w:type="dxa"/>
            <w:left w:w="10" w:type="dxa"/>
            <w:bottom w:w="0" w:type="dxa"/>
            <w:right w:w="10" w:type="dxa"/>
          </w:tblCellMar>
        </w:tblPrEx>
        <w:trPr>
          <w:trHeight w:val="635" w:hRule="exact"/>
          <w:jc w:val="center"/>
        </w:trPr>
        <w:tc>
          <w:tcPr>
            <w:tcW w:w="650" w:type="dxa"/>
            <w:vMerge w:val="continue"/>
            <w:tcBorders>
              <w:left w:val="single" w:color="auto" w:sz="4" w:space="0"/>
            </w:tcBorders>
            <w:shd w:val="clear" w:color="auto" w:fill="FFFFFF"/>
            <w:vAlign w:val="center"/>
          </w:tcPr>
          <w:p w14:paraId="241436DA">
            <w:pPr>
              <w:rPr>
                <w:color w:val="000000" w:themeColor="text1"/>
                <w14:textFill>
                  <w14:solidFill>
                    <w14:schemeClr w14:val="tx1"/>
                  </w14:solidFill>
                </w14:textFill>
              </w:rPr>
            </w:pPr>
          </w:p>
        </w:tc>
        <w:tc>
          <w:tcPr>
            <w:tcW w:w="1015" w:type="dxa"/>
            <w:vMerge w:val="continue"/>
            <w:tcBorders>
              <w:left w:val="single" w:color="auto" w:sz="4" w:space="0"/>
            </w:tcBorders>
            <w:shd w:val="clear" w:color="auto" w:fill="FFFFFF"/>
            <w:vAlign w:val="center"/>
          </w:tcPr>
          <w:p w14:paraId="42331954">
            <w:pPr>
              <w:rPr>
                <w:color w:val="000000" w:themeColor="text1"/>
                <w14:textFill>
                  <w14:solidFill>
                    <w14:schemeClr w14:val="tx1"/>
                  </w14:solidFill>
                </w14:textFill>
              </w:rPr>
            </w:pPr>
          </w:p>
        </w:tc>
        <w:tc>
          <w:tcPr>
            <w:tcW w:w="1374" w:type="dxa"/>
            <w:gridSpan w:val="2"/>
            <w:tcBorders>
              <w:top w:val="single" w:color="auto" w:sz="4" w:space="0"/>
              <w:left w:val="single" w:color="auto" w:sz="4" w:space="0"/>
            </w:tcBorders>
            <w:shd w:val="clear" w:color="auto" w:fill="FFFFFF"/>
            <w:vAlign w:val="center"/>
          </w:tcPr>
          <w:p w14:paraId="4C914CBD">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响应函中实质性内容</w:t>
            </w:r>
          </w:p>
        </w:tc>
        <w:tc>
          <w:tcPr>
            <w:tcW w:w="6006" w:type="dxa"/>
            <w:tcBorders>
              <w:top w:val="single" w:color="auto" w:sz="4" w:space="0"/>
              <w:left w:val="single" w:color="auto" w:sz="4" w:space="0"/>
              <w:right w:val="single" w:color="auto" w:sz="4" w:space="0"/>
            </w:tcBorders>
            <w:shd w:val="clear" w:color="auto" w:fill="FFFFFF"/>
            <w:vAlign w:val="top"/>
          </w:tcPr>
          <w:p w14:paraId="33F56EB1">
            <w:pPr>
              <w:widowControl w:val="0"/>
              <w:rPr>
                <w:color w:val="000000" w:themeColor="text1"/>
                <w:sz w:val="10"/>
                <w:szCs w:val="10"/>
                <w14:textFill>
                  <w14:solidFill>
                    <w14:schemeClr w14:val="tx1"/>
                  </w14:solidFill>
                </w14:textFill>
              </w:rPr>
            </w:pPr>
          </w:p>
        </w:tc>
      </w:tr>
      <w:tr w14:paraId="1BD00567">
        <w:tblPrEx>
          <w:tblCellMar>
            <w:top w:w="0" w:type="dxa"/>
            <w:left w:w="10" w:type="dxa"/>
            <w:bottom w:w="0" w:type="dxa"/>
            <w:right w:w="10" w:type="dxa"/>
          </w:tblCellMar>
        </w:tblPrEx>
        <w:trPr>
          <w:trHeight w:val="432" w:hRule="exact"/>
          <w:jc w:val="center"/>
        </w:trPr>
        <w:tc>
          <w:tcPr>
            <w:tcW w:w="650" w:type="dxa"/>
            <w:vMerge w:val="continue"/>
            <w:tcBorders>
              <w:left w:val="single" w:color="auto" w:sz="4" w:space="0"/>
            </w:tcBorders>
            <w:shd w:val="clear" w:color="auto" w:fill="FFFFFF"/>
            <w:vAlign w:val="center"/>
          </w:tcPr>
          <w:p w14:paraId="52A0D644">
            <w:pPr>
              <w:rPr>
                <w:color w:val="000000" w:themeColor="text1"/>
                <w14:textFill>
                  <w14:solidFill>
                    <w14:schemeClr w14:val="tx1"/>
                  </w14:solidFill>
                </w14:textFill>
              </w:rPr>
            </w:pPr>
          </w:p>
        </w:tc>
        <w:tc>
          <w:tcPr>
            <w:tcW w:w="1015" w:type="dxa"/>
            <w:vMerge w:val="continue"/>
            <w:tcBorders>
              <w:left w:val="single" w:color="auto" w:sz="4" w:space="0"/>
            </w:tcBorders>
            <w:shd w:val="clear" w:color="auto" w:fill="FFFFFF"/>
            <w:vAlign w:val="center"/>
          </w:tcPr>
          <w:p w14:paraId="66664F27">
            <w:pPr>
              <w:rPr>
                <w:color w:val="000000" w:themeColor="text1"/>
                <w14:textFill>
                  <w14:solidFill>
                    <w14:schemeClr w14:val="tx1"/>
                  </w14:solidFill>
                </w14:textFill>
              </w:rPr>
            </w:pPr>
          </w:p>
        </w:tc>
        <w:tc>
          <w:tcPr>
            <w:tcW w:w="1374" w:type="dxa"/>
            <w:gridSpan w:val="2"/>
            <w:tcBorders>
              <w:top w:val="single" w:color="auto" w:sz="4" w:space="0"/>
              <w:left w:val="single" w:color="auto" w:sz="4" w:space="0"/>
            </w:tcBorders>
            <w:shd w:val="clear" w:color="auto" w:fill="FFFFFF"/>
            <w:vAlign w:val="center"/>
          </w:tcPr>
          <w:p w14:paraId="51FC7C12">
            <w:pPr>
              <w:pStyle w:val="20"/>
              <w:keepNext w:val="0"/>
              <w:keepLines w:val="0"/>
              <w:widowControl w:val="0"/>
              <w:shd w:val="clear" w:color="auto" w:fill="auto"/>
              <w:tabs>
                <w:tab w:val="left" w:leader="dot" w:pos="374"/>
              </w:tabs>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lang w:val="en-US" w:eastAsia="en-US" w:bidi="en-US"/>
                <w14:textFill>
                  <w14:solidFill>
                    <w14:schemeClr w14:val="tx1"/>
                  </w14:solidFill>
                </w14:textFill>
              </w:rPr>
              <w:tab/>
            </w:r>
          </w:p>
        </w:tc>
        <w:tc>
          <w:tcPr>
            <w:tcW w:w="6006" w:type="dxa"/>
            <w:tcBorders>
              <w:top w:val="single" w:color="auto" w:sz="4" w:space="0"/>
              <w:left w:val="single" w:color="auto" w:sz="4" w:space="0"/>
              <w:right w:val="single" w:color="auto" w:sz="4" w:space="0"/>
            </w:tcBorders>
            <w:shd w:val="clear" w:color="auto" w:fill="FFFFFF"/>
            <w:vAlign w:val="center"/>
          </w:tcPr>
          <w:p w14:paraId="4A067ECD">
            <w:pPr>
              <w:pStyle w:val="20"/>
              <w:keepNext w:val="0"/>
              <w:keepLines w:val="0"/>
              <w:widowControl w:val="0"/>
              <w:shd w:val="clear" w:color="auto" w:fill="auto"/>
              <w:tabs>
                <w:tab w:val="left" w:leader="dot" w:pos="654"/>
              </w:tabs>
              <w:bidi w:val="0"/>
              <w:spacing w:before="0" w:after="0" w:line="240" w:lineRule="auto"/>
              <w:ind w:left="0" w:right="0"/>
              <w:jc w:val="both"/>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lang w:val="en-US" w:eastAsia="en-US" w:bidi="en-US"/>
                <w14:textFill>
                  <w14:solidFill>
                    <w14:schemeClr w14:val="tx1"/>
                  </w14:solidFill>
                </w14:textFill>
              </w:rPr>
              <w:tab/>
            </w:r>
          </w:p>
        </w:tc>
      </w:tr>
      <w:tr w14:paraId="3F287B65">
        <w:tblPrEx>
          <w:tblCellMar>
            <w:top w:w="0" w:type="dxa"/>
            <w:left w:w="10" w:type="dxa"/>
            <w:bottom w:w="0" w:type="dxa"/>
            <w:right w:w="10" w:type="dxa"/>
          </w:tblCellMar>
        </w:tblPrEx>
        <w:trPr>
          <w:trHeight w:val="799" w:hRule="exact"/>
          <w:jc w:val="center"/>
        </w:trPr>
        <w:tc>
          <w:tcPr>
            <w:tcW w:w="650" w:type="dxa"/>
            <w:vMerge w:val="restart"/>
            <w:tcBorders>
              <w:top w:val="single" w:color="auto" w:sz="4" w:space="0"/>
              <w:left w:val="single" w:color="auto" w:sz="4" w:space="0"/>
            </w:tcBorders>
            <w:shd w:val="clear" w:color="auto" w:fill="FFFFFF"/>
            <w:vAlign w:val="center"/>
          </w:tcPr>
          <w:p w14:paraId="211FBB69">
            <w:pPr>
              <w:pStyle w:val="20"/>
              <w:keepNext w:val="0"/>
              <w:keepLines w:val="0"/>
              <w:widowControl w:val="0"/>
              <w:shd w:val="clear" w:color="auto" w:fill="auto"/>
              <w:bidi w:val="0"/>
              <w:spacing w:before="0" w:after="0" w:line="240" w:lineRule="auto"/>
              <w:ind w:left="0" w:right="0" w:firstLine="0"/>
              <w:jc w:val="left"/>
              <w:rPr>
                <w:color w:val="000000" w:themeColor="text1"/>
                <w:kern w:val="2"/>
                <w:sz w:val="20"/>
                <w:szCs w:val="20"/>
                <w14:textFill>
                  <w14:solidFill>
                    <w14:schemeClr w14:val="tx1"/>
                  </w14:solidFill>
                </w14:textFill>
              </w:rPr>
            </w:pP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2.1.2</w:t>
            </w:r>
          </w:p>
        </w:tc>
        <w:tc>
          <w:tcPr>
            <w:tcW w:w="1015" w:type="dxa"/>
            <w:vMerge w:val="restart"/>
            <w:tcBorders>
              <w:top w:val="single" w:color="auto" w:sz="4" w:space="0"/>
              <w:left w:val="single" w:color="auto" w:sz="4" w:space="0"/>
            </w:tcBorders>
            <w:shd w:val="clear" w:color="auto" w:fill="FFFFFF"/>
            <w:vAlign w:val="center"/>
          </w:tcPr>
          <w:p w14:paraId="113D719E">
            <w:pPr>
              <w:pStyle w:val="20"/>
              <w:keepNext w:val="0"/>
              <w:keepLines w:val="0"/>
              <w:widowControl w:val="0"/>
              <w:shd w:val="clear" w:color="auto" w:fill="auto"/>
              <w:bidi w:val="0"/>
              <w:spacing w:before="0" w:after="0" w:line="331" w:lineRule="exact"/>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资格评审 标准</w:t>
            </w:r>
          </w:p>
        </w:tc>
        <w:tc>
          <w:tcPr>
            <w:tcW w:w="1374" w:type="dxa"/>
            <w:gridSpan w:val="2"/>
            <w:tcBorders>
              <w:top w:val="single" w:color="auto" w:sz="4" w:space="0"/>
              <w:left w:val="single" w:color="auto" w:sz="4" w:space="0"/>
            </w:tcBorders>
            <w:shd w:val="clear" w:color="auto" w:fill="FFFFFF"/>
            <w:vAlign w:val="center"/>
          </w:tcPr>
          <w:p w14:paraId="5A4A901D">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依法设立</w:t>
            </w:r>
          </w:p>
        </w:tc>
        <w:tc>
          <w:tcPr>
            <w:tcW w:w="6006" w:type="dxa"/>
            <w:tcBorders>
              <w:top w:val="single" w:color="auto" w:sz="4" w:space="0"/>
              <w:left w:val="single" w:color="auto" w:sz="4" w:space="0"/>
              <w:right w:val="single" w:color="auto" w:sz="4" w:space="0"/>
            </w:tcBorders>
            <w:shd w:val="clear" w:color="auto" w:fill="FFFFFF"/>
            <w:vAlign w:val="center"/>
          </w:tcPr>
          <w:p w14:paraId="16E957C5">
            <w:pPr>
              <w:pStyle w:val="20"/>
              <w:keepNext w:val="0"/>
              <w:keepLines w:val="0"/>
              <w:widowControl w:val="0"/>
              <w:shd w:val="clear" w:color="auto" w:fill="auto"/>
              <w:bidi w:val="0"/>
              <w:spacing w:before="0" w:after="0" w:line="353" w:lineRule="exact"/>
              <w:ind w:right="0"/>
              <w:jc w:val="both"/>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符合第一章第</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3.1</w:t>
            </w:r>
            <w:r>
              <w:rPr>
                <w:color w:val="000000" w:themeColor="text1"/>
                <w:spacing w:val="0"/>
                <w:w w:val="100"/>
                <w:kern w:val="2"/>
                <w:position w:val="0"/>
                <w:sz w:val="20"/>
                <w:szCs w:val="20"/>
                <w14:textFill>
                  <w14:solidFill>
                    <w14:schemeClr w14:val="tx1"/>
                  </w14:solidFill>
                </w14:textFill>
              </w:rPr>
              <w:t>款及供应商须知前附表第</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3.</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5(1</w:t>
            </w:r>
            <w:r>
              <w:rPr>
                <w:rFonts w:hint="eastAsia" w:ascii="Times New Roman" w:hAnsi="Times New Roman" w:eastAsia="宋体" w:cs="Times New Roman"/>
                <w:color w:val="000000" w:themeColor="text1"/>
                <w:spacing w:val="0"/>
                <w:w w:val="100"/>
                <w:kern w:val="2"/>
                <w:position w:val="0"/>
                <w:sz w:val="20"/>
                <w:szCs w:val="20"/>
                <w:lang w:eastAsia="zh-CN"/>
                <w14:textFill>
                  <w14:solidFill>
                    <w14:schemeClr w14:val="tx1"/>
                  </w14:solidFill>
                </w14:textFill>
              </w:rPr>
              <w:t>）</w:t>
            </w:r>
            <w:r>
              <w:rPr>
                <w:color w:val="000000" w:themeColor="text1"/>
                <w:spacing w:val="0"/>
                <w:w w:val="100"/>
                <w:kern w:val="2"/>
                <w:position w:val="0"/>
                <w:sz w:val="20"/>
                <w:szCs w:val="20"/>
                <w14:textFill>
                  <w14:solidFill>
                    <w14:schemeClr w14:val="tx1"/>
                  </w14:solidFill>
                </w14:textFill>
              </w:rPr>
              <w:t>款规定</w:t>
            </w:r>
          </w:p>
        </w:tc>
      </w:tr>
      <w:tr w14:paraId="7525CEF8">
        <w:tblPrEx>
          <w:tblCellMar>
            <w:top w:w="0" w:type="dxa"/>
            <w:left w:w="10" w:type="dxa"/>
            <w:bottom w:w="0" w:type="dxa"/>
            <w:right w:w="10" w:type="dxa"/>
          </w:tblCellMar>
        </w:tblPrEx>
        <w:trPr>
          <w:trHeight w:val="814" w:hRule="exact"/>
          <w:jc w:val="center"/>
        </w:trPr>
        <w:tc>
          <w:tcPr>
            <w:tcW w:w="650" w:type="dxa"/>
            <w:vMerge w:val="continue"/>
            <w:tcBorders>
              <w:left w:val="single" w:color="auto" w:sz="4" w:space="0"/>
            </w:tcBorders>
            <w:shd w:val="clear" w:color="auto" w:fill="FFFFFF"/>
            <w:vAlign w:val="center"/>
          </w:tcPr>
          <w:p w14:paraId="1679194E">
            <w:pPr>
              <w:rPr>
                <w:color w:val="000000" w:themeColor="text1"/>
                <w14:textFill>
                  <w14:solidFill>
                    <w14:schemeClr w14:val="tx1"/>
                  </w14:solidFill>
                </w14:textFill>
              </w:rPr>
            </w:pPr>
          </w:p>
        </w:tc>
        <w:tc>
          <w:tcPr>
            <w:tcW w:w="1015" w:type="dxa"/>
            <w:vMerge w:val="continue"/>
            <w:tcBorders>
              <w:left w:val="single" w:color="auto" w:sz="4" w:space="0"/>
            </w:tcBorders>
            <w:shd w:val="clear" w:color="auto" w:fill="FFFFFF"/>
            <w:vAlign w:val="center"/>
          </w:tcPr>
          <w:p w14:paraId="139262A0">
            <w:pPr>
              <w:rPr>
                <w:color w:val="000000" w:themeColor="text1"/>
                <w14:textFill>
                  <w14:solidFill>
                    <w14:schemeClr w14:val="tx1"/>
                  </w14:solidFill>
                </w14:textFill>
              </w:rPr>
            </w:pPr>
          </w:p>
        </w:tc>
        <w:tc>
          <w:tcPr>
            <w:tcW w:w="1374" w:type="dxa"/>
            <w:gridSpan w:val="2"/>
            <w:tcBorders>
              <w:top w:val="single" w:color="auto" w:sz="4" w:space="0"/>
              <w:left w:val="single" w:color="auto" w:sz="4" w:space="0"/>
            </w:tcBorders>
            <w:shd w:val="clear" w:color="auto" w:fill="FFFFFF"/>
            <w:vAlign w:val="center"/>
          </w:tcPr>
          <w:p w14:paraId="6AC762BD">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rFonts w:hint="eastAsia"/>
                <w:color w:val="000000" w:themeColor="text1"/>
                <w:sz w:val="20"/>
                <w:szCs w:val="20"/>
                <w14:textFill>
                  <w14:solidFill>
                    <w14:schemeClr w14:val="tx1"/>
                  </w14:solidFill>
                </w14:textFill>
              </w:rPr>
              <w:t>资质要求</w:t>
            </w:r>
          </w:p>
        </w:tc>
        <w:tc>
          <w:tcPr>
            <w:tcW w:w="6006" w:type="dxa"/>
            <w:tcBorders>
              <w:top w:val="single" w:color="auto" w:sz="4" w:space="0"/>
              <w:left w:val="single" w:color="auto" w:sz="4" w:space="0"/>
              <w:right w:val="single" w:color="auto" w:sz="4" w:space="0"/>
            </w:tcBorders>
            <w:shd w:val="clear" w:color="auto" w:fill="FFFFFF"/>
            <w:vAlign w:val="center"/>
          </w:tcPr>
          <w:p w14:paraId="74F3995C">
            <w:pPr>
              <w:pStyle w:val="20"/>
              <w:keepNext w:val="0"/>
              <w:keepLines w:val="0"/>
              <w:widowControl w:val="0"/>
              <w:shd w:val="clear" w:color="auto" w:fill="auto"/>
              <w:bidi w:val="0"/>
              <w:spacing w:before="0" w:after="0" w:line="353" w:lineRule="exact"/>
              <w:ind w:left="0" w:right="0" w:firstLine="300"/>
              <w:jc w:val="both"/>
              <w:rPr>
                <w:color w:val="000000" w:themeColor="text1"/>
                <w:kern w:val="2"/>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符合第一章第</w:t>
            </w:r>
            <w:r>
              <w:rPr>
                <w:rFonts w:ascii="Times New Roman" w:hAnsi="Times New Roman" w:eastAsia="Times New Roman" w:cs="Times New Roman"/>
                <w:color w:val="000000" w:themeColor="text1"/>
                <w:spacing w:val="0"/>
                <w:w w:val="100"/>
                <w:position w:val="0"/>
                <w:sz w:val="20"/>
                <w:szCs w:val="20"/>
                <w:lang w:val="en-US" w:eastAsia="en-US" w:bidi="en-US"/>
                <w14:textFill>
                  <w14:solidFill>
                    <w14:schemeClr w14:val="tx1"/>
                  </w14:solidFill>
                </w14:textFill>
              </w:rPr>
              <w:t>3.1</w:t>
            </w:r>
            <w:r>
              <w:rPr>
                <w:color w:val="000000" w:themeColor="text1"/>
                <w:spacing w:val="0"/>
                <w:w w:val="100"/>
                <w:position w:val="0"/>
                <w:sz w:val="20"/>
                <w:szCs w:val="20"/>
                <w14:textFill>
                  <w14:solidFill>
                    <w14:schemeClr w14:val="tx1"/>
                  </w14:solidFill>
                </w14:textFill>
              </w:rPr>
              <w:t>款及供应商须知前附表第</w:t>
            </w:r>
            <w:r>
              <w:rPr>
                <w:rFonts w:ascii="Times New Roman" w:hAnsi="Times New Roman" w:eastAsia="Times New Roman" w:cs="Times New Roman"/>
                <w:color w:val="000000" w:themeColor="text1"/>
                <w:spacing w:val="0"/>
                <w:w w:val="100"/>
                <w:position w:val="0"/>
                <w:sz w:val="20"/>
                <w:szCs w:val="20"/>
                <w:lang w:val="en-US" w:eastAsia="en-US" w:bidi="en-US"/>
                <w14:textFill>
                  <w14:solidFill>
                    <w14:schemeClr w14:val="tx1"/>
                  </w14:solidFill>
                </w14:textFill>
              </w:rPr>
              <w:t>3.</w:t>
            </w:r>
            <w:r>
              <w:rPr>
                <w:rFonts w:ascii="Times New Roman" w:hAnsi="Times New Roman" w:eastAsia="Times New Roman" w:cs="Times New Roman"/>
                <w:color w:val="000000" w:themeColor="text1"/>
                <w:spacing w:val="0"/>
                <w:w w:val="100"/>
                <w:position w:val="0"/>
                <w:sz w:val="20"/>
                <w:szCs w:val="20"/>
                <w14:textFill>
                  <w14:solidFill>
                    <w14:schemeClr w14:val="tx1"/>
                  </w14:solidFill>
                </w14:textFill>
              </w:rPr>
              <w:t>5(</w:t>
            </w:r>
            <w:r>
              <w:rPr>
                <w:rFonts w:hint="eastAsia" w:ascii="Times New Roman" w:hAnsi="Times New Roman" w:eastAsia="宋体" w:cs="Times New Roman"/>
                <w:color w:val="000000" w:themeColor="text1"/>
                <w:spacing w:val="0"/>
                <w:w w:val="100"/>
                <w:position w:val="0"/>
                <w:sz w:val="20"/>
                <w:szCs w:val="20"/>
                <w:lang w:val="en-US" w:eastAsia="zh-CN"/>
                <w14:textFill>
                  <w14:solidFill>
                    <w14:schemeClr w14:val="tx1"/>
                  </w14:solidFill>
                </w14:textFill>
              </w:rPr>
              <w:t>2</w:t>
            </w:r>
            <w:r>
              <w:rPr>
                <w:rFonts w:hint="eastAsia" w:ascii="Times New Roman" w:hAnsi="Times New Roman" w:cs="Times New Roman"/>
                <w:color w:val="000000" w:themeColor="text1"/>
                <w:spacing w:val="0"/>
                <w:w w:val="100"/>
                <w:position w:val="0"/>
                <w:sz w:val="20"/>
                <w:szCs w:val="20"/>
                <w:lang w:val="en-US" w:eastAsia="zh-CN"/>
                <w14:textFill>
                  <w14:solidFill>
                    <w14:schemeClr w14:val="tx1"/>
                  </w14:solidFill>
                </w14:textFill>
              </w:rPr>
              <w:t>）</w:t>
            </w:r>
            <w:r>
              <w:rPr>
                <w:color w:val="000000" w:themeColor="text1"/>
                <w:spacing w:val="0"/>
                <w:w w:val="100"/>
                <w:position w:val="0"/>
                <w:sz w:val="20"/>
                <w:szCs w:val="20"/>
                <w14:textFill>
                  <w14:solidFill>
                    <w14:schemeClr w14:val="tx1"/>
                  </w14:solidFill>
                </w14:textFill>
              </w:rPr>
              <w:t>款规定</w:t>
            </w:r>
          </w:p>
        </w:tc>
      </w:tr>
      <w:tr w14:paraId="68A8D51D">
        <w:tblPrEx>
          <w:tblCellMar>
            <w:top w:w="0" w:type="dxa"/>
            <w:left w:w="10" w:type="dxa"/>
            <w:bottom w:w="0" w:type="dxa"/>
            <w:right w:w="10" w:type="dxa"/>
          </w:tblCellMar>
        </w:tblPrEx>
        <w:trPr>
          <w:trHeight w:val="814" w:hRule="exact"/>
          <w:jc w:val="center"/>
        </w:trPr>
        <w:tc>
          <w:tcPr>
            <w:tcW w:w="650" w:type="dxa"/>
            <w:vMerge w:val="continue"/>
            <w:tcBorders>
              <w:left w:val="single" w:color="auto" w:sz="4" w:space="0"/>
            </w:tcBorders>
            <w:shd w:val="clear" w:color="auto" w:fill="FFFFFF"/>
            <w:vAlign w:val="center"/>
          </w:tcPr>
          <w:p w14:paraId="4B65560E">
            <w:pPr>
              <w:rPr>
                <w:color w:val="000000" w:themeColor="text1"/>
                <w14:textFill>
                  <w14:solidFill>
                    <w14:schemeClr w14:val="tx1"/>
                  </w14:solidFill>
                </w14:textFill>
              </w:rPr>
            </w:pPr>
          </w:p>
        </w:tc>
        <w:tc>
          <w:tcPr>
            <w:tcW w:w="1015" w:type="dxa"/>
            <w:vMerge w:val="continue"/>
            <w:tcBorders>
              <w:left w:val="single" w:color="auto" w:sz="4" w:space="0"/>
            </w:tcBorders>
            <w:shd w:val="clear" w:color="auto" w:fill="FFFFFF"/>
            <w:vAlign w:val="center"/>
          </w:tcPr>
          <w:p w14:paraId="365607A7">
            <w:pPr>
              <w:rPr>
                <w:color w:val="000000" w:themeColor="text1"/>
                <w14:textFill>
                  <w14:solidFill>
                    <w14:schemeClr w14:val="tx1"/>
                  </w14:solidFill>
                </w14:textFill>
              </w:rPr>
            </w:pPr>
          </w:p>
        </w:tc>
        <w:tc>
          <w:tcPr>
            <w:tcW w:w="1374" w:type="dxa"/>
            <w:gridSpan w:val="2"/>
            <w:tcBorders>
              <w:top w:val="single" w:color="auto" w:sz="4" w:space="0"/>
              <w:left w:val="single" w:color="auto" w:sz="4" w:space="0"/>
            </w:tcBorders>
            <w:shd w:val="clear" w:color="auto" w:fill="FFFFFF"/>
            <w:vAlign w:val="center"/>
          </w:tcPr>
          <w:p w14:paraId="34691617">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信誉要求</w:t>
            </w:r>
          </w:p>
        </w:tc>
        <w:tc>
          <w:tcPr>
            <w:tcW w:w="6006" w:type="dxa"/>
            <w:tcBorders>
              <w:top w:val="single" w:color="auto" w:sz="4" w:space="0"/>
              <w:left w:val="single" w:color="auto" w:sz="4" w:space="0"/>
              <w:right w:val="single" w:color="auto" w:sz="4" w:space="0"/>
            </w:tcBorders>
            <w:shd w:val="clear" w:color="auto" w:fill="FFFFFF"/>
            <w:vAlign w:val="center"/>
          </w:tcPr>
          <w:p w14:paraId="52502CE6">
            <w:pPr>
              <w:pStyle w:val="20"/>
              <w:keepNext w:val="0"/>
              <w:keepLines w:val="0"/>
              <w:widowControl w:val="0"/>
              <w:shd w:val="clear" w:color="auto" w:fill="auto"/>
              <w:bidi w:val="0"/>
              <w:spacing w:before="0" w:after="0" w:line="353" w:lineRule="exact"/>
              <w:ind w:left="0" w:right="0" w:firstLine="300"/>
              <w:jc w:val="both"/>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符合第一章第</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3.1</w:t>
            </w:r>
            <w:r>
              <w:rPr>
                <w:color w:val="000000" w:themeColor="text1"/>
                <w:spacing w:val="0"/>
                <w:w w:val="100"/>
                <w:kern w:val="2"/>
                <w:position w:val="0"/>
                <w:sz w:val="20"/>
                <w:szCs w:val="20"/>
                <w14:textFill>
                  <w14:solidFill>
                    <w14:schemeClr w14:val="tx1"/>
                  </w14:solidFill>
                </w14:textFill>
              </w:rPr>
              <w:t>款及供应商须知前附表第</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3.</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5(5</w:t>
            </w:r>
            <w:r>
              <w:rPr>
                <w:rFonts w:hint="eastAsia" w:ascii="Times New Roman" w:hAnsi="Times New Roman" w:eastAsia="宋体" w:cs="Times New Roman"/>
                <w:color w:val="000000" w:themeColor="text1"/>
                <w:spacing w:val="0"/>
                <w:w w:val="100"/>
                <w:kern w:val="2"/>
                <w:position w:val="0"/>
                <w:sz w:val="20"/>
                <w:szCs w:val="20"/>
                <w:lang w:eastAsia="zh-CN"/>
                <w14:textFill>
                  <w14:solidFill>
                    <w14:schemeClr w14:val="tx1"/>
                  </w14:solidFill>
                </w14:textFill>
              </w:rPr>
              <w:t>）</w:t>
            </w:r>
            <w:r>
              <w:rPr>
                <w:color w:val="000000" w:themeColor="text1"/>
                <w:spacing w:val="0"/>
                <w:w w:val="100"/>
                <w:kern w:val="2"/>
                <w:position w:val="0"/>
                <w:sz w:val="20"/>
                <w:szCs w:val="20"/>
                <w14:textFill>
                  <w14:solidFill>
                    <w14:schemeClr w14:val="tx1"/>
                  </w14:solidFill>
                </w14:textFill>
              </w:rPr>
              <w:t>款规定</w:t>
            </w:r>
          </w:p>
        </w:tc>
      </w:tr>
      <w:tr w14:paraId="23A29BB6">
        <w:tblPrEx>
          <w:tblCellMar>
            <w:top w:w="0" w:type="dxa"/>
            <w:left w:w="10" w:type="dxa"/>
            <w:bottom w:w="0" w:type="dxa"/>
            <w:right w:w="10" w:type="dxa"/>
          </w:tblCellMar>
        </w:tblPrEx>
        <w:trPr>
          <w:trHeight w:val="814" w:hRule="exact"/>
          <w:jc w:val="center"/>
        </w:trPr>
        <w:tc>
          <w:tcPr>
            <w:tcW w:w="650" w:type="dxa"/>
            <w:vMerge w:val="continue"/>
            <w:tcBorders>
              <w:left w:val="single" w:color="auto" w:sz="4" w:space="0"/>
            </w:tcBorders>
            <w:shd w:val="clear" w:color="auto" w:fill="FFFFFF"/>
            <w:vAlign w:val="center"/>
          </w:tcPr>
          <w:p w14:paraId="0EB10238">
            <w:pPr>
              <w:rPr>
                <w:color w:val="000000" w:themeColor="text1"/>
                <w14:textFill>
                  <w14:solidFill>
                    <w14:schemeClr w14:val="tx1"/>
                  </w14:solidFill>
                </w14:textFill>
              </w:rPr>
            </w:pPr>
          </w:p>
        </w:tc>
        <w:tc>
          <w:tcPr>
            <w:tcW w:w="1015" w:type="dxa"/>
            <w:vMerge w:val="continue"/>
            <w:tcBorders>
              <w:left w:val="single" w:color="auto" w:sz="4" w:space="0"/>
            </w:tcBorders>
            <w:shd w:val="clear" w:color="auto" w:fill="FFFFFF"/>
            <w:vAlign w:val="center"/>
          </w:tcPr>
          <w:p w14:paraId="6EFEEFE1">
            <w:pPr>
              <w:rPr>
                <w:color w:val="000000" w:themeColor="text1"/>
                <w14:textFill>
                  <w14:solidFill>
                    <w14:schemeClr w14:val="tx1"/>
                  </w14:solidFill>
                </w14:textFill>
              </w:rPr>
            </w:pPr>
          </w:p>
        </w:tc>
        <w:tc>
          <w:tcPr>
            <w:tcW w:w="1374" w:type="dxa"/>
            <w:gridSpan w:val="2"/>
            <w:tcBorders>
              <w:top w:val="single" w:color="auto" w:sz="4" w:space="0"/>
              <w:left w:val="single" w:color="auto" w:sz="4" w:space="0"/>
            </w:tcBorders>
            <w:shd w:val="clear" w:color="auto" w:fill="FFFFFF"/>
            <w:vAlign w:val="center"/>
          </w:tcPr>
          <w:p w14:paraId="6F09BF2C">
            <w:pPr>
              <w:pStyle w:val="20"/>
              <w:keepNext w:val="0"/>
              <w:keepLines w:val="0"/>
              <w:widowControl w:val="0"/>
              <w:shd w:val="clear" w:color="auto" w:fill="auto"/>
              <w:bidi w:val="0"/>
              <w:spacing w:before="0" w:after="0" w:line="240" w:lineRule="auto"/>
              <w:ind w:left="0" w:right="0" w:firstLine="0"/>
              <w:jc w:val="center"/>
              <w:rPr>
                <w:color w:val="000000" w:themeColor="text1"/>
                <w:spacing w:val="0"/>
                <w:w w:val="100"/>
                <w:kern w:val="2"/>
                <w:position w:val="0"/>
                <w:sz w:val="20"/>
                <w:szCs w:val="20"/>
                <w14:textFill>
                  <w14:solidFill>
                    <w14:schemeClr w14:val="tx1"/>
                  </w14:solidFill>
                </w14:textFill>
              </w:rPr>
            </w:pPr>
            <w:r>
              <w:rPr>
                <w:rFonts w:hint="eastAsia"/>
                <w:color w:val="000000" w:themeColor="text1"/>
                <w:spacing w:val="0"/>
                <w:w w:val="100"/>
                <w:kern w:val="2"/>
                <w:position w:val="0"/>
                <w:sz w:val="20"/>
                <w:szCs w:val="20"/>
                <w14:textFill>
                  <w14:solidFill>
                    <w14:schemeClr w14:val="tx1"/>
                  </w14:solidFill>
                </w14:textFill>
              </w:rPr>
              <w:t>承担本项目的主要人员要求</w:t>
            </w:r>
          </w:p>
        </w:tc>
        <w:tc>
          <w:tcPr>
            <w:tcW w:w="6006" w:type="dxa"/>
            <w:tcBorders>
              <w:top w:val="single" w:color="auto" w:sz="4" w:space="0"/>
              <w:left w:val="single" w:color="auto" w:sz="4" w:space="0"/>
              <w:right w:val="single" w:color="auto" w:sz="4" w:space="0"/>
            </w:tcBorders>
            <w:shd w:val="clear" w:color="auto" w:fill="FFFFFF"/>
            <w:vAlign w:val="center"/>
          </w:tcPr>
          <w:p w14:paraId="132FD4A1">
            <w:pPr>
              <w:pStyle w:val="20"/>
              <w:keepNext w:val="0"/>
              <w:keepLines w:val="0"/>
              <w:widowControl w:val="0"/>
              <w:shd w:val="clear" w:color="auto" w:fill="auto"/>
              <w:bidi w:val="0"/>
              <w:spacing w:before="0" w:after="0" w:line="353" w:lineRule="exact"/>
              <w:ind w:left="0" w:right="0" w:firstLine="300"/>
              <w:jc w:val="both"/>
              <w:rPr>
                <w:color w:val="000000" w:themeColor="text1"/>
                <w:spacing w:val="0"/>
                <w:w w:val="100"/>
                <w:kern w:val="2"/>
                <w:position w:val="0"/>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符合第一章第</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3.1</w:t>
            </w:r>
            <w:r>
              <w:rPr>
                <w:color w:val="000000" w:themeColor="text1"/>
                <w:spacing w:val="0"/>
                <w:w w:val="100"/>
                <w:kern w:val="2"/>
                <w:position w:val="0"/>
                <w:sz w:val="20"/>
                <w:szCs w:val="20"/>
                <w14:textFill>
                  <w14:solidFill>
                    <w14:schemeClr w14:val="tx1"/>
                  </w14:solidFill>
                </w14:textFill>
              </w:rPr>
              <w:t>款及供应商须知前附表第</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3.</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5(</w:t>
            </w:r>
            <w:r>
              <w:rPr>
                <w:rFonts w:hint="eastAsia" w:ascii="Times New Roman" w:hAnsi="Times New Roman" w:eastAsia="宋体" w:cs="Times New Roman"/>
                <w:color w:val="000000" w:themeColor="text1"/>
                <w:spacing w:val="0"/>
                <w:w w:val="100"/>
                <w:kern w:val="2"/>
                <w:position w:val="0"/>
                <w:sz w:val="20"/>
                <w:szCs w:val="20"/>
                <w:lang w:val="en-US" w:eastAsia="zh-CN"/>
                <w14:textFill>
                  <w14:solidFill>
                    <w14:schemeClr w14:val="tx1"/>
                  </w14:solidFill>
                </w14:textFill>
              </w:rPr>
              <w:t>6</w:t>
            </w:r>
            <w:r>
              <w:rPr>
                <w:rFonts w:hint="eastAsia" w:ascii="Times New Roman" w:hAnsi="Times New Roman" w:cs="Times New Roman"/>
                <w:color w:val="000000" w:themeColor="text1"/>
                <w:spacing w:val="0"/>
                <w:w w:val="100"/>
                <w:kern w:val="2"/>
                <w:position w:val="0"/>
                <w:sz w:val="20"/>
                <w:szCs w:val="20"/>
                <w:lang w:val="en-US" w:eastAsia="zh-CN"/>
                <w14:textFill>
                  <w14:solidFill>
                    <w14:schemeClr w14:val="tx1"/>
                  </w14:solidFill>
                </w14:textFill>
              </w:rPr>
              <w:t>）</w:t>
            </w:r>
            <w:r>
              <w:rPr>
                <w:color w:val="000000" w:themeColor="text1"/>
                <w:spacing w:val="0"/>
                <w:w w:val="100"/>
                <w:kern w:val="2"/>
                <w:position w:val="0"/>
                <w:sz w:val="20"/>
                <w:szCs w:val="20"/>
                <w14:textFill>
                  <w14:solidFill>
                    <w14:schemeClr w14:val="tx1"/>
                  </w14:solidFill>
                </w14:textFill>
              </w:rPr>
              <w:t>款规定</w:t>
            </w:r>
          </w:p>
        </w:tc>
      </w:tr>
      <w:tr w14:paraId="0B3F1AF2">
        <w:tblPrEx>
          <w:tblCellMar>
            <w:top w:w="0" w:type="dxa"/>
            <w:left w:w="10" w:type="dxa"/>
            <w:bottom w:w="0" w:type="dxa"/>
            <w:right w:w="10" w:type="dxa"/>
          </w:tblCellMar>
        </w:tblPrEx>
        <w:trPr>
          <w:trHeight w:val="814" w:hRule="exact"/>
          <w:jc w:val="center"/>
        </w:trPr>
        <w:tc>
          <w:tcPr>
            <w:tcW w:w="650" w:type="dxa"/>
            <w:vMerge w:val="continue"/>
            <w:tcBorders>
              <w:left w:val="single" w:color="auto" w:sz="4" w:space="0"/>
            </w:tcBorders>
            <w:shd w:val="clear" w:color="auto" w:fill="FFFFFF"/>
            <w:vAlign w:val="center"/>
          </w:tcPr>
          <w:p w14:paraId="4607A22D">
            <w:pPr>
              <w:rPr>
                <w:color w:val="000000" w:themeColor="text1"/>
                <w14:textFill>
                  <w14:solidFill>
                    <w14:schemeClr w14:val="tx1"/>
                  </w14:solidFill>
                </w14:textFill>
              </w:rPr>
            </w:pPr>
          </w:p>
        </w:tc>
        <w:tc>
          <w:tcPr>
            <w:tcW w:w="1015" w:type="dxa"/>
            <w:vMerge w:val="continue"/>
            <w:tcBorders>
              <w:left w:val="single" w:color="auto" w:sz="4" w:space="0"/>
            </w:tcBorders>
            <w:shd w:val="clear" w:color="auto" w:fill="FFFFFF"/>
            <w:vAlign w:val="center"/>
          </w:tcPr>
          <w:p w14:paraId="3CCF61C6">
            <w:pPr>
              <w:rPr>
                <w:color w:val="000000" w:themeColor="text1"/>
                <w14:textFill>
                  <w14:solidFill>
                    <w14:schemeClr w14:val="tx1"/>
                  </w14:solidFill>
                </w14:textFill>
              </w:rPr>
            </w:pPr>
          </w:p>
        </w:tc>
        <w:tc>
          <w:tcPr>
            <w:tcW w:w="1374" w:type="dxa"/>
            <w:gridSpan w:val="2"/>
            <w:tcBorders>
              <w:top w:val="single" w:color="auto" w:sz="4" w:space="0"/>
              <w:left w:val="single" w:color="auto" w:sz="4" w:space="0"/>
            </w:tcBorders>
            <w:shd w:val="clear" w:color="auto" w:fill="FFFFFF"/>
            <w:vAlign w:val="center"/>
          </w:tcPr>
          <w:p w14:paraId="3DAA9D8F">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其他要求</w:t>
            </w:r>
          </w:p>
        </w:tc>
        <w:tc>
          <w:tcPr>
            <w:tcW w:w="6006" w:type="dxa"/>
            <w:tcBorders>
              <w:top w:val="single" w:color="auto" w:sz="4" w:space="0"/>
              <w:left w:val="single" w:color="auto" w:sz="4" w:space="0"/>
              <w:right w:val="single" w:color="auto" w:sz="4" w:space="0"/>
            </w:tcBorders>
            <w:shd w:val="clear" w:color="auto" w:fill="FFFFFF"/>
            <w:vAlign w:val="center"/>
          </w:tcPr>
          <w:p w14:paraId="7CE46293">
            <w:pPr>
              <w:pStyle w:val="20"/>
              <w:keepNext w:val="0"/>
              <w:keepLines w:val="0"/>
              <w:widowControl w:val="0"/>
              <w:shd w:val="clear" w:color="auto" w:fill="auto"/>
              <w:bidi w:val="0"/>
              <w:spacing w:before="0" w:after="0" w:line="353" w:lineRule="exact"/>
              <w:ind w:left="0" w:right="0" w:firstLine="300"/>
              <w:jc w:val="both"/>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符合第一章第</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3.1</w:t>
            </w:r>
            <w:r>
              <w:rPr>
                <w:color w:val="000000" w:themeColor="text1"/>
                <w:spacing w:val="0"/>
                <w:w w:val="100"/>
                <w:kern w:val="2"/>
                <w:position w:val="0"/>
                <w:sz w:val="20"/>
                <w:szCs w:val="20"/>
                <w14:textFill>
                  <w14:solidFill>
                    <w14:schemeClr w14:val="tx1"/>
                  </w14:solidFill>
                </w14:textFill>
              </w:rPr>
              <w:t>款及供应商须知前附表第</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3.</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5(7</w:t>
            </w:r>
            <w:r>
              <w:rPr>
                <w:rFonts w:hint="eastAsia" w:ascii="Times New Roman" w:hAnsi="Times New Roman" w:eastAsia="宋体" w:cs="Times New Roman"/>
                <w:color w:val="000000" w:themeColor="text1"/>
                <w:spacing w:val="0"/>
                <w:w w:val="100"/>
                <w:kern w:val="2"/>
                <w:position w:val="0"/>
                <w:sz w:val="20"/>
                <w:szCs w:val="20"/>
                <w:lang w:eastAsia="zh-CN"/>
                <w14:textFill>
                  <w14:solidFill>
                    <w14:schemeClr w14:val="tx1"/>
                  </w14:solidFill>
                </w14:textFill>
              </w:rPr>
              <w:t>）</w:t>
            </w:r>
            <w:r>
              <w:rPr>
                <w:color w:val="000000" w:themeColor="text1"/>
                <w:spacing w:val="0"/>
                <w:w w:val="100"/>
                <w:kern w:val="2"/>
                <w:position w:val="0"/>
                <w:sz w:val="20"/>
                <w:szCs w:val="20"/>
                <w14:textFill>
                  <w14:solidFill>
                    <w14:schemeClr w14:val="tx1"/>
                  </w14:solidFill>
                </w14:textFill>
              </w:rPr>
              <w:t>款规定</w:t>
            </w:r>
          </w:p>
        </w:tc>
      </w:tr>
      <w:tr w14:paraId="558BB56D">
        <w:tblPrEx>
          <w:tblCellMar>
            <w:top w:w="0" w:type="dxa"/>
            <w:left w:w="10" w:type="dxa"/>
            <w:bottom w:w="0" w:type="dxa"/>
            <w:right w:w="10" w:type="dxa"/>
          </w:tblCellMar>
        </w:tblPrEx>
        <w:trPr>
          <w:trHeight w:val="806" w:hRule="exact"/>
          <w:jc w:val="center"/>
        </w:trPr>
        <w:tc>
          <w:tcPr>
            <w:tcW w:w="650" w:type="dxa"/>
            <w:vMerge w:val="continue"/>
            <w:tcBorders>
              <w:left w:val="single" w:color="auto" w:sz="4" w:space="0"/>
            </w:tcBorders>
            <w:shd w:val="clear" w:color="auto" w:fill="FFFFFF"/>
            <w:vAlign w:val="center"/>
          </w:tcPr>
          <w:p w14:paraId="27F9AD8B">
            <w:pPr>
              <w:rPr>
                <w:color w:val="000000" w:themeColor="text1"/>
                <w14:textFill>
                  <w14:solidFill>
                    <w14:schemeClr w14:val="tx1"/>
                  </w14:solidFill>
                </w14:textFill>
              </w:rPr>
            </w:pPr>
          </w:p>
        </w:tc>
        <w:tc>
          <w:tcPr>
            <w:tcW w:w="1015" w:type="dxa"/>
            <w:vMerge w:val="continue"/>
            <w:tcBorders>
              <w:left w:val="single" w:color="auto" w:sz="4" w:space="0"/>
            </w:tcBorders>
            <w:shd w:val="clear" w:color="auto" w:fill="FFFFFF"/>
            <w:vAlign w:val="center"/>
          </w:tcPr>
          <w:p w14:paraId="734DCE1C">
            <w:pPr>
              <w:rPr>
                <w:color w:val="000000" w:themeColor="text1"/>
                <w14:textFill>
                  <w14:solidFill>
                    <w14:schemeClr w14:val="tx1"/>
                  </w14:solidFill>
                </w14:textFill>
              </w:rPr>
            </w:pPr>
          </w:p>
        </w:tc>
        <w:tc>
          <w:tcPr>
            <w:tcW w:w="1374" w:type="dxa"/>
            <w:gridSpan w:val="2"/>
            <w:tcBorders>
              <w:top w:val="single" w:color="auto" w:sz="4" w:space="0"/>
              <w:left w:val="single" w:color="auto" w:sz="4" w:space="0"/>
            </w:tcBorders>
            <w:shd w:val="clear" w:color="auto" w:fill="FFFFFF"/>
            <w:vAlign w:val="center"/>
          </w:tcPr>
          <w:p w14:paraId="104C75F7">
            <w:pPr>
              <w:pStyle w:val="20"/>
              <w:keepNext w:val="0"/>
              <w:keepLines w:val="0"/>
              <w:widowControl w:val="0"/>
              <w:shd w:val="clear" w:color="auto" w:fill="auto"/>
              <w:bidi w:val="0"/>
              <w:spacing w:before="0" w:after="0" w:line="310" w:lineRule="exact"/>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不存在第一章第</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3.</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2</w:t>
            </w:r>
            <w:r>
              <w:rPr>
                <w:color w:val="000000" w:themeColor="text1"/>
                <w:spacing w:val="0"/>
                <w:w w:val="100"/>
                <w:kern w:val="2"/>
                <w:position w:val="0"/>
                <w:sz w:val="20"/>
                <w:szCs w:val="20"/>
                <w14:textFill>
                  <w14:solidFill>
                    <w14:schemeClr w14:val="tx1"/>
                  </w14:solidFill>
                </w14:textFill>
              </w:rPr>
              <w:t>款情形</w:t>
            </w:r>
          </w:p>
        </w:tc>
        <w:tc>
          <w:tcPr>
            <w:tcW w:w="6006" w:type="dxa"/>
            <w:tcBorders>
              <w:top w:val="single" w:color="auto" w:sz="4" w:space="0"/>
              <w:left w:val="single" w:color="auto" w:sz="4" w:space="0"/>
              <w:right w:val="single" w:color="auto" w:sz="4" w:space="0"/>
            </w:tcBorders>
            <w:shd w:val="clear" w:color="auto" w:fill="FFFFFF"/>
            <w:vAlign w:val="center"/>
          </w:tcPr>
          <w:p w14:paraId="69B40FC1">
            <w:pPr>
              <w:pStyle w:val="20"/>
              <w:keepNext w:val="0"/>
              <w:keepLines w:val="0"/>
              <w:widowControl w:val="0"/>
              <w:shd w:val="clear" w:color="auto" w:fill="auto"/>
              <w:bidi w:val="0"/>
              <w:spacing w:before="0" w:after="0" w:line="338" w:lineRule="exact"/>
              <w:ind w:left="0" w:right="0" w:firstLine="300"/>
              <w:jc w:val="both"/>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符合第一章第</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3.</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2</w:t>
            </w:r>
            <w:r>
              <w:rPr>
                <w:color w:val="000000" w:themeColor="text1"/>
                <w:spacing w:val="0"/>
                <w:w w:val="100"/>
                <w:kern w:val="2"/>
                <w:position w:val="0"/>
                <w:sz w:val="20"/>
                <w:szCs w:val="20"/>
                <w14:textFill>
                  <w14:solidFill>
                    <w14:schemeClr w14:val="tx1"/>
                  </w14:solidFill>
                </w14:textFill>
              </w:rPr>
              <w:t>款及供应商须知前附表第</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3.5</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(8</w:t>
            </w:r>
            <w:r>
              <w:rPr>
                <w:rFonts w:hint="eastAsia" w:ascii="Times New Roman" w:hAnsi="Times New Roman" w:eastAsia="宋体" w:cs="Times New Roman"/>
                <w:color w:val="000000" w:themeColor="text1"/>
                <w:spacing w:val="0"/>
                <w:w w:val="100"/>
                <w:kern w:val="2"/>
                <w:position w:val="0"/>
                <w:sz w:val="20"/>
                <w:szCs w:val="20"/>
                <w:lang w:eastAsia="zh-CN"/>
                <w14:textFill>
                  <w14:solidFill>
                    <w14:schemeClr w14:val="tx1"/>
                  </w14:solidFill>
                </w14:textFill>
              </w:rPr>
              <w:t>）</w:t>
            </w:r>
            <w:r>
              <w:rPr>
                <w:color w:val="000000" w:themeColor="text1"/>
                <w:spacing w:val="0"/>
                <w:w w:val="100"/>
                <w:kern w:val="2"/>
                <w:position w:val="0"/>
                <w:sz w:val="20"/>
                <w:szCs w:val="20"/>
                <w14:textFill>
                  <w14:solidFill>
                    <w14:schemeClr w14:val="tx1"/>
                  </w14:solidFill>
                </w14:textFill>
              </w:rPr>
              <w:t>款规定</w:t>
            </w:r>
          </w:p>
        </w:tc>
      </w:tr>
      <w:tr w14:paraId="7E319004">
        <w:tblPrEx>
          <w:tblCellMar>
            <w:top w:w="0" w:type="dxa"/>
            <w:left w:w="10" w:type="dxa"/>
            <w:bottom w:w="0" w:type="dxa"/>
            <w:right w:w="10" w:type="dxa"/>
          </w:tblCellMar>
        </w:tblPrEx>
        <w:trPr>
          <w:trHeight w:val="401" w:hRule="exact"/>
          <w:jc w:val="center"/>
        </w:trPr>
        <w:tc>
          <w:tcPr>
            <w:tcW w:w="650" w:type="dxa"/>
            <w:vMerge w:val="continue"/>
            <w:tcBorders>
              <w:left w:val="single" w:color="auto" w:sz="4" w:space="0"/>
              <w:bottom w:val="single" w:color="auto" w:sz="4" w:space="0"/>
            </w:tcBorders>
            <w:shd w:val="clear" w:color="auto" w:fill="FFFFFF"/>
            <w:vAlign w:val="center"/>
          </w:tcPr>
          <w:p w14:paraId="15D88F45">
            <w:pPr>
              <w:rPr>
                <w:color w:val="000000" w:themeColor="text1"/>
                <w14:textFill>
                  <w14:solidFill>
                    <w14:schemeClr w14:val="tx1"/>
                  </w14:solidFill>
                </w14:textFill>
              </w:rPr>
            </w:pPr>
          </w:p>
        </w:tc>
        <w:tc>
          <w:tcPr>
            <w:tcW w:w="1015" w:type="dxa"/>
            <w:vMerge w:val="continue"/>
            <w:tcBorders>
              <w:left w:val="single" w:color="auto" w:sz="4" w:space="0"/>
              <w:bottom w:val="single" w:color="auto" w:sz="4" w:space="0"/>
            </w:tcBorders>
            <w:shd w:val="clear" w:color="auto" w:fill="FFFFFF"/>
            <w:vAlign w:val="center"/>
          </w:tcPr>
          <w:p w14:paraId="15A11250">
            <w:pPr>
              <w:rPr>
                <w:color w:val="000000" w:themeColor="text1"/>
                <w14:textFill>
                  <w14:solidFill>
                    <w14:schemeClr w14:val="tx1"/>
                  </w14:solidFill>
                </w14:textFill>
              </w:rPr>
            </w:pPr>
          </w:p>
        </w:tc>
        <w:tc>
          <w:tcPr>
            <w:tcW w:w="1374" w:type="dxa"/>
            <w:gridSpan w:val="2"/>
            <w:tcBorders>
              <w:top w:val="single" w:color="auto" w:sz="4" w:space="0"/>
              <w:left w:val="single" w:color="auto" w:sz="4" w:space="0"/>
              <w:bottom w:val="single" w:color="auto" w:sz="4" w:space="0"/>
            </w:tcBorders>
            <w:shd w:val="clear" w:color="auto" w:fill="FFFFFF"/>
            <w:vAlign w:val="center"/>
          </w:tcPr>
          <w:p w14:paraId="359DA63D">
            <w:pPr>
              <w:pStyle w:val="20"/>
              <w:keepNext w:val="0"/>
              <w:keepLines w:val="0"/>
              <w:widowControl w:val="0"/>
              <w:shd w:val="clear" w:color="auto" w:fill="auto"/>
              <w:tabs>
                <w:tab w:val="left" w:leader="dot" w:pos="374"/>
              </w:tabs>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lang w:val="en-US" w:eastAsia="en-US" w:bidi="en-US"/>
                <w14:textFill>
                  <w14:solidFill>
                    <w14:schemeClr w14:val="tx1"/>
                  </w14:solidFill>
                </w14:textFill>
              </w:rPr>
              <w:tab/>
            </w:r>
          </w:p>
        </w:tc>
        <w:tc>
          <w:tcPr>
            <w:tcW w:w="6006" w:type="dxa"/>
            <w:tcBorders>
              <w:top w:val="single" w:color="auto" w:sz="4" w:space="0"/>
              <w:left w:val="single" w:color="auto" w:sz="4" w:space="0"/>
              <w:bottom w:val="single" w:color="auto" w:sz="4" w:space="0"/>
              <w:right w:val="single" w:color="auto" w:sz="4" w:space="0"/>
            </w:tcBorders>
            <w:shd w:val="clear" w:color="auto" w:fill="FFFFFF"/>
            <w:vAlign w:val="center"/>
          </w:tcPr>
          <w:p w14:paraId="3B79F74B">
            <w:pPr>
              <w:pStyle w:val="20"/>
              <w:keepNext w:val="0"/>
              <w:keepLines w:val="0"/>
              <w:widowControl w:val="0"/>
              <w:shd w:val="clear" w:color="auto" w:fill="auto"/>
              <w:tabs>
                <w:tab w:val="left" w:leader="dot" w:pos="674"/>
              </w:tabs>
              <w:bidi w:val="0"/>
              <w:spacing w:before="0" w:after="0" w:line="240" w:lineRule="auto"/>
              <w:ind w:left="0" w:right="0" w:firstLine="300"/>
              <w:jc w:val="both"/>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lang w:val="en-US" w:eastAsia="en-US" w:bidi="en-US"/>
                <w14:textFill>
                  <w14:solidFill>
                    <w14:schemeClr w14:val="tx1"/>
                  </w14:solidFill>
                </w14:textFill>
              </w:rPr>
              <w:tab/>
            </w:r>
          </w:p>
        </w:tc>
      </w:tr>
      <w:tr w14:paraId="6E7520F0">
        <w:tblPrEx>
          <w:tblCellMar>
            <w:top w:w="0" w:type="dxa"/>
            <w:left w:w="10" w:type="dxa"/>
            <w:bottom w:w="0" w:type="dxa"/>
            <w:right w:w="10" w:type="dxa"/>
          </w:tblCellMar>
        </w:tblPrEx>
        <w:trPr>
          <w:trHeight w:val="425" w:hRule="exact"/>
          <w:jc w:val="center"/>
        </w:trPr>
        <w:tc>
          <w:tcPr>
            <w:tcW w:w="650" w:type="dxa"/>
            <w:vMerge w:val="restart"/>
            <w:tcBorders>
              <w:top w:val="single" w:color="auto" w:sz="4" w:space="0"/>
              <w:left w:val="single" w:color="auto" w:sz="4" w:space="0"/>
            </w:tcBorders>
            <w:shd w:val="clear" w:color="auto" w:fill="FFFFFF"/>
            <w:vAlign w:val="center"/>
          </w:tcPr>
          <w:p w14:paraId="4BF3D1CA">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2.1.</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3</w:t>
            </w:r>
          </w:p>
        </w:tc>
        <w:tc>
          <w:tcPr>
            <w:tcW w:w="1015" w:type="dxa"/>
            <w:vMerge w:val="restart"/>
            <w:tcBorders>
              <w:top w:val="single" w:color="auto" w:sz="4" w:space="0"/>
              <w:left w:val="single" w:color="auto" w:sz="4" w:space="0"/>
            </w:tcBorders>
            <w:shd w:val="clear" w:color="auto" w:fill="FFFFFF"/>
            <w:vAlign w:val="center"/>
          </w:tcPr>
          <w:p w14:paraId="7F732643">
            <w:pPr>
              <w:pStyle w:val="20"/>
              <w:keepNext w:val="0"/>
              <w:keepLines w:val="0"/>
              <w:widowControl w:val="0"/>
              <w:shd w:val="clear" w:color="auto" w:fill="auto"/>
              <w:bidi w:val="0"/>
              <w:spacing w:before="0" w:after="0" w:line="324" w:lineRule="exact"/>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响应性评审标准</w:t>
            </w:r>
          </w:p>
        </w:tc>
        <w:tc>
          <w:tcPr>
            <w:tcW w:w="1374" w:type="dxa"/>
            <w:gridSpan w:val="2"/>
            <w:tcBorders>
              <w:top w:val="single" w:color="auto" w:sz="4" w:space="0"/>
              <w:left w:val="single" w:color="auto" w:sz="4" w:space="0"/>
            </w:tcBorders>
            <w:shd w:val="clear" w:color="auto" w:fill="FFFFFF"/>
            <w:vAlign w:val="top"/>
          </w:tcPr>
          <w:p w14:paraId="583BE32E">
            <w:pPr>
              <w:pStyle w:val="20"/>
              <w:keepNext w:val="0"/>
              <w:keepLines w:val="0"/>
              <w:widowControl w:val="0"/>
              <w:shd w:val="clear" w:color="auto" w:fill="auto"/>
              <w:bidi w:val="0"/>
              <w:spacing w:before="10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报价</w:t>
            </w:r>
          </w:p>
        </w:tc>
        <w:tc>
          <w:tcPr>
            <w:tcW w:w="6006" w:type="dxa"/>
            <w:tcBorders>
              <w:top w:val="single" w:color="auto" w:sz="4" w:space="0"/>
              <w:left w:val="single" w:color="auto" w:sz="4" w:space="0"/>
              <w:right w:val="single" w:color="auto" w:sz="4" w:space="0"/>
            </w:tcBorders>
            <w:shd w:val="clear" w:color="auto" w:fill="FFFFFF"/>
            <w:vAlign w:val="top"/>
          </w:tcPr>
          <w:p w14:paraId="7F5A0037">
            <w:pPr>
              <w:pStyle w:val="20"/>
              <w:keepNext w:val="0"/>
              <w:keepLines w:val="0"/>
              <w:widowControl w:val="0"/>
              <w:shd w:val="clear" w:color="auto" w:fill="auto"/>
              <w:bidi w:val="0"/>
              <w:spacing w:before="0" w:after="0" w:line="240" w:lineRule="auto"/>
              <w:ind w:left="0" w:right="0" w:firstLine="300"/>
              <w:jc w:val="left"/>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符合第二章第</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3.</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2</w:t>
            </w:r>
            <w:r>
              <w:rPr>
                <w:color w:val="000000" w:themeColor="text1"/>
                <w:spacing w:val="0"/>
                <w:w w:val="100"/>
                <w:kern w:val="2"/>
                <w:position w:val="0"/>
                <w:sz w:val="20"/>
                <w:szCs w:val="20"/>
                <w14:textFill>
                  <w14:solidFill>
                    <w14:schemeClr w14:val="tx1"/>
                  </w14:solidFill>
                </w14:textFill>
              </w:rPr>
              <w:t>款规定</w:t>
            </w:r>
          </w:p>
        </w:tc>
      </w:tr>
      <w:tr w14:paraId="202BF2DF">
        <w:tblPrEx>
          <w:tblCellMar>
            <w:top w:w="0" w:type="dxa"/>
            <w:left w:w="10" w:type="dxa"/>
            <w:bottom w:w="0" w:type="dxa"/>
            <w:right w:w="10" w:type="dxa"/>
          </w:tblCellMar>
        </w:tblPrEx>
        <w:trPr>
          <w:trHeight w:val="699" w:hRule="exact"/>
          <w:jc w:val="center"/>
        </w:trPr>
        <w:tc>
          <w:tcPr>
            <w:tcW w:w="650" w:type="dxa"/>
            <w:vMerge w:val="continue"/>
            <w:tcBorders>
              <w:left w:val="single" w:color="auto" w:sz="4" w:space="0"/>
            </w:tcBorders>
            <w:shd w:val="clear" w:color="auto" w:fill="FFFFFF"/>
            <w:vAlign w:val="center"/>
          </w:tcPr>
          <w:p w14:paraId="2E5FBE19">
            <w:pPr>
              <w:rPr>
                <w:color w:val="000000" w:themeColor="text1"/>
                <w14:textFill>
                  <w14:solidFill>
                    <w14:schemeClr w14:val="tx1"/>
                  </w14:solidFill>
                </w14:textFill>
              </w:rPr>
            </w:pPr>
          </w:p>
        </w:tc>
        <w:tc>
          <w:tcPr>
            <w:tcW w:w="1015" w:type="dxa"/>
            <w:vMerge w:val="continue"/>
            <w:tcBorders>
              <w:left w:val="single" w:color="auto" w:sz="4" w:space="0"/>
            </w:tcBorders>
            <w:shd w:val="clear" w:color="auto" w:fill="FFFFFF"/>
            <w:vAlign w:val="center"/>
          </w:tcPr>
          <w:p w14:paraId="28A486BF">
            <w:pPr>
              <w:rPr>
                <w:color w:val="000000" w:themeColor="text1"/>
                <w14:textFill>
                  <w14:solidFill>
                    <w14:schemeClr w14:val="tx1"/>
                  </w14:solidFill>
                </w14:textFill>
              </w:rPr>
            </w:pPr>
          </w:p>
        </w:tc>
        <w:tc>
          <w:tcPr>
            <w:tcW w:w="1374" w:type="dxa"/>
            <w:gridSpan w:val="2"/>
            <w:tcBorders>
              <w:top w:val="single" w:color="auto" w:sz="4" w:space="0"/>
              <w:left w:val="single" w:color="auto" w:sz="4" w:space="0"/>
            </w:tcBorders>
            <w:shd w:val="clear" w:color="auto" w:fill="FFFFFF"/>
            <w:vAlign w:val="top"/>
          </w:tcPr>
          <w:p w14:paraId="1EB807BD">
            <w:pPr>
              <w:pStyle w:val="20"/>
              <w:keepNext w:val="0"/>
              <w:keepLines w:val="0"/>
              <w:widowControl w:val="0"/>
              <w:shd w:val="clear" w:color="auto" w:fill="auto"/>
              <w:bidi w:val="0"/>
              <w:spacing w:before="10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响应文件有效期</w:t>
            </w:r>
          </w:p>
        </w:tc>
        <w:tc>
          <w:tcPr>
            <w:tcW w:w="6006" w:type="dxa"/>
            <w:tcBorders>
              <w:top w:val="single" w:color="auto" w:sz="4" w:space="0"/>
              <w:left w:val="single" w:color="auto" w:sz="4" w:space="0"/>
              <w:right w:val="single" w:color="auto" w:sz="4" w:space="0"/>
            </w:tcBorders>
            <w:shd w:val="clear" w:color="auto" w:fill="FFFFFF"/>
            <w:vAlign w:val="top"/>
          </w:tcPr>
          <w:p w14:paraId="75507FC8">
            <w:pPr>
              <w:pStyle w:val="20"/>
              <w:keepNext w:val="0"/>
              <w:keepLines w:val="0"/>
              <w:widowControl w:val="0"/>
              <w:shd w:val="clear" w:color="auto" w:fill="auto"/>
              <w:bidi w:val="0"/>
              <w:spacing w:before="0" w:after="0" w:line="240" w:lineRule="auto"/>
              <w:ind w:left="0" w:right="0" w:firstLine="300"/>
              <w:jc w:val="left"/>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符合第二章第</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3.3.</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1</w:t>
            </w:r>
            <w:r>
              <w:rPr>
                <w:color w:val="000000" w:themeColor="text1"/>
                <w:spacing w:val="0"/>
                <w:w w:val="100"/>
                <w:kern w:val="2"/>
                <w:position w:val="0"/>
                <w:sz w:val="20"/>
                <w:szCs w:val="20"/>
                <w14:textFill>
                  <w14:solidFill>
                    <w14:schemeClr w14:val="tx1"/>
                  </w14:solidFill>
                </w14:textFill>
              </w:rPr>
              <w:t>项规定</w:t>
            </w:r>
          </w:p>
        </w:tc>
      </w:tr>
      <w:tr w14:paraId="0A350927">
        <w:tblPrEx>
          <w:tblCellMar>
            <w:top w:w="0" w:type="dxa"/>
            <w:left w:w="10" w:type="dxa"/>
            <w:bottom w:w="0" w:type="dxa"/>
            <w:right w:w="10" w:type="dxa"/>
          </w:tblCellMar>
        </w:tblPrEx>
        <w:trPr>
          <w:trHeight w:val="432" w:hRule="exact"/>
          <w:jc w:val="center"/>
        </w:trPr>
        <w:tc>
          <w:tcPr>
            <w:tcW w:w="650" w:type="dxa"/>
            <w:vMerge w:val="continue"/>
            <w:tcBorders>
              <w:left w:val="single" w:color="auto" w:sz="4" w:space="0"/>
            </w:tcBorders>
            <w:shd w:val="clear" w:color="auto" w:fill="FFFFFF"/>
            <w:vAlign w:val="center"/>
          </w:tcPr>
          <w:p w14:paraId="59A35FFA">
            <w:pPr>
              <w:rPr>
                <w:color w:val="000000" w:themeColor="text1"/>
                <w14:textFill>
                  <w14:solidFill>
                    <w14:schemeClr w14:val="tx1"/>
                  </w14:solidFill>
                </w14:textFill>
              </w:rPr>
            </w:pPr>
          </w:p>
        </w:tc>
        <w:tc>
          <w:tcPr>
            <w:tcW w:w="1015" w:type="dxa"/>
            <w:vMerge w:val="continue"/>
            <w:tcBorders>
              <w:left w:val="single" w:color="auto" w:sz="4" w:space="0"/>
            </w:tcBorders>
            <w:shd w:val="clear" w:color="auto" w:fill="FFFFFF"/>
            <w:vAlign w:val="center"/>
          </w:tcPr>
          <w:p w14:paraId="1224FCD5">
            <w:pPr>
              <w:rPr>
                <w:color w:val="000000" w:themeColor="text1"/>
                <w14:textFill>
                  <w14:solidFill>
                    <w14:schemeClr w14:val="tx1"/>
                  </w14:solidFill>
                </w14:textFill>
              </w:rPr>
            </w:pPr>
          </w:p>
        </w:tc>
        <w:tc>
          <w:tcPr>
            <w:tcW w:w="1374" w:type="dxa"/>
            <w:gridSpan w:val="2"/>
            <w:tcBorders>
              <w:top w:val="single" w:color="auto" w:sz="4" w:space="0"/>
              <w:left w:val="single" w:color="auto" w:sz="4" w:space="0"/>
            </w:tcBorders>
            <w:shd w:val="clear" w:color="auto" w:fill="FFFFFF"/>
            <w:vAlign w:val="center"/>
          </w:tcPr>
          <w:p w14:paraId="5486157F">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rFonts w:hint="eastAsia"/>
                <w:color w:val="000000" w:themeColor="text1"/>
                <w:spacing w:val="0"/>
                <w:w w:val="100"/>
                <w:kern w:val="2"/>
                <w:position w:val="0"/>
                <w:sz w:val="20"/>
                <w:szCs w:val="20"/>
                <w:lang w:val="en-US" w:eastAsia="zh-CN"/>
                <w14:textFill>
                  <w14:solidFill>
                    <w14:schemeClr w14:val="tx1"/>
                  </w14:solidFill>
                </w14:textFill>
              </w:rPr>
              <w:t>服务</w:t>
            </w:r>
            <w:r>
              <w:rPr>
                <w:color w:val="000000" w:themeColor="text1"/>
                <w:spacing w:val="0"/>
                <w:w w:val="100"/>
                <w:kern w:val="2"/>
                <w:position w:val="0"/>
                <w:sz w:val="20"/>
                <w:szCs w:val="20"/>
                <w14:textFill>
                  <w14:solidFill>
                    <w14:schemeClr w14:val="tx1"/>
                  </w14:solidFill>
                </w14:textFill>
              </w:rPr>
              <w:t>标准</w:t>
            </w:r>
          </w:p>
        </w:tc>
        <w:tc>
          <w:tcPr>
            <w:tcW w:w="6006" w:type="dxa"/>
            <w:tcBorders>
              <w:top w:val="single" w:color="auto" w:sz="4" w:space="0"/>
              <w:left w:val="single" w:color="auto" w:sz="4" w:space="0"/>
              <w:right w:val="single" w:color="auto" w:sz="4" w:space="0"/>
            </w:tcBorders>
            <w:shd w:val="clear" w:color="auto" w:fill="FFFFFF"/>
            <w:vAlign w:val="center"/>
          </w:tcPr>
          <w:p w14:paraId="4002BA15">
            <w:pPr>
              <w:pStyle w:val="20"/>
              <w:keepNext w:val="0"/>
              <w:keepLines w:val="0"/>
              <w:widowControl w:val="0"/>
              <w:shd w:val="clear" w:color="auto" w:fill="auto"/>
              <w:bidi w:val="0"/>
              <w:spacing w:before="0" w:after="0" w:line="240" w:lineRule="auto"/>
              <w:ind w:left="0" w:right="0" w:firstLine="300"/>
              <w:jc w:val="left"/>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符合第一章第</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2</w:t>
            </w:r>
            <w:r>
              <w:rPr>
                <w:color w:val="000000" w:themeColor="text1"/>
                <w:spacing w:val="0"/>
                <w:w w:val="100"/>
                <w:kern w:val="2"/>
                <w:position w:val="0"/>
                <w:sz w:val="20"/>
                <w:szCs w:val="20"/>
                <w14:textFill>
                  <w14:solidFill>
                    <w14:schemeClr w14:val="tx1"/>
                  </w14:solidFill>
                </w14:textFill>
              </w:rPr>
              <w:t>条规定</w:t>
            </w:r>
          </w:p>
        </w:tc>
      </w:tr>
      <w:tr w14:paraId="350887F1">
        <w:tblPrEx>
          <w:tblCellMar>
            <w:top w:w="0" w:type="dxa"/>
            <w:left w:w="10" w:type="dxa"/>
            <w:bottom w:w="0" w:type="dxa"/>
            <w:right w:w="10" w:type="dxa"/>
          </w:tblCellMar>
        </w:tblPrEx>
        <w:trPr>
          <w:trHeight w:val="425" w:hRule="exact"/>
          <w:jc w:val="center"/>
        </w:trPr>
        <w:tc>
          <w:tcPr>
            <w:tcW w:w="650" w:type="dxa"/>
            <w:vMerge w:val="continue"/>
            <w:tcBorders>
              <w:left w:val="single" w:color="auto" w:sz="4" w:space="0"/>
            </w:tcBorders>
            <w:shd w:val="clear" w:color="auto" w:fill="FFFFFF"/>
            <w:vAlign w:val="center"/>
          </w:tcPr>
          <w:p w14:paraId="14E751DF">
            <w:pPr>
              <w:rPr>
                <w:color w:val="000000" w:themeColor="text1"/>
                <w14:textFill>
                  <w14:solidFill>
                    <w14:schemeClr w14:val="tx1"/>
                  </w14:solidFill>
                </w14:textFill>
              </w:rPr>
            </w:pPr>
          </w:p>
        </w:tc>
        <w:tc>
          <w:tcPr>
            <w:tcW w:w="1015" w:type="dxa"/>
            <w:vMerge w:val="continue"/>
            <w:tcBorders>
              <w:left w:val="single" w:color="auto" w:sz="4" w:space="0"/>
            </w:tcBorders>
            <w:shd w:val="clear" w:color="auto" w:fill="FFFFFF"/>
            <w:vAlign w:val="center"/>
          </w:tcPr>
          <w:p w14:paraId="3EE4F92A">
            <w:pPr>
              <w:rPr>
                <w:color w:val="000000" w:themeColor="text1"/>
                <w14:textFill>
                  <w14:solidFill>
                    <w14:schemeClr w14:val="tx1"/>
                  </w14:solidFill>
                </w14:textFill>
              </w:rPr>
            </w:pPr>
          </w:p>
        </w:tc>
        <w:tc>
          <w:tcPr>
            <w:tcW w:w="1374" w:type="dxa"/>
            <w:gridSpan w:val="2"/>
            <w:tcBorders>
              <w:top w:val="single" w:color="auto" w:sz="4" w:space="0"/>
              <w:left w:val="single" w:color="auto" w:sz="4" w:space="0"/>
            </w:tcBorders>
            <w:shd w:val="clear" w:color="auto" w:fill="FFFFFF"/>
            <w:vAlign w:val="top"/>
          </w:tcPr>
          <w:p w14:paraId="71D261CC">
            <w:pPr>
              <w:pStyle w:val="20"/>
              <w:keepNext w:val="0"/>
              <w:keepLines w:val="0"/>
              <w:widowControl w:val="0"/>
              <w:shd w:val="clear" w:color="auto" w:fill="auto"/>
              <w:bidi w:val="0"/>
              <w:spacing w:before="80" w:after="0" w:line="240" w:lineRule="auto"/>
              <w:ind w:left="0" w:right="0" w:firstLine="0"/>
              <w:jc w:val="center"/>
              <w:rPr>
                <w:color w:val="000000" w:themeColor="text1"/>
                <w:kern w:val="2"/>
                <w:sz w:val="20"/>
                <w:szCs w:val="20"/>
                <w14:textFill>
                  <w14:solidFill>
                    <w14:schemeClr w14:val="tx1"/>
                  </w14:solidFill>
                </w14:textFill>
              </w:rPr>
            </w:pPr>
            <w:r>
              <w:rPr>
                <w:rFonts w:hint="eastAsia"/>
                <w:color w:val="000000" w:themeColor="text1"/>
                <w:spacing w:val="0"/>
                <w:w w:val="100"/>
                <w:kern w:val="2"/>
                <w:position w:val="0"/>
                <w:sz w:val="20"/>
                <w:szCs w:val="20"/>
                <w:lang w:val="en-US" w:eastAsia="zh-CN"/>
                <w14:textFill>
                  <w14:solidFill>
                    <w14:schemeClr w14:val="tx1"/>
                  </w14:solidFill>
                </w14:textFill>
              </w:rPr>
              <w:t>服务</w:t>
            </w:r>
            <w:r>
              <w:rPr>
                <w:color w:val="000000" w:themeColor="text1"/>
                <w:spacing w:val="0"/>
                <w:w w:val="100"/>
                <w:kern w:val="2"/>
                <w:position w:val="0"/>
                <w:sz w:val="20"/>
                <w:szCs w:val="20"/>
                <w14:textFill>
                  <w14:solidFill>
                    <w14:schemeClr w14:val="tx1"/>
                  </w14:solidFill>
                </w14:textFill>
              </w:rPr>
              <w:t>期限</w:t>
            </w:r>
          </w:p>
        </w:tc>
        <w:tc>
          <w:tcPr>
            <w:tcW w:w="6006" w:type="dxa"/>
            <w:tcBorders>
              <w:top w:val="single" w:color="auto" w:sz="4" w:space="0"/>
              <w:left w:val="single" w:color="auto" w:sz="4" w:space="0"/>
              <w:right w:val="single" w:color="auto" w:sz="4" w:space="0"/>
            </w:tcBorders>
            <w:shd w:val="clear" w:color="auto" w:fill="FFFFFF"/>
            <w:vAlign w:val="top"/>
          </w:tcPr>
          <w:p w14:paraId="66D4A204">
            <w:pPr>
              <w:pStyle w:val="20"/>
              <w:keepNext w:val="0"/>
              <w:keepLines w:val="0"/>
              <w:widowControl w:val="0"/>
              <w:shd w:val="clear" w:color="auto" w:fill="auto"/>
              <w:bidi w:val="0"/>
              <w:spacing w:before="0" w:after="0" w:line="240" w:lineRule="auto"/>
              <w:ind w:left="0" w:right="0" w:firstLine="300"/>
              <w:jc w:val="left"/>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符合第一章第</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2</w:t>
            </w:r>
            <w:r>
              <w:rPr>
                <w:color w:val="000000" w:themeColor="text1"/>
                <w:spacing w:val="0"/>
                <w:w w:val="100"/>
                <w:kern w:val="2"/>
                <w:position w:val="0"/>
                <w:sz w:val="20"/>
                <w:szCs w:val="20"/>
                <w14:textFill>
                  <w14:solidFill>
                    <w14:schemeClr w14:val="tx1"/>
                  </w14:solidFill>
                </w14:textFill>
              </w:rPr>
              <w:t>条规定</w:t>
            </w:r>
          </w:p>
        </w:tc>
      </w:tr>
      <w:tr w14:paraId="4DF69EAE">
        <w:tblPrEx>
          <w:tblCellMar>
            <w:top w:w="0" w:type="dxa"/>
            <w:left w:w="10" w:type="dxa"/>
            <w:bottom w:w="0" w:type="dxa"/>
            <w:right w:w="10" w:type="dxa"/>
          </w:tblCellMar>
        </w:tblPrEx>
        <w:trPr>
          <w:trHeight w:val="425" w:hRule="exact"/>
          <w:jc w:val="center"/>
        </w:trPr>
        <w:tc>
          <w:tcPr>
            <w:tcW w:w="650" w:type="dxa"/>
            <w:vMerge w:val="continue"/>
            <w:tcBorders>
              <w:left w:val="single" w:color="auto" w:sz="4" w:space="0"/>
              <w:bottom w:val="single" w:color="auto" w:sz="4" w:space="0"/>
            </w:tcBorders>
            <w:shd w:val="clear" w:color="auto" w:fill="FFFFFF"/>
            <w:vAlign w:val="center"/>
          </w:tcPr>
          <w:p w14:paraId="3D1567C8">
            <w:pPr>
              <w:rPr>
                <w:color w:val="000000" w:themeColor="text1"/>
                <w14:textFill>
                  <w14:solidFill>
                    <w14:schemeClr w14:val="tx1"/>
                  </w14:solidFill>
                </w14:textFill>
              </w:rPr>
            </w:pPr>
          </w:p>
        </w:tc>
        <w:tc>
          <w:tcPr>
            <w:tcW w:w="1015" w:type="dxa"/>
            <w:vMerge w:val="continue"/>
            <w:tcBorders>
              <w:left w:val="single" w:color="auto" w:sz="4" w:space="0"/>
              <w:bottom w:val="single" w:color="auto" w:sz="4" w:space="0"/>
            </w:tcBorders>
            <w:shd w:val="clear" w:color="auto" w:fill="FFFFFF"/>
            <w:vAlign w:val="center"/>
          </w:tcPr>
          <w:p w14:paraId="05E047AD">
            <w:pPr>
              <w:rPr>
                <w:color w:val="000000" w:themeColor="text1"/>
                <w14:textFill>
                  <w14:solidFill>
                    <w14:schemeClr w14:val="tx1"/>
                  </w14:solidFill>
                </w14:textFill>
              </w:rPr>
            </w:pPr>
          </w:p>
        </w:tc>
        <w:tc>
          <w:tcPr>
            <w:tcW w:w="1374" w:type="dxa"/>
            <w:gridSpan w:val="2"/>
            <w:tcBorders>
              <w:top w:val="single" w:color="auto" w:sz="4" w:space="0"/>
              <w:left w:val="single" w:color="auto" w:sz="4" w:space="0"/>
              <w:bottom w:val="single" w:color="auto" w:sz="4" w:space="0"/>
            </w:tcBorders>
            <w:shd w:val="clear" w:color="auto" w:fill="FFFFFF"/>
            <w:vAlign w:val="top"/>
          </w:tcPr>
          <w:p w14:paraId="6A3339C1">
            <w:pPr>
              <w:pStyle w:val="20"/>
              <w:keepNext w:val="0"/>
              <w:keepLines w:val="0"/>
              <w:widowControl w:val="0"/>
              <w:shd w:val="clear" w:color="auto" w:fill="auto"/>
              <w:bidi w:val="0"/>
              <w:spacing w:before="10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合同条款</w:t>
            </w:r>
          </w:p>
        </w:tc>
        <w:tc>
          <w:tcPr>
            <w:tcW w:w="6006" w:type="dxa"/>
            <w:tcBorders>
              <w:top w:val="single" w:color="auto" w:sz="4" w:space="0"/>
              <w:left w:val="single" w:color="auto" w:sz="4" w:space="0"/>
              <w:bottom w:val="single" w:color="auto" w:sz="4" w:space="0"/>
              <w:right w:val="single" w:color="auto" w:sz="4" w:space="0"/>
            </w:tcBorders>
            <w:shd w:val="clear" w:color="auto" w:fill="FFFFFF"/>
            <w:vAlign w:val="top"/>
          </w:tcPr>
          <w:p w14:paraId="0813A94E">
            <w:pPr>
              <w:pStyle w:val="20"/>
              <w:keepNext w:val="0"/>
              <w:keepLines w:val="0"/>
              <w:widowControl w:val="0"/>
              <w:shd w:val="clear" w:color="auto" w:fill="auto"/>
              <w:bidi w:val="0"/>
              <w:spacing w:before="0" w:after="0" w:line="240" w:lineRule="auto"/>
              <w:ind w:left="0" w:right="0" w:firstLine="300"/>
              <w:jc w:val="left"/>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符合第二章第</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1.10.</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1</w:t>
            </w:r>
            <w:r>
              <w:rPr>
                <w:color w:val="000000" w:themeColor="text1"/>
                <w:spacing w:val="0"/>
                <w:w w:val="100"/>
                <w:kern w:val="2"/>
                <w:position w:val="0"/>
                <w:sz w:val="20"/>
                <w:szCs w:val="20"/>
                <w14:textFill>
                  <w14:solidFill>
                    <w14:schemeClr w14:val="tx1"/>
                  </w14:solidFill>
                </w14:textFill>
              </w:rPr>
              <w:t>项规定</w:t>
            </w:r>
          </w:p>
        </w:tc>
      </w:tr>
      <w:tr w14:paraId="35E0BAD7">
        <w:tblPrEx>
          <w:tblCellMar>
            <w:top w:w="0" w:type="dxa"/>
            <w:left w:w="10" w:type="dxa"/>
            <w:bottom w:w="0" w:type="dxa"/>
            <w:right w:w="10" w:type="dxa"/>
          </w:tblCellMar>
        </w:tblPrEx>
        <w:trPr>
          <w:trHeight w:val="425" w:hRule="exact"/>
          <w:jc w:val="center"/>
        </w:trPr>
        <w:tc>
          <w:tcPr>
            <w:tcW w:w="650" w:type="dxa"/>
            <w:vMerge w:val="continue"/>
            <w:tcBorders>
              <w:left w:val="single" w:color="auto" w:sz="4" w:space="0"/>
              <w:bottom w:val="single" w:color="auto" w:sz="4" w:space="0"/>
            </w:tcBorders>
            <w:shd w:val="clear" w:color="auto" w:fill="FFFFFF"/>
            <w:vAlign w:val="center"/>
          </w:tcPr>
          <w:p w14:paraId="7FEB14AF">
            <w:pPr>
              <w:rPr>
                <w:color w:val="000000" w:themeColor="text1"/>
                <w14:textFill>
                  <w14:solidFill>
                    <w14:schemeClr w14:val="tx1"/>
                  </w14:solidFill>
                </w14:textFill>
              </w:rPr>
            </w:pPr>
          </w:p>
        </w:tc>
        <w:tc>
          <w:tcPr>
            <w:tcW w:w="1015" w:type="dxa"/>
            <w:vMerge w:val="continue"/>
            <w:tcBorders>
              <w:left w:val="single" w:color="auto" w:sz="4" w:space="0"/>
              <w:bottom w:val="single" w:color="auto" w:sz="4" w:space="0"/>
            </w:tcBorders>
            <w:shd w:val="clear" w:color="auto" w:fill="FFFFFF"/>
            <w:vAlign w:val="center"/>
          </w:tcPr>
          <w:p w14:paraId="261AE052">
            <w:pPr>
              <w:rPr>
                <w:color w:val="000000" w:themeColor="text1"/>
                <w14:textFill>
                  <w14:solidFill>
                    <w14:schemeClr w14:val="tx1"/>
                  </w14:solidFill>
                </w14:textFill>
              </w:rPr>
            </w:pPr>
          </w:p>
        </w:tc>
        <w:tc>
          <w:tcPr>
            <w:tcW w:w="1374" w:type="dxa"/>
            <w:gridSpan w:val="2"/>
            <w:tcBorders>
              <w:top w:val="single" w:color="auto" w:sz="4" w:space="0"/>
              <w:left w:val="single" w:color="auto" w:sz="4" w:space="0"/>
              <w:bottom w:val="single" w:color="auto" w:sz="4" w:space="0"/>
            </w:tcBorders>
            <w:shd w:val="clear" w:color="auto" w:fill="FFFFFF"/>
            <w:vAlign w:val="top"/>
          </w:tcPr>
          <w:p w14:paraId="46101475">
            <w:pPr>
              <w:pStyle w:val="20"/>
              <w:keepNext w:val="0"/>
              <w:keepLines w:val="0"/>
              <w:widowControl w:val="0"/>
              <w:shd w:val="clear" w:color="auto" w:fill="auto"/>
              <w:bidi w:val="0"/>
              <w:spacing w:before="100" w:after="0" w:line="240" w:lineRule="auto"/>
              <w:ind w:left="0" w:right="0" w:firstLine="0"/>
              <w:jc w:val="center"/>
              <w:rPr>
                <w:rFonts w:hint="eastAsia" w:eastAsia="宋体"/>
                <w:color w:val="000000" w:themeColor="text1"/>
                <w:spacing w:val="0"/>
                <w:w w:val="100"/>
                <w:kern w:val="2"/>
                <w:position w:val="0"/>
                <w:sz w:val="20"/>
                <w:szCs w:val="20"/>
                <w:lang w:val="en-US" w:eastAsia="zh-CN"/>
                <w14:textFill>
                  <w14:solidFill>
                    <w14:schemeClr w14:val="tx1"/>
                  </w14:solidFill>
                </w14:textFill>
              </w:rPr>
            </w:pPr>
            <w:r>
              <w:rPr>
                <w:rFonts w:hint="eastAsia"/>
                <w:color w:val="000000" w:themeColor="text1"/>
                <w:spacing w:val="0"/>
                <w:w w:val="100"/>
                <w:kern w:val="2"/>
                <w:position w:val="0"/>
                <w:sz w:val="20"/>
                <w:szCs w:val="20"/>
                <w:lang w:val="en-US" w:eastAsia="zh-CN"/>
                <w14:textFill>
                  <w14:solidFill>
                    <w14:schemeClr w14:val="tx1"/>
                  </w14:solidFill>
                </w14:textFill>
              </w:rPr>
              <w:t>采购需求</w:t>
            </w:r>
          </w:p>
        </w:tc>
        <w:tc>
          <w:tcPr>
            <w:tcW w:w="6006" w:type="dxa"/>
            <w:tcBorders>
              <w:top w:val="single" w:color="auto" w:sz="4" w:space="0"/>
              <w:left w:val="single" w:color="auto" w:sz="4" w:space="0"/>
              <w:bottom w:val="single" w:color="auto" w:sz="4" w:space="0"/>
              <w:right w:val="single" w:color="auto" w:sz="4" w:space="0"/>
            </w:tcBorders>
            <w:shd w:val="clear" w:color="auto" w:fill="FFFFFF"/>
            <w:vAlign w:val="top"/>
          </w:tcPr>
          <w:p w14:paraId="4504C3A1">
            <w:pPr>
              <w:pStyle w:val="20"/>
              <w:keepNext w:val="0"/>
              <w:keepLines w:val="0"/>
              <w:widowControl w:val="0"/>
              <w:shd w:val="clear" w:color="auto" w:fill="auto"/>
              <w:bidi w:val="0"/>
              <w:spacing w:before="0" w:after="0" w:line="240" w:lineRule="auto"/>
              <w:ind w:left="0" w:right="0" w:firstLine="300"/>
              <w:jc w:val="left"/>
              <w:rPr>
                <w:rFonts w:hint="default" w:eastAsia="宋体"/>
                <w:color w:val="000000" w:themeColor="text1"/>
                <w:spacing w:val="0"/>
                <w:w w:val="100"/>
                <w:kern w:val="2"/>
                <w:position w:val="0"/>
                <w:sz w:val="20"/>
                <w:szCs w:val="20"/>
                <w:lang w:val="en-US" w:eastAsia="zh-CN"/>
                <w14:textFill>
                  <w14:solidFill>
                    <w14:schemeClr w14:val="tx1"/>
                  </w14:solidFill>
                </w14:textFill>
              </w:rPr>
            </w:pPr>
            <w:r>
              <w:rPr>
                <w:rFonts w:hint="eastAsia"/>
                <w:color w:val="000000" w:themeColor="text1"/>
                <w:spacing w:val="0"/>
                <w:w w:val="100"/>
                <w:kern w:val="2"/>
                <w:position w:val="0"/>
                <w:sz w:val="20"/>
                <w:szCs w:val="20"/>
                <w:lang w:val="en-US" w:eastAsia="zh-CN"/>
                <w14:textFill>
                  <w14:solidFill>
                    <w14:schemeClr w14:val="tx1"/>
                  </w14:solidFill>
                </w14:textFill>
              </w:rPr>
              <w:t>响应第五章采购需求中的要求</w:t>
            </w:r>
          </w:p>
        </w:tc>
      </w:tr>
      <w:tr w14:paraId="653A2852">
        <w:tblPrEx>
          <w:tblCellMar>
            <w:top w:w="0" w:type="dxa"/>
            <w:left w:w="10" w:type="dxa"/>
            <w:bottom w:w="0" w:type="dxa"/>
            <w:right w:w="10" w:type="dxa"/>
          </w:tblCellMar>
        </w:tblPrEx>
        <w:trPr>
          <w:trHeight w:val="657" w:hRule="exact"/>
          <w:jc w:val="center"/>
        </w:trPr>
        <w:tc>
          <w:tcPr>
            <w:tcW w:w="650" w:type="dxa"/>
            <w:vMerge w:val="continue"/>
            <w:tcBorders>
              <w:top w:val="single" w:color="auto" w:sz="4" w:space="0"/>
              <w:left w:val="single" w:color="auto" w:sz="4" w:space="0"/>
              <w:bottom w:val="single" w:color="auto" w:sz="4" w:space="0"/>
            </w:tcBorders>
            <w:shd w:val="clear" w:color="auto" w:fill="FFFFFF"/>
            <w:vAlign w:val="center"/>
          </w:tcPr>
          <w:p w14:paraId="0D3585D9">
            <w:pPr>
              <w:rPr>
                <w:color w:val="000000" w:themeColor="text1"/>
                <w14:textFill>
                  <w14:solidFill>
                    <w14:schemeClr w14:val="tx1"/>
                  </w14:solidFill>
                </w14:textFill>
              </w:rPr>
            </w:pPr>
          </w:p>
        </w:tc>
        <w:tc>
          <w:tcPr>
            <w:tcW w:w="1015" w:type="dxa"/>
            <w:vMerge w:val="continue"/>
            <w:tcBorders>
              <w:top w:val="single" w:color="auto" w:sz="4" w:space="0"/>
              <w:left w:val="single" w:color="auto" w:sz="4" w:space="0"/>
              <w:bottom w:val="single" w:color="auto" w:sz="4" w:space="0"/>
            </w:tcBorders>
            <w:shd w:val="clear" w:color="auto" w:fill="FFFFFF"/>
            <w:vAlign w:val="center"/>
          </w:tcPr>
          <w:p w14:paraId="49566AB4">
            <w:pPr>
              <w:rPr>
                <w:color w:val="000000" w:themeColor="text1"/>
                <w14:textFill>
                  <w14:solidFill>
                    <w14:schemeClr w14:val="tx1"/>
                  </w14:solidFill>
                </w14:textFill>
              </w:rPr>
            </w:pPr>
          </w:p>
        </w:tc>
        <w:tc>
          <w:tcPr>
            <w:tcW w:w="1374" w:type="dxa"/>
            <w:gridSpan w:val="2"/>
            <w:tcBorders>
              <w:top w:val="single" w:color="auto" w:sz="4" w:space="0"/>
              <w:left w:val="single" w:color="auto" w:sz="4" w:space="0"/>
              <w:bottom w:val="single" w:color="auto" w:sz="4" w:space="0"/>
            </w:tcBorders>
            <w:shd w:val="clear" w:color="auto" w:fill="FFFFFF"/>
            <w:vAlign w:val="top"/>
          </w:tcPr>
          <w:p w14:paraId="611DE4EB">
            <w:pPr>
              <w:pStyle w:val="20"/>
              <w:keepNext w:val="0"/>
              <w:keepLines w:val="0"/>
              <w:widowControl w:val="0"/>
              <w:shd w:val="clear" w:color="auto" w:fill="auto"/>
              <w:bidi w:val="0"/>
              <w:spacing w:before="100" w:after="0" w:line="240" w:lineRule="auto"/>
              <w:ind w:left="0" w:right="0" w:firstLine="0"/>
              <w:jc w:val="left"/>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对非关键条款的偏差</w:t>
            </w:r>
          </w:p>
        </w:tc>
        <w:tc>
          <w:tcPr>
            <w:tcW w:w="6006" w:type="dxa"/>
            <w:tcBorders>
              <w:top w:val="single" w:color="auto" w:sz="4" w:space="0"/>
              <w:left w:val="single" w:color="auto" w:sz="4" w:space="0"/>
              <w:bottom w:val="single" w:color="auto" w:sz="4" w:space="0"/>
              <w:right w:val="single" w:color="auto" w:sz="4" w:space="0"/>
            </w:tcBorders>
            <w:shd w:val="clear" w:color="auto" w:fill="FFFFFF"/>
            <w:vAlign w:val="top"/>
          </w:tcPr>
          <w:p w14:paraId="1C20A29B">
            <w:pPr>
              <w:pStyle w:val="20"/>
              <w:keepNext w:val="0"/>
              <w:keepLines w:val="0"/>
              <w:widowControl w:val="0"/>
              <w:shd w:val="clear" w:color="auto" w:fill="auto"/>
              <w:bidi w:val="0"/>
              <w:spacing w:before="80" w:after="0" w:line="240" w:lineRule="auto"/>
              <w:ind w:left="0" w:right="0" w:firstLine="300"/>
              <w:jc w:val="left"/>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偏差范围和偏差项数符合第二章第</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1.10.2</w:t>
            </w:r>
            <w:r>
              <w:rPr>
                <w:color w:val="000000" w:themeColor="text1"/>
                <w:spacing w:val="0"/>
                <w:w w:val="100"/>
                <w:kern w:val="2"/>
                <w:position w:val="0"/>
                <w:sz w:val="20"/>
                <w:szCs w:val="20"/>
                <w14:textFill>
                  <w14:solidFill>
                    <w14:schemeClr w14:val="tx1"/>
                  </w14:solidFill>
                </w14:textFill>
              </w:rPr>
              <w:t>项的规定</w:t>
            </w:r>
          </w:p>
        </w:tc>
      </w:tr>
      <w:tr w14:paraId="00FEF18E">
        <w:tblPrEx>
          <w:tblCellMar>
            <w:top w:w="0" w:type="dxa"/>
            <w:left w:w="10" w:type="dxa"/>
            <w:bottom w:w="0" w:type="dxa"/>
            <w:right w:w="10" w:type="dxa"/>
          </w:tblCellMar>
        </w:tblPrEx>
        <w:trPr>
          <w:trHeight w:val="335" w:hRule="exact"/>
          <w:jc w:val="center"/>
        </w:trPr>
        <w:tc>
          <w:tcPr>
            <w:tcW w:w="1665" w:type="dxa"/>
            <w:gridSpan w:val="2"/>
            <w:tcBorders>
              <w:top w:val="single" w:color="auto" w:sz="4" w:space="0"/>
              <w:left w:val="single" w:color="auto" w:sz="4" w:space="0"/>
              <w:bottom w:val="single" w:color="auto" w:sz="4" w:space="0"/>
            </w:tcBorders>
            <w:shd w:val="clear" w:color="auto" w:fill="FFFFFF"/>
            <w:vAlign w:val="center"/>
          </w:tcPr>
          <w:p w14:paraId="7CDF5A10">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rFonts w:ascii="Times New Roman" w:hAnsi="Times New Roman" w:eastAsia="Times New Roman" w:cs="Times New Roman"/>
                <w:i/>
                <w:iCs/>
                <w:color w:val="000000" w:themeColor="text1"/>
                <w:spacing w:val="0"/>
                <w:w w:val="100"/>
                <w:kern w:val="2"/>
                <w:position w:val="0"/>
                <w:sz w:val="20"/>
                <w:szCs w:val="20"/>
                <w:lang w:val="en-US" w:eastAsia="en-US" w:bidi="en-US"/>
                <w14:textFill>
                  <w14:solidFill>
                    <w14:schemeClr w14:val="tx1"/>
                  </w14:solidFill>
                </w14:textFill>
              </w:rPr>
              <w:t>2.</w:t>
            </w: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2.2</w:t>
            </w:r>
          </w:p>
        </w:tc>
        <w:tc>
          <w:tcPr>
            <w:tcW w:w="1374" w:type="dxa"/>
            <w:gridSpan w:val="2"/>
            <w:tcBorders>
              <w:top w:val="single" w:color="auto" w:sz="4" w:space="0"/>
              <w:left w:val="single" w:color="auto" w:sz="4" w:space="0"/>
              <w:bottom w:val="single" w:color="auto" w:sz="4" w:space="0"/>
            </w:tcBorders>
            <w:shd w:val="clear" w:color="auto" w:fill="FFFFFF"/>
            <w:vAlign w:val="center"/>
          </w:tcPr>
          <w:p w14:paraId="7B6B60D0">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评审价格</w:t>
            </w:r>
          </w:p>
        </w:tc>
        <w:tc>
          <w:tcPr>
            <w:tcW w:w="6006" w:type="dxa"/>
            <w:tcBorders>
              <w:top w:val="single" w:color="auto" w:sz="4" w:space="0"/>
              <w:left w:val="single" w:color="auto" w:sz="4" w:space="0"/>
              <w:bottom w:val="single" w:color="auto" w:sz="4" w:space="0"/>
              <w:right w:val="single" w:color="auto" w:sz="4" w:space="0"/>
            </w:tcBorders>
            <w:shd w:val="clear" w:color="auto" w:fill="FFFFFF"/>
            <w:vAlign w:val="top"/>
          </w:tcPr>
          <w:p w14:paraId="3E0A3FC5">
            <w:pPr>
              <w:widowControl w:val="0"/>
              <w:rPr>
                <w:color w:val="000000" w:themeColor="text1"/>
                <w:sz w:val="10"/>
                <w:szCs w:val="10"/>
                <w14:textFill>
                  <w14:solidFill>
                    <w14:schemeClr w14:val="tx1"/>
                  </w14:solidFill>
                </w14:textFill>
              </w:rPr>
            </w:pPr>
          </w:p>
        </w:tc>
      </w:tr>
      <w:tr w14:paraId="20771A3F">
        <w:tblPrEx>
          <w:tblCellMar>
            <w:top w:w="0" w:type="dxa"/>
            <w:left w:w="10" w:type="dxa"/>
            <w:bottom w:w="0" w:type="dxa"/>
            <w:right w:w="10" w:type="dxa"/>
          </w:tblCellMar>
        </w:tblPrEx>
        <w:trPr>
          <w:trHeight w:val="410" w:hRule="exact"/>
          <w:jc w:val="center"/>
        </w:trPr>
        <w:tc>
          <w:tcPr>
            <w:tcW w:w="9045" w:type="dxa"/>
            <w:gridSpan w:val="5"/>
            <w:tcBorders>
              <w:top w:val="single" w:color="auto" w:sz="4" w:space="0"/>
              <w:left w:val="single" w:color="auto" w:sz="4" w:space="0"/>
              <w:right w:val="single" w:color="auto" w:sz="4" w:space="0"/>
            </w:tcBorders>
            <w:shd w:val="clear" w:color="auto" w:fill="FFFFFF"/>
            <w:vAlign w:val="bottom"/>
          </w:tcPr>
          <w:p w14:paraId="08FCDA87">
            <w:pPr>
              <w:pStyle w:val="20"/>
              <w:keepNext w:val="0"/>
              <w:keepLines w:val="0"/>
              <w:widowControl w:val="0"/>
              <w:shd w:val="clear" w:color="auto" w:fill="auto"/>
              <w:bidi w:val="0"/>
              <w:spacing w:before="0" w:after="0" w:line="240" w:lineRule="auto"/>
              <w:ind w:left="0" w:right="0" w:firstLine="0"/>
              <w:jc w:val="center"/>
              <w:rPr>
                <w:rFonts w:hint="eastAsia" w:eastAsia="宋体"/>
                <w:color w:val="000000" w:themeColor="text1"/>
                <w:kern w:val="2"/>
                <w:sz w:val="20"/>
                <w:szCs w:val="20"/>
                <w:lang w:eastAsia="zh-CN"/>
                <w14:textFill>
                  <w14:solidFill>
                    <w14:schemeClr w14:val="tx1"/>
                  </w14:solidFill>
                </w14:textFill>
              </w:rPr>
            </w:pPr>
            <w:r>
              <w:rPr>
                <w:rFonts w:ascii="Times New Roman" w:hAnsi="Times New Roman" w:eastAsia="Times New Roman" w:cs="Times New Roman"/>
                <w:b/>
                <w:bCs/>
                <w:color w:val="000000" w:themeColor="text1"/>
                <w:spacing w:val="0"/>
                <w:w w:val="100"/>
                <w:kern w:val="2"/>
                <w:position w:val="0"/>
                <w:sz w:val="22"/>
                <w:szCs w:val="22"/>
                <w14:textFill>
                  <w14:solidFill>
                    <w14:schemeClr w14:val="tx1"/>
                  </w14:solidFill>
                </w14:textFill>
              </w:rPr>
              <w:t>3</w:t>
            </w:r>
            <w:r>
              <w:rPr>
                <w:b/>
                <w:bCs/>
                <w:color w:val="000000" w:themeColor="text1"/>
                <w:spacing w:val="0"/>
                <w:w w:val="100"/>
                <w:kern w:val="2"/>
                <w:position w:val="0"/>
                <w:sz w:val="22"/>
                <w:szCs w:val="22"/>
                <w14:textFill>
                  <w14:solidFill>
                    <w14:schemeClr w14:val="tx1"/>
                  </w14:solidFill>
                </w14:textFill>
              </w:rPr>
              <w:t>详细评审标准和程序(综合评分法</w:t>
            </w:r>
            <w:r>
              <w:rPr>
                <w:rFonts w:hint="eastAsia"/>
                <w:b/>
                <w:bCs/>
                <w:color w:val="000000" w:themeColor="text1"/>
                <w:spacing w:val="0"/>
                <w:w w:val="100"/>
                <w:kern w:val="2"/>
                <w:position w:val="0"/>
                <w:sz w:val="22"/>
                <w:szCs w:val="22"/>
                <w:lang w:eastAsia="zh-CN"/>
                <w14:textFill>
                  <w14:solidFill>
                    <w14:schemeClr w14:val="tx1"/>
                  </w14:solidFill>
                </w14:textFill>
              </w:rPr>
              <w:t>）</w:t>
            </w:r>
          </w:p>
        </w:tc>
      </w:tr>
      <w:tr w14:paraId="72389BC5">
        <w:tblPrEx>
          <w:tblCellMar>
            <w:top w:w="0" w:type="dxa"/>
            <w:left w:w="10" w:type="dxa"/>
            <w:bottom w:w="0" w:type="dxa"/>
            <w:right w:w="10" w:type="dxa"/>
          </w:tblCellMar>
        </w:tblPrEx>
        <w:trPr>
          <w:trHeight w:val="1469" w:hRule="exact"/>
          <w:jc w:val="center"/>
        </w:trPr>
        <w:tc>
          <w:tcPr>
            <w:tcW w:w="1768" w:type="dxa"/>
            <w:gridSpan w:val="3"/>
            <w:tcBorders>
              <w:top w:val="single" w:color="auto" w:sz="4" w:space="0"/>
              <w:left w:val="single" w:color="auto" w:sz="4" w:space="0"/>
            </w:tcBorders>
            <w:shd w:val="clear" w:color="auto" w:fill="FFFFFF"/>
            <w:vAlign w:val="center"/>
          </w:tcPr>
          <w:p w14:paraId="141FC73B">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 xml:space="preserve">3. </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1</w:t>
            </w:r>
          </w:p>
        </w:tc>
        <w:tc>
          <w:tcPr>
            <w:tcW w:w="1271" w:type="dxa"/>
            <w:tcBorders>
              <w:top w:val="single" w:color="auto" w:sz="4" w:space="0"/>
              <w:left w:val="single" w:color="auto" w:sz="4" w:space="0"/>
            </w:tcBorders>
            <w:shd w:val="clear" w:color="auto" w:fill="FFFFFF"/>
            <w:vAlign w:val="center"/>
          </w:tcPr>
          <w:p w14:paraId="02B9F56A">
            <w:pPr>
              <w:pStyle w:val="20"/>
              <w:keepNext w:val="0"/>
              <w:keepLines w:val="0"/>
              <w:widowControl w:val="0"/>
              <w:shd w:val="clear" w:color="auto" w:fill="auto"/>
              <w:bidi w:val="0"/>
              <w:spacing w:before="0" w:after="0" w:line="310" w:lineRule="exact"/>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分值构成(总分</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100</w:t>
            </w:r>
            <w:r>
              <w:rPr>
                <w:color w:val="000000" w:themeColor="text1"/>
                <w:spacing w:val="0"/>
                <w:w w:val="100"/>
                <w:kern w:val="2"/>
                <w:position w:val="0"/>
                <w:sz w:val="20"/>
                <w:szCs w:val="20"/>
                <w14:textFill>
                  <w14:solidFill>
                    <w14:schemeClr w14:val="tx1"/>
                  </w14:solidFill>
                </w14:textFill>
              </w:rPr>
              <w:t>分</w:t>
            </w:r>
            <w:r>
              <w:rPr>
                <w:rFonts w:hint="eastAsia"/>
                <w:color w:val="000000" w:themeColor="text1"/>
                <w:spacing w:val="0"/>
                <w:w w:val="100"/>
                <w:kern w:val="2"/>
                <w:position w:val="0"/>
                <w:sz w:val="20"/>
                <w:szCs w:val="20"/>
                <w:lang w:eastAsia="zh-CN"/>
                <w14:textFill>
                  <w14:solidFill>
                    <w14:schemeClr w14:val="tx1"/>
                  </w14:solidFill>
                </w14:textFill>
              </w:rPr>
              <w:t>）</w:t>
            </w:r>
          </w:p>
        </w:tc>
        <w:tc>
          <w:tcPr>
            <w:tcW w:w="6006" w:type="dxa"/>
            <w:tcBorders>
              <w:top w:val="single" w:color="auto" w:sz="4" w:space="0"/>
              <w:left w:val="single" w:color="auto" w:sz="4" w:space="0"/>
              <w:right w:val="single" w:color="auto" w:sz="4" w:space="0"/>
            </w:tcBorders>
            <w:shd w:val="clear" w:color="auto" w:fill="FFFFFF"/>
            <w:vAlign w:val="center"/>
          </w:tcPr>
          <w:p w14:paraId="525BDCC6">
            <w:pPr>
              <w:keepNext w:val="0"/>
              <w:keepLines w:val="0"/>
              <w:widowControl w:val="0"/>
              <w:numPr>
                <w:ilvl w:val="0"/>
                <w:numId w:val="9"/>
              </w:numPr>
              <w:shd w:val="clear" w:color="auto" w:fill="auto"/>
              <w:tabs>
                <w:tab w:val="left" w:pos="739"/>
                <w:tab w:val="right" w:leader="underscore" w:pos="2806"/>
              </w:tabs>
              <w:bidi w:val="0"/>
              <w:spacing w:before="0" w:after="60" w:line="240" w:lineRule="auto"/>
              <w:ind w:left="120" w:leftChars="0" w:right="0" w:firstLine="300" w:firstLineChars="0"/>
              <w:jc w:val="left"/>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rFonts w:ascii="宋体" w:hAnsi="宋体" w:eastAsia="宋体" w:cs="宋体"/>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t>商务部分：</w:t>
            </w:r>
            <w:r>
              <w:rPr>
                <w:rFonts w:hint="eastAsia" w:ascii="宋体" w:hAnsi="宋体" w:eastAsia="宋体" w:cs="宋体"/>
                <w:color w:val="000000" w:themeColor="text1"/>
                <w:spacing w:val="0"/>
                <w:w w:val="100"/>
                <w:kern w:val="2"/>
                <w:position w:val="0"/>
                <w:sz w:val="20"/>
                <w:szCs w:val="20"/>
                <w:u w:val="single"/>
                <w:shd w:val="clear" w:color="auto" w:fill="auto"/>
                <w:lang w:val="en-US" w:eastAsia="zh-CN" w:bidi="zh-TW"/>
                <w14:textFill>
                  <w14:solidFill>
                    <w14:schemeClr w14:val="tx1"/>
                  </w14:solidFill>
                </w14:textFill>
              </w:rPr>
              <w:t>50</w:t>
            </w:r>
            <w:r>
              <w:rPr>
                <w:rFonts w:ascii="宋体" w:hAnsi="宋体" w:eastAsia="宋体" w:cs="宋体"/>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t>分</w:t>
            </w:r>
          </w:p>
          <w:p w14:paraId="7D8D5DD8">
            <w:pPr>
              <w:keepNext w:val="0"/>
              <w:keepLines w:val="0"/>
              <w:widowControl w:val="0"/>
              <w:numPr>
                <w:ilvl w:val="0"/>
                <w:numId w:val="9"/>
              </w:numPr>
              <w:shd w:val="clear" w:color="auto" w:fill="auto"/>
              <w:tabs>
                <w:tab w:val="left" w:pos="739"/>
                <w:tab w:val="right" w:leader="underscore" w:pos="2806"/>
              </w:tabs>
              <w:bidi w:val="0"/>
              <w:spacing w:before="0" w:after="60" w:line="240" w:lineRule="auto"/>
              <w:ind w:left="120" w:leftChars="0" w:right="0" w:firstLine="300" w:firstLineChars="0"/>
              <w:jc w:val="left"/>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rFonts w:ascii="宋体" w:hAnsi="宋体" w:eastAsia="宋体" w:cs="宋体"/>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t>技术部分：</w:t>
            </w:r>
            <w:r>
              <w:rPr>
                <w:rFonts w:hint="eastAsia" w:ascii="宋体" w:hAnsi="宋体" w:eastAsia="宋体" w:cs="宋体"/>
                <w:color w:val="000000" w:themeColor="text1"/>
                <w:spacing w:val="0"/>
                <w:w w:val="100"/>
                <w:kern w:val="2"/>
                <w:position w:val="0"/>
                <w:sz w:val="20"/>
                <w:szCs w:val="20"/>
                <w:u w:val="single"/>
                <w:shd w:val="clear" w:color="auto" w:fill="auto"/>
                <w:lang w:val="en-US" w:eastAsia="zh-CN" w:bidi="zh-TW"/>
                <w14:textFill>
                  <w14:solidFill>
                    <w14:schemeClr w14:val="tx1"/>
                  </w14:solidFill>
                </w14:textFill>
              </w:rPr>
              <w:t>40</w:t>
            </w:r>
            <w:r>
              <w:rPr>
                <w:rFonts w:ascii="宋体" w:hAnsi="宋体" w:eastAsia="宋体" w:cs="宋体"/>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t>分</w:t>
            </w:r>
          </w:p>
          <w:p w14:paraId="2B08CA83">
            <w:pPr>
              <w:keepNext w:val="0"/>
              <w:keepLines w:val="0"/>
              <w:widowControl w:val="0"/>
              <w:numPr>
                <w:ilvl w:val="0"/>
                <w:numId w:val="9"/>
              </w:numPr>
              <w:shd w:val="clear" w:color="auto" w:fill="auto"/>
              <w:tabs>
                <w:tab w:val="left" w:pos="739"/>
                <w:tab w:val="right" w:leader="underscore" w:pos="2806"/>
              </w:tabs>
              <w:bidi w:val="0"/>
              <w:spacing w:before="0" w:after="60" w:line="240" w:lineRule="auto"/>
              <w:ind w:left="120" w:leftChars="0" w:right="0" w:firstLine="300" w:firstLineChars="0"/>
              <w:jc w:val="left"/>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rFonts w:ascii="宋体" w:hAnsi="宋体" w:eastAsia="宋体" w:cs="宋体"/>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t>报价：</w:t>
            </w:r>
            <w:r>
              <w:rPr>
                <w:rFonts w:hint="eastAsia" w:ascii="宋体" w:hAnsi="宋体" w:eastAsia="宋体" w:cs="宋体"/>
                <w:color w:val="000000" w:themeColor="text1"/>
                <w:spacing w:val="0"/>
                <w:w w:val="100"/>
                <w:kern w:val="2"/>
                <w:position w:val="0"/>
                <w:sz w:val="20"/>
                <w:szCs w:val="20"/>
                <w:u w:val="single"/>
                <w:shd w:val="clear" w:color="auto" w:fill="auto"/>
                <w:lang w:val="en-US" w:eastAsia="zh-CN" w:bidi="zh-TW"/>
                <w14:textFill>
                  <w14:solidFill>
                    <w14:schemeClr w14:val="tx1"/>
                  </w14:solidFill>
                </w14:textFill>
              </w:rPr>
              <w:t>10</w:t>
            </w:r>
            <w:r>
              <w:rPr>
                <w:rFonts w:ascii="宋体" w:hAnsi="宋体" w:eastAsia="宋体" w:cs="宋体"/>
                <w:color w:val="000000" w:themeColor="text1"/>
                <w:spacing w:val="0"/>
                <w:w w:val="100"/>
                <w:kern w:val="2"/>
                <w:position w:val="0"/>
                <w:sz w:val="20"/>
                <w:szCs w:val="20"/>
                <w:u w:val="single"/>
                <w:shd w:val="clear" w:color="auto" w:fill="auto"/>
                <w:lang w:val="zh-TW" w:eastAsia="zh-TW" w:bidi="zh-TW"/>
                <w14:textFill>
                  <w14:solidFill>
                    <w14:schemeClr w14:val="tx1"/>
                  </w14:solidFill>
                </w14:textFill>
              </w:rPr>
              <w:t>分</w:t>
            </w:r>
          </w:p>
          <w:p w14:paraId="10FD65AC">
            <w:pPr>
              <w:pStyle w:val="20"/>
              <w:keepNext w:val="0"/>
              <w:keepLines w:val="0"/>
              <w:widowControl w:val="0"/>
              <w:numPr>
                <w:ilvl w:val="0"/>
                <w:numId w:val="9"/>
              </w:numPr>
              <w:shd w:val="clear" w:color="auto" w:fill="auto"/>
              <w:tabs>
                <w:tab w:val="left" w:pos="732"/>
                <w:tab w:val="left" w:leader="underscore" w:pos="3000"/>
              </w:tabs>
              <w:bidi w:val="0"/>
              <w:spacing w:before="0" w:after="60" w:line="240" w:lineRule="auto"/>
              <w:ind w:left="120" w:leftChars="0" w:right="0" w:firstLine="300" w:firstLineChars="0"/>
              <w:jc w:val="left"/>
              <w:rPr>
                <w:color w:val="000000" w:themeColor="text1"/>
                <w:kern w:val="2"/>
                <w:sz w:val="20"/>
                <w:szCs w:val="20"/>
                <w14:textFill>
                  <w14:solidFill>
                    <w14:schemeClr w14:val="tx1"/>
                  </w14:solidFill>
                </w14:textFill>
              </w:rPr>
            </w:pPr>
            <w:r>
              <w:rPr>
                <w:rFonts w:ascii="宋体" w:hAnsi="宋体" w:eastAsia="宋体" w:cs="宋体"/>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t>其他评分因素：</w:t>
            </w:r>
            <w:r>
              <w:rPr>
                <w:rFonts w:hint="eastAsia" w:cs="宋体"/>
                <w:color w:val="000000" w:themeColor="text1"/>
                <w:spacing w:val="0"/>
                <w:w w:val="100"/>
                <w:kern w:val="2"/>
                <w:position w:val="0"/>
                <w:sz w:val="20"/>
                <w:szCs w:val="20"/>
                <w:u w:val="single"/>
                <w:shd w:val="clear" w:color="auto" w:fill="auto"/>
                <w:lang w:val="en-US" w:eastAsia="zh-CN" w:bidi="zh-TW"/>
                <w14:textFill>
                  <w14:solidFill>
                    <w14:schemeClr w14:val="tx1"/>
                  </w14:solidFill>
                </w14:textFill>
              </w:rPr>
              <w:t xml:space="preserve"> / </w:t>
            </w:r>
            <w:r>
              <w:rPr>
                <w:rFonts w:ascii="宋体" w:hAnsi="宋体" w:eastAsia="宋体" w:cs="宋体"/>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t>分(如有</w:t>
            </w:r>
            <w:r>
              <w:rPr>
                <w:rFonts w:hint="eastAsia" w:cs="宋体"/>
                <w:color w:val="000000" w:themeColor="text1"/>
                <w:spacing w:val="0"/>
                <w:w w:val="100"/>
                <w:kern w:val="2"/>
                <w:position w:val="0"/>
                <w:sz w:val="20"/>
                <w:szCs w:val="20"/>
                <w:u w:val="none"/>
                <w:shd w:val="clear" w:color="auto" w:fill="auto"/>
                <w:lang w:val="zh-TW" w:eastAsia="zh-CN" w:bidi="zh-TW"/>
                <w14:textFill>
                  <w14:solidFill>
                    <w14:schemeClr w14:val="tx1"/>
                  </w14:solidFill>
                </w14:textFill>
              </w:rPr>
              <w:t>）</w:t>
            </w:r>
          </w:p>
        </w:tc>
      </w:tr>
      <w:tr w14:paraId="009EECFE">
        <w:tblPrEx>
          <w:tblCellMar>
            <w:top w:w="0" w:type="dxa"/>
            <w:left w:w="10" w:type="dxa"/>
            <w:bottom w:w="0" w:type="dxa"/>
            <w:right w:w="10" w:type="dxa"/>
          </w:tblCellMar>
        </w:tblPrEx>
        <w:trPr>
          <w:trHeight w:val="720" w:hRule="exact"/>
          <w:jc w:val="center"/>
        </w:trPr>
        <w:tc>
          <w:tcPr>
            <w:tcW w:w="1768" w:type="dxa"/>
            <w:gridSpan w:val="3"/>
            <w:tcBorders>
              <w:top w:val="single" w:color="auto" w:sz="4" w:space="0"/>
              <w:left w:val="single" w:color="auto" w:sz="4" w:space="0"/>
            </w:tcBorders>
            <w:shd w:val="clear" w:color="auto" w:fill="FFFFFF"/>
            <w:vAlign w:val="center"/>
          </w:tcPr>
          <w:p w14:paraId="7A28E138">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 xml:space="preserve">3.2 </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(2)</w:t>
            </w:r>
          </w:p>
        </w:tc>
        <w:tc>
          <w:tcPr>
            <w:tcW w:w="1271" w:type="dxa"/>
            <w:tcBorders>
              <w:top w:val="single" w:color="auto" w:sz="4" w:space="0"/>
              <w:left w:val="single" w:color="auto" w:sz="4" w:space="0"/>
            </w:tcBorders>
            <w:shd w:val="clear" w:color="auto" w:fill="FFFFFF"/>
            <w:vAlign w:val="center"/>
          </w:tcPr>
          <w:p w14:paraId="06F24751">
            <w:pPr>
              <w:pStyle w:val="20"/>
              <w:keepNext w:val="0"/>
              <w:keepLines w:val="0"/>
              <w:widowControl w:val="0"/>
              <w:shd w:val="clear" w:color="auto" w:fill="auto"/>
              <w:bidi w:val="0"/>
              <w:spacing w:before="0" w:after="0" w:line="240" w:lineRule="auto"/>
              <w:ind w:left="0" w:right="0" w:firstLine="0"/>
              <w:jc w:val="left"/>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评审基准价计算方法</w:t>
            </w:r>
          </w:p>
        </w:tc>
        <w:tc>
          <w:tcPr>
            <w:tcW w:w="6006" w:type="dxa"/>
            <w:tcBorders>
              <w:top w:val="single" w:color="auto" w:sz="4" w:space="0"/>
              <w:left w:val="single" w:color="auto" w:sz="4" w:space="0"/>
              <w:right w:val="single" w:color="auto" w:sz="4" w:space="0"/>
            </w:tcBorders>
            <w:shd w:val="clear" w:color="auto" w:fill="FFFFFF"/>
            <w:vAlign w:val="bottom"/>
          </w:tcPr>
          <w:p w14:paraId="051B803B">
            <w:pPr>
              <w:pStyle w:val="20"/>
              <w:keepNext w:val="0"/>
              <w:keepLines w:val="0"/>
              <w:widowControl w:val="0"/>
              <w:shd w:val="clear" w:color="auto" w:fill="auto"/>
              <w:bidi w:val="0"/>
              <w:spacing w:before="0" w:after="80" w:line="240" w:lineRule="auto"/>
              <w:ind w:left="0" w:right="0" w:firstLine="300"/>
              <w:jc w:val="left"/>
              <w:rPr>
                <w:rFonts w:hint="eastAsia" w:eastAsia="宋体"/>
                <w:color w:val="000000" w:themeColor="text1"/>
                <w:kern w:val="2"/>
                <w:sz w:val="20"/>
                <w:szCs w:val="20"/>
                <w:lang w:eastAsia="zh-CN"/>
                <w14:textFill>
                  <w14:solidFill>
                    <w14:schemeClr w14:val="tx1"/>
                  </w14:solidFill>
                </w14:textFill>
              </w:rPr>
            </w:pPr>
            <w:r>
              <w:rPr>
                <w:rFonts w:hint="eastAsia"/>
                <w:color w:val="000000" w:themeColor="text1"/>
                <w:spacing w:val="0"/>
                <w:w w:val="100"/>
                <w:kern w:val="2"/>
                <w:position w:val="0"/>
                <w:sz w:val="20"/>
                <w:szCs w:val="20"/>
                <w:lang w:eastAsia="zh-CN"/>
                <w14:textFill>
                  <w14:solidFill>
                    <w14:schemeClr w14:val="tx1"/>
                  </w14:solidFill>
                </w14:textFill>
              </w:rPr>
              <w:t>评审基准价=评审价格平均值(即通过初步评审的所有供应商评审价格的算术平均值）。</w:t>
            </w:r>
          </w:p>
          <w:p w14:paraId="49EF80F4">
            <w:pPr>
              <w:pStyle w:val="20"/>
              <w:keepNext w:val="0"/>
              <w:keepLines w:val="0"/>
              <w:widowControl w:val="0"/>
              <w:shd w:val="clear" w:color="auto" w:fill="auto"/>
              <w:tabs>
                <w:tab w:val="left" w:leader="underscore" w:pos="5225"/>
              </w:tabs>
              <w:bidi w:val="0"/>
              <w:spacing w:before="0" w:after="80" w:line="240" w:lineRule="auto"/>
              <w:ind w:left="0" w:leftChars="0" w:right="0" w:firstLine="0" w:firstLineChars="0"/>
              <w:jc w:val="left"/>
              <w:rPr>
                <w:color w:val="000000" w:themeColor="text1"/>
                <w:kern w:val="2"/>
                <w:sz w:val="20"/>
                <w:szCs w:val="20"/>
                <w14:textFill>
                  <w14:solidFill>
                    <w14:schemeClr w14:val="tx1"/>
                  </w14:solidFill>
                </w14:textFill>
              </w:rPr>
            </w:pPr>
          </w:p>
        </w:tc>
      </w:tr>
      <w:tr w14:paraId="64CD7F59">
        <w:tblPrEx>
          <w:tblCellMar>
            <w:top w:w="0" w:type="dxa"/>
            <w:left w:w="10" w:type="dxa"/>
            <w:bottom w:w="0" w:type="dxa"/>
            <w:right w:w="10" w:type="dxa"/>
          </w:tblCellMar>
        </w:tblPrEx>
        <w:trPr>
          <w:trHeight w:val="396" w:hRule="exact"/>
          <w:jc w:val="center"/>
        </w:trPr>
        <w:tc>
          <w:tcPr>
            <w:tcW w:w="1768" w:type="dxa"/>
            <w:gridSpan w:val="3"/>
            <w:tcBorders>
              <w:top w:val="single" w:color="auto" w:sz="4" w:space="0"/>
              <w:left w:val="single" w:color="auto" w:sz="4" w:space="0"/>
              <w:bottom w:val="single" w:color="auto" w:sz="4" w:space="0"/>
            </w:tcBorders>
            <w:shd w:val="clear" w:color="auto" w:fill="FFFFFF"/>
            <w:vAlign w:val="center"/>
          </w:tcPr>
          <w:p w14:paraId="2E18E7CF">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条款号及名称</w:t>
            </w:r>
          </w:p>
        </w:tc>
        <w:tc>
          <w:tcPr>
            <w:tcW w:w="1271" w:type="dxa"/>
            <w:tcBorders>
              <w:top w:val="single" w:color="auto" w:sz="4" w:space="0"/>
              <w:left w:val="single" w:color="auto" w:sz="4" w:space="0"/>
              <w:bottom w:val="single" w:color="auto" w:sz="4" w:space="0"/>
            </w:tcBorders>
            <w:shd w:val="clear" w:color="auto" w:fill="FFFFFF"/>
            <w:vAlign w:val="center"/>
          </w:tcPr>
          <w:p w14:paraId="18BDC9CE">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评分因素</w:t>
            </w:r>
          </w:p>
        </w:tc>
        <w:tc>
          <w:tcPr>
            <w:tcW w:w="6006" w:type="dxa"/>
            <w:tcBorders>
              <w:top w:val="single" w:color="auto" w:sz="4" w:space="0"/>
              <w:left w:val="single" w:color="auto" w:sz="4" w:space="0"/>
              <w:bottom w:val="single" w:color="auto" w:sz="4" w:space="0"/>
              <w:right w:val="single" w:color="auto" w:sz="4" w:space="0"/>
            </w:tcBorders>
            <w:shd w:val="clear" w:color="auto" w:fill="FFFFFF"/>
            <w:vAlign w:val="center"/>
          </w:tcPr>
          <w:p w14:paraId="6BA29878">
            <w:pPr>
              <w:pStyle w:val="20"/>
              <w:keepNext w:val="0"/>
              <w:keepLines w:val="0"/>
              <w:widowControl w:val="0"/>
              <w:shd w:val="clear" w:color="auto" w:fill="auto"/>
              <w:bidi w:val="0"/>
              <w:spacing w:before="0" w:after="0" w:line="240" w:lineRule="auto"/>
              <w:ind w:left="2080" w:right="0" w:firstLine="0"/>
              <w:jc w:val="left"/>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评分标准</w:t>
            </w:r>
          </w:p>
        </w:tc>
      </w:tr>
      <w:tr w14:paraId="41F22D88">
        <w:tblPrEx>
          <w:tblCellMar>
            <w:top w:w="0" w:type="dxa"/>
            <w:left w:w="10" w:type="dxa"/>
            <w:bottom w:w="0" w:type="dxa"/>
            <w:right w:w="10" w:type="dxa"/>
          </w:tblCellMar>
        </w:tblPrEx>
        <w:trPr>
          <w:trHeight w:val="1438" w:hRule="exact"/>
          <w:jc w:val="center"/>
        </w:trPr>
        <w:tc>
          <w:tcPr>
            <w:tcW w:w="650" w:type="dxa"/>
            <w:vMerge w:val="restart"/>
            <w:tcBorders>
              <w:top w:val="single" w:color="auto" w:sz="4" w:space="0"/>
              <w:left w:val="single" w:color="auto" w:sz="4" w:space="0"/>
            </w:tcBorders>
            <w:shd w:val="clear" w:color="auto" w:fill="FFFFFF"/>
            <w:vAlign w:val="center"/>
          </w:tcPr>
          <w:p w14:paraId="65C4AB90">
            <w:pPr>
              <w:keepNext w:val="0"/>
              <w:keepLines w:val="0"/>
              <w:widowControl w:val="0"/>
              <w:shd w:val="clear" w:color="auto" w:fill="auto"/>
              <w:bidi w:val="0"/>
              <w:spacing w:before="0" w:after="120" w:line="240" w:lineRule="auto"/>
              <w:ind w:left="0" w:right="0" w:firstLine="0"/>
              <w:jc w:val="center"/>
              <w:rPr>
                <w:rFonts w:ascii="宋体" w:hAnsi="宋体" w:eastAsia="宋体" w:cs="宋体"/>
                <w:color w:val="000000" w:themeColor="text1"/>
                <w:kern w:val="2"/>
                <w:sz w:val="20"/>
                <w:szCs w:val="20"/>
                <w:u w:val="none"/>
                <w:shd w:val="clear" w:color="auto" w:fill="auto"/>
                <w:lang w:val="zh-TW" w:eastAsia="zh-TW" w:bidi="zh-TW"/>
                <w14:textFill>
                  <w14:solidFill>
                    <w14:schemeClr w14:val="tx1"/>
                  </w14:solidFill>
                </w14:textFill>
              </w:rPr>
            </w:pPr>
            <w:r>
              <w:rPr>
                <w:rFonts w:ascii="Times New Roman" w:hAnsi="Times New Roman" w:eastAsia="Times New Roman" w:cs="Times New Roman"/>
                <w:color w:val="000000" w:themeColor="text1"/>
                <w:spacing w:val="0"/>
                <w:w w:val="100"/>
                <w:kern w:val="2"/>
                <w:position w:val="0"/>
                <w:sz w:val="20"/>
                <w:szCs w:val="20"/>
                <w:u w:val="none"/>
                <w:shd w:val="clear" w:color="auto" w:fill="auto"/>
                <w:lang w:val="en-US" w:eastAsia="en-US" w:bidi="en-US"/>
                <w14:textFill>
                  <w14:solidFill>
                    <w14:schemeClr w14:val="tx1"/>
                  </w14:solidFill>
                </w14:textFill>
              </w:rPr>
              <w:t xml:space="preserve">3. </w:t>
            </w:r>
            <w:r>
              <w:rPr>
                <w:rFonts w:ascii="Times New Roman" w:hAnsi="Times New Roman" w:eastAsia="Times New Roman" w:cs="Times New Roman"/>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t>3</w:t>
            </w:r>
          </w:p>
          <w:p w14:paraId="48DF8343">
            <w:pPr>
              <w:pStyle w:val="20"/>
              <w:keepNext w:val="0"/>
              <w:keepLines w:val="0"/>
              <w:widowControl w:val="0"/>
              <w:shd w:val="clear" w:color="auto" w:fill="auto"/>
              <w:bidi w:val="0"/>
              <w:spacing w:before="0" w:after="0" w:line="240" w:lineRule="auto"/>
              <w:ind w:left="0" w:right="0" w:firstLine="0"/>
              <w:jc w:val="cente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pPr>
            <w:r>
              <w:rPr>
                <w:rFonts w:ascii="Times New Roman" w:hAnsi="Times New Roman" w:eastAsia="Times New Roman" w:cs="Times New Roman"/>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t>(1)</w:t>
            </w:r>
          </w:p>
        </w:tc>
        <w:tc>
          <w:tcPr>
            <w:tcW w:w="1118" w:type="dxa"/>
            <w:gridSpan w:val="2"/>
            <w:vMerge w:val="restart"/>
            <w:tcBorders>
              <w:top w:val="single" w:color="auto" w:sz="4" w:space="0"/>
              <w:left w:val="single" w:color="auto" w:sz="4" w:space="0"/>
            </w:tcBorders>
            <w:shd w:val="clear" w:color="auto" w:fill="FFFFFF"/>
            <w:vAlign w:val="center"/>
          </w:tcPr>
          <w:p w14:paraId="76E6FC62">
            <w:pPr>
              <w:pStyle w:val="20"/>
              <w:keepNext w:val="0"/>
              <w:keepLines w:val="0"/>
              <w:widowControl w:val="0"/>
              <w:shd w:val="clear" w:color="auto" w:fill="auto"/>
              <w:bidi w:val="0"/>
              <w:spacing w:before="0" w:after="0" w:line="324" w:lineRule="exact"/>
              <w:ind w:left="0" w:right="0" w:firstLine="0"/>
              <w:jc w:val="center"/>
              <w:rPr>
                <w:rFonts w:ascii="宋体" w:hAnsi="宋体" w:eastAsia="宋体" w:cs="宋体"/>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pPr>
            <w:r>
              <w:rPr>
                <w:rFonts w:ascii="宋体" w:hAnsi="宋体" w:eastAsia="宋体" w:cs="宋体"/>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t>商务评分 标准</w:t>
            </w:r>
          </w:p>
          <w:p w14:paraId="401E45FA">
            <w:pPr>
              <w:pStyle w:val="20"/>
              <w:keepNext w:val="0"/>
              <w:keepLines w:val="0"/>
              <w:widowControl w:val="0"/>
              <w:shd w:val="clear" w:color="auto" w:fill="auto"/>
              <w:bidi w:val="0"/>
              <w:spacing w:before="0" w:after="0" w:line="324" w:lineRule="exact"/>
              <w:ind w:left="0" w:right="0" w:firstLine="0"/>
              <w:jc w:val="center"/>
              <w:rPr>
                <w:rFonts w:hint="eastAsia" w:ascii="宋体" w:hAnsi="宋体" w:eastAsia="宋体" w:cs="宋体"/>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pPr>
            <w:r>
              <w:rPr>
                <w:rFonts w:hint="eastAsia"/>
                <w:color w:val="000000" w:themeColor="text1"/>
                <w:spacing w:val="0"/>
                <w:w w:val="100"/>
                <w:kern w:val="2"/>
                <w:position w:val="0"/>
                <w:sz w:val="20"/>
                <w:szCs w:val="20"/>
                <w14:textFill>
                  <w14:solidFill>
                    <w14:schemeClr w14:val="tx1"/>
                  </w14:solidFill>
                </w14:textFill>
              </w:rPr>
              <w:t>（</w:t>
            </w:r>
            <w:r>
              <w:rPr>
                <w:rFonts w:hint="eastAsia"/>
                <w:color w:val="000000" w:themeColor="text1"/>
                <w:spacing w:val="0"/>
                <w:w w:val="100"/>
                <w:kern w:val="2"/>
                <w:position w:val="0"/>
                <w:sz w:val="20"/>
                <w:szCs w:val="20"/>
                <w:lang w:val="en-US" w:eastAsia="zh-CN"/>
                <w14:textFill>
                  <w14:solidFill>
                    <w14:schemeClr w14:val="tx1"/>
                  </w14:solidFill>
                </w14:textFill>
              </w:rPr>
              <w:t>50</w:t>
            </w:r>
            <w:r>
              <w:rPr>
                <w:rFonts w:hint="eastAsia"/>
                <w:color w:val="000000" w:themeColor="text1"/>
                <w:spacing w:val="0"/>
                <w:w w:val="100"/>
                <w:kern w:val="2"/>
                <w:position w:val="0"/>
                <w:sz w:val="20"/>
                <w:szCs w:val="20"/>
                <w14:textFill>
                  <w14:solidFill>
                    <w14:schemeClr w14:val="tx1"/>
                  </w14:solidFill>
                </w14:textFill>
              </w:rPr>
              <w:t>分）</w:t>
            </w:r>
          </w:p>
        </w:tc>
        <w:tc>
          <w:tcPr>
            <w:tcW w:w="1271" w:type="dxa"/>
            <w:tcBorders>
              <w:top w:val="single" w:color="auto" w:sz="4" w:space="0"/>
              <w:left w:val="single" w:color="auto" w:sz="4" w:space="0"/>
            </w:tcBorders>
            <w:shd w:val="clear" w:color="auto" w:fill="FFFFFF"/>
            <w:vAlign w:val="center"/>
          </w:tcPr>
          <w:p w14:paraId="336E82EE">
            <w:pPr>
              <w:pStyle w:val="20"/>
              <w:keepNext w:val="0"/>
              <w:keepLines w:val="0"/>
              <w:widowControl w:val="0"/>
              <w:shd w:val="clear" w:color="auto" w:fill="auto"/>
              <w:bidi w:val="0"/>
              <w:spacing w:before="0" w:after="0" w:line="324" w:lineRule="exact"/>
              <w:ind w:left="0" w:right="0" w:firstLine="0"/>
              <w:jc w:val="center"/>
              <w:rPr>
                <w:rFonts w:hint="default" w:ascii="宋体" w:hAnsi="宋体" w:eastAsia="宋体"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项目服务人员配备 （</w:t>
            </w:r>
            <w:r>
              <w:rPr>
                <w:rFonts w:hint="eastAsia"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10</w:t>
            </w:r>
            <w:r>
              <w:rPr>
                <w:rFonts w:hint="eastAsia" w:ascii="宋体" w:hAnsi="宋体" w:eastAsia="宋体"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分）</w:t>
            </w:r>
          </w:p>
        </w:tc>
        <w:tc>
          <w:tcPr>
            <w:tcW w:w="6006" w:type="dxa"/>
            <w:tcBorders>
              <w:top w:val="single" w:color="auto" w:sz="4" w:space="0"/>
              <w:left w:val="single" w:color="auto" w:sz="4" w:space="0"/>
              <w:right w:val="single" w:color="auto" w:sz="4" w:space="0"/>
            </w:tcBorders>
            <w:shd w:val="clear" w:color="auto" w:fill="FFFFFF"/>
            <w:vAlign w:val="center"/>
          </w:tcPr>
          <w:p w14:paraId="0D697946">
            <w:pPr>
              <w:keepNext w:val="0"/>
              <w:keepLines w:val="0"/>
              <w:widowControl/>
              <w:suppressLineNumbers w:val="0"/>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项目服务人员中，每提供1个电商培训相关的证书，得 1 分，最高得3分，每提供1个特色小吃培训相关的证书，得 1 分，最高得3分，每提供1个家政服务或保健按摩推拿培训相关的证书，得 1 分，最高得 4 分，本项一人多证不重复得分，满分 10 分。</w:t>
            </w:r>
          </w:p>
          <w:p w14:paraId="72413EBC">
            <w:pPr>
              <w:keepNext w:val="0"/>
              <w:keepLines w:val="0"/>
              <w:widowControl/>
              <w:suppressLineNumbers w:val="0"/>
              <w:jc w:val="both"/>
              <w:rPr>
                <w:rFonts w:hint="eastAsia" w:ascii="宋体" w:hAnsi="宋体" w:eastAsia="宋体" w:cs="宋体"/>
                <w:b/>
                <w:bCs/>
                <w:color w:val="000000" w:themeColor="text1"/>
                <w:kern w:val="0"/>
                <w:sz w:val="21"/>
                <w:szCs w:val="21"/>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lang w:val="en-US" w:eastAsia="zh-CN" w:bidi="ar"/>
                <w14:textFill>
                  <w14:solidFill>
                    <w14:schemeClr w14:val="tx1"/>
                  </w14:solidFill>
                </w14:textFill>
              </w:rPr>
              <w:t>注：提供人员证书的复印件或扫描件。</w:t>
            </w:r>
          </w:p>
        </w:tc>
      </w:tr>
      <w:tr w14:paraId="303B5F78">
        <w:tblPrEx>
          <w:tblCellMar>
            <w:top w:w="0" w:type="dxa"/>
            <w:left w:w="10" w:type="dxa"/>
            <w:bottom w:w="0" w:type="dxa"/>
            <w:right w:w="10" w:type="dxa"/>
          </w:tblCellMar>
        </w:tblPrEx>
        <w:trPr>
          <w:trHeight w:val="3232" w:hRule="exact"/>
          <w:jc w:val="center"/>
        </w:trPr>
        <w:tc>
          <w:tcPr>
            <w:tcW w:w="650" w:type="dxa"/>
            <w:vMerge w:val="continue"/>
            <w:tcBorders>
              <w:left w:val="single" w:color="auto" w:sz="4" w:space="0"/>
            </w:tcBorders>
            <w:shd w:val="clear" w:color="auto" w:fill="FFFFFF"/>
            <w:vAlign w:val="center"/>
          </w:tcPr>
          <w:p w14:paraId="0B21670B">
            <w:pPr>
              <w:pStyle w:val="20"/>
              <w:keepNext w:val="0"/>
              <w:keepLines w:val="0"/>
              <w:widowControl w:val="0"/>
              <w:shd w:val="clear" w:color="auto" w:fill="auto"/>
              <w:bidi w:val="0"/>
              <w:spacing w:before="0" w:after="0" w:line="240" w:lineRule="auto"/>
              <w:ind w:left="0" w:right="0" w:firstLine="0"/>
              <w:jc w:val="center"/>
              <w:rPr>
                <w:rFonts w:ascii="Times New Roman" w:hAnsi="Times New Roman" w:eastAsia="Times New Roman" w:cs="Times New Roman"/>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pPr>
          </w:p>
        </w:tc>
        <w:tc>
          <w:tcPr>
            <w:tcW w:w="1118" w:type="dxa"/>
            <w:gridSpan w:val="2"/>
            <w:vMerge w:val="continue"/>
            <w:tcBorders>
              <w:left w:val="single" w:color="auto" w:sz="4" w:space="0"/>
            </w:tcBorders>
            <w:shd w:val="clear" w:color="auto" w:fill="FFFFFF"/>
            <w:vAlign w:val="center"/>
          </w:tcPr>
          <w:p w14:paraId="494E3DC1">
            <w:pPr>
              <w:pStyle w:val="20"/>
              <w:keepNext w:val="0"/>
              <w:keepLines w:val="0"/>
              <w:widowControl w:val="0"/>
              <w:shd w:val="clear" w:color="auto" w:fill="auto"/>
              <w:bidi w:val="0"/>
              <w:spacing w:before="0" w:after="0" w:line="324" w:lineRule="exact"/>
              <w:ind w:left="0" w:right="0" w:firstLine="0"/>
              <w:jc w:val="center"/>
              <w:rPr>
                <w:rFonts w:ascii="宋体" w:hAnsi="宋体" w:eastAsia="宋体" w:cs="宋体"/>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pPr>
          </w:p>
        </w:tc>
        <w:tc>
          <w:tcPr>
            <w:tcW w:w="1271" w:type="dxa"/>
            <w:tcBorders>
              <w:top w:val="single" w:color="auto" w:sz="4" w:space="0"/>
              <w:left w:val="single" w:color="auto" w:sz="4" w:space="0"/>
            </w:tcBorders>
            <w:shd w:val="clear" w:color="auto" w:fill="FFFFFF"/>
            <w:vAlign w:val="center"/>
          </w:tcPr>
          <w:p w14:paraId="7D6BCDA0">
            <w:pPr>
              <w:pStyle w:val="20"/>
              <w:keepNext w:val="0"/>
              <w:keepLines w:val="0"/>
              <w:widowControl w:val="0"/>
              <w:shd w:val="clear" w:color="auto" w:fill="auto"/>
              <w:bidi w:val="0"/>
              <w:spacing w:before="0" w:after="0" w:line="324" w:lineRule="exact"/>
              <w:ind w:left="0" w:leftChars="0" w:right="0" w:rightChars="0" w:firstLine="0" w:firstLineChars="0"/>
              <w:jc w:val="center"/>
              <w:rPr>
                <w:rFonts w:hint="eastAsia" w:ascii="宋体" w:hAnsi="宋体" w:eastAsia="宋体"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供应商实力（</w:t>
            </w:r>
            <w:r>
              <w:rPr>
                <w:rFonts w:hint="eastAsia"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13</w:t>
            </w:r>
            <w:r>
              <w:rPr>
                <w:rFonts w:hint="eastAsia" w:ascii="宋体" w:hAnsi="宋体" w:eastAsia="宋体"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分）</w:t>
            </w:r>
          </w:p>
        </w:tc>
        <w:tc>
          <w:tcPr>
            <w:tcW w:w="6006" w:type="dxa"/>
            <w:tcBorders>
              <w:top w:val="single" w:color="auto" w:sz="4" w:space="0"/>
              <w:left w:val="single" w:color="auto" w:sz="4" w:space="0"/>
              <w:right w:val="single" w:color="auto" w:sz="4" w:space="0"/>
            </w:tcBorders>
            <w:shd w:val="clear" w:color="auto" w:fill="FFFFFF"/>
            <w:vAlign w:val="center"/>
          </w:tcPr>
          <w:p w14:paraId="17EC5763">
            <w:pPr>
              <w:keepNext w:val="0"/>
              <w:keepLines w:val="0"/>
              <w:widowControl/>
              <w:suppressLineNumbers w:val="0"/>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1、供应商具有县级残疾人职业培训基地的，得 1.5 分；市级残疾人职业培训基地的，得 2 分；省级残疾人职业培训基地的，得 2.5 分；国家级残疾人职业培训基地的，得 3 分；本项不累计得分，最高分 3 分。</w:t>
            </w:r>
          </w:p>
          <w:p w14:paraId="76D8DE45">
            <w:pPr>
              <w:keepNext w:val="0"/>
              <w:keepLines w:val="0"/>
              <w:widowControl/>
              <w:suppressLineNumbers w:val="0"/>
              <w:jc w:val="both"/>
              <w:rPr>
                <w:rFonts w:hint="eastAsia" w:ascii="宋体" w:hAnsi="宋体" w:eastAsia="宋体" w:cs="宋体"/>
                <w:b/>
                <w:bCs/>
                <w:color w:val="000000" w:themeColor="text1"/>
                <w:kern w:val="0"/>
                <w:sz w:val="20"/>
                <w:szCs w:val="20"/>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lang w:val="en-US" w:eastAsia="zh-CN" w:bidi="ar"/>
                <w14:textFill>
                  <w14:solidFill>
                    <w14:schemeClr w14:val="tx1"/>
                  </w14:solidFill>
                </w14:textFill>
              </w:rPr>
              <w:t>注：提供相关证明文件的复印件或扫描件。</w:t>
            </w:r>
          </w:p>
          <w:p w14:paraId="26C2D129">
            <w:pPr>
              <w:keepNext w:val="0"/>
              <w:keepLines w:val="0"/>
              <w:widowControl/>
              <w:numPr>
                <w:ilvl w:val="0"/>
                <w:numId w:val="10"/>
              </w:numPr>
              <w:suppressLineNumbers w:val="0"/>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供应商获得过培训类或帮扶类相关奖项（荣誉）县级及以上或公益捐赠的，每提供1个得 3 分，满分 6 分。</w:t>
            </w:r>
          </w:p>
          <w:p w14:paraId="36C75CCD">
            <w:pPr>
              <w:keepNext w:val="0"/>
              <w:keepLines w:val="0"/>
              <w:widowControl/>
              <w:numPr>
                <w:ilvl w:val="0"/>
                <w:numId w:val="0"/>
              </w:numPr>
              <w:suppressLineNumbers w:val="0"/>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lang w:val="en-US" w:eastAsia="zh-CN" w:bidi="ar"/>
                <w14:textFill>
                  <w14:solidFill>
                    <w14:schemeClr w14:val="tx1"/>
                  </w14:solidFill>
                </w14:textFill>
              </w:rPr>
              <w:t>注：供应商须提供获奖证书或荣誉证书或批复文件、银行流水等证明材料的复印件或扫描件。</w:t>
            </w:r>
          </w:p>
          <w:p w14:paraId="2A387884">
            <w:pPr>
              <w:keepNext w:val="0"/>
              <w:keepLines w:val="0"/>
              <w:widowControl/>
              <w:numPr>
                <w:ilvl w:val="0"/>
                <w:numId w:val="11"/>
              </w:numPr>
              <w:suppressLineNumbers w:val="0"/>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供应商自有师资员工占比30%得 1 分，占比50%得 2 分，占比80%得 4 分；满分 4 分。</w:t>
            </w:r>
          </w:p>
          <w:p w14:paraId="4549B0F4">
            <w:pPr>
              <w:keepNext w:val="0"/>
              <w:keepLines w:val="0"/>
              <w:widowControl/>
              <w:numPr>
                <w:ilvl w:val="0"/>
                <w:numId w:val="0"/>
              </w:numPr>
              <w:suppressLineNumbers w:val="0"/>
              <w:jc w:val="both"/>
              <w:rPr>
                <w:rFonts w:hint="default"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lang w:val="en-US" w:eastAsia="zh-CN" w:bidi="ar"/>
                <w14:textFill>
                  <w14:solidFill>
                    <w14:schemeClr w14:val="tx1"/>
                  </w14:solidFill>
                </w14:textFill>
              </w:rPr>
              <w:t>注：供应商须提供员工劳务合同复印件或扫描件。</w:t>
            </w:r>
          </w:p>
          <w:p w14:paraId="708F5820">
            <w:pPr>
              <w:keepNext w:val="0"/>
              <w:keepLines w:val="0"/>
              <w:widowControl/>
              <w:suppressLineNumbers w:val="0"/>
              <w:jc w:val="both"/>
              <w:rPr>
                <w:rFonts w:hint="eastAsia" w:ascii="宋体" w:hAnsi="宋体" w:eastAsia="宋体" w:cs="宋体"/>
                <w:b/>
                <w:bCs/>
                <w:color w:val="000000" w:themeColor="text1"/>
                <w:kern w:val="0"/>
                <w:sz w:val="21"/>
                <w:szCs w:val="21"/>
                <w:lang w:val="en-US" w:eastAsia="zh-CN" w:bidi="ar"/>
                <w14:textFill>
                  <w14:solidFill>
                    <w14:schemeClr w14:val="tx1"/>
                  </w14:solidFill>
                </w14:textFill>
              </w:rPr>
            </w:pPr>
          </w:p>
        </w:tc>
      </w:tr>
      <w:tr w14:paraId="28405CA8">
        <w:tblPrEx>
          <w:tblCellMar>
            <w:top w:w="0" w:type="dxa"/>
            <w:left w:w="10" w:type="dxa"/>
            <w:bottom w:w="0" w:type="dxa"/>
            <w:right w:w="10" w:type="dxa"/>
          </w:tblCellMar>
        </w:tblPrEx>
        <w:trPr>
          <w:trHeight w:val="3434" w:hRule="exact"/>
          <w:jc w:val="center"/>
        </w:trPr>
        <w:tc>
          <w:tcPr>
            <w:tcW w:w="650" w:type="dxa"/>
            <w:vMerge w:val="continue"/>
            <w:tcBorders>
              <w:left w:val="single" w:color="auto" w:sz="4" w:space="0"/>
              <w:bottom w:val="single" w:color="auto" w:sz="4" w:space="0"/>
            </w:tcBorders>
            <w:shd w:val="clear" w:color="auto" w:fill="FFFFFF"/>
            <w:vAlign w:val="center"/>
          </w:tcPr>
          <w:p w14:paraId="2D82DCCA">
            <w:pPr>
              <w:pStyle w:val="20"/>
              <w:keepNext w:val="0"/>
              <w:keepLines w:val="0"/>
              <w:widowControl w:val="0"/>
              <w:shd w:val="clear" w:color="auto" w:fill="auto"/>
              <w:bidi w:val="0"/>
              <w:spacing w:before="0" w:after="0" w:line="240" w:lineRule="auto"/>
              <w:ind w:left="0" w:right="0" w:firstLine="0"/>
              <w:jc w:val="center"/>
              <w:rPr>
                <w:rFonts w:ascii="Times New Roman" w:hAnsi="Times New Roman" w:eastAsia="Times New Roman" w:cs="Times New Roman"/>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pPr>
          </w:p>
        </w:tc>
        <w:tc>
          <w:tcPr>
            <w:tcW w:w="1118" w:type="dxa"/>
            <w:gridSpan w:val="2"/>
            <w:vMerge w:val="continue"/>
            <w:tcBorders>
              <w:left w:val="single" w:color="auto" w:sz="4" w:space="0"/>
              <w:bottom w:val="single" w:color="auto" w:sz="4" w:space="0"/>
            </w:tcBorders>
            <w:shd w:val="clear" w:color="auto" w:fill="FFFFFF"/>
            <w:vAlign w:val="center"/>
          </w:tcPr>
          <w:p w14:paraId="20509672">
            <w:pPr>
              <w:pStyle w:val="20"/>
              <w:keepNext w:val="0"/>
              <w:keepLines w:val="0"/>
              <w:widowControl w:val="0"/>
              <w:shd w:val="clear" w:color="auto" w:fill="auto"/>
              <w:bidi w:val="0"/>
              <w:spacing w:before="0" w:after="0" w:line="324" w:lineRule="exact"/>
              <w:ind w:left="0" w:right="0" w:firstLine="0"/>
              <w:jc w:val="center"/>
              <w:rPr>
                <w:rFonts w:ascii="宋体" w:hAnsi="宋体" w:eastAsia="宋体" w:cs="宋体"/>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pPr>
          </w:p>
        </w:tc>
        <w:tc>
          <w:tcPr>
            <w:tcW w:w="1271" w:type="dxa"/>
            <w:tcBorders>
              <w:top w:val="single" w:color="auto" w:sz="4" w:space="0"/>
              <w:left w:val="single" w:color="auto" w:sz="4" w:space="0"/>
              <w:bottom w:val="single" w:color="auto" w:sz="4" w:space="0"/>
            </w:tcBorders>
            <w:shd w:val="clear" w:color="auto" w:fill="FFFFFF"/>
            <w:vAlign w:val="center"/>
          </w:tcPr>
          <w:p w14:paraId="03E324E3">
            <w:pPr>
              <w:pStyle w:val="20"/>
              <w:keepNext w:val="0"/>
              <w:keepLines w:val="0"/>
              <w:widowControl w:val="0"/>
              <w:shd w:val="clear" w:color="auto" w:fill="auto"/>
              <w:bidi w:val="0"/>
              <w:spacing w:before="0" w:after="0" w:line="324" w:lineRule="exact"/>
              <w:ind w:left="0" w:leftChars="0" w:right="0" w:rightChars="0" w:firstLine="0" w:firstLineChars="0"/>
              <w:jc w:val="center"/>
              <w:rPr>
                <w:rFonts w:hint="eastAsia"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pPr>
            <w:r>
              <w:rPr>
                <w:rFonts w:hint="eastAsia"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培训（教学）场地和残疾人培训要求</w:t>
            </w:r>
            <w:r>
              <w:rPr>
                <w:rFonts w:hint="eastAsia" w:ascii="宋体" w:hAnsi="宋体" w:eastAsia="宋体"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w:t>
            </w:r>
            <w:r>
              <w:rPr>
                <w:rFonts w:hint="eastAsia"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21</w:t>
            </w:r>
            <w:r>
              <w:rPr>
                <w:rFonts w:hint="eastAsia" w:ascii="宋体" w:hAnsi="宋体" w:eastAsia="宋体"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分）</w:t>
            </w:r>
          </w:p>
        </w:tc>
        <w:tc>
          <w:tcPr>
            <w:tcW w:w="6006" w:type="dxa"/>
            <w:tcBorders>
              <w:top w:val="single" w:color="auto" w:sz="4" w:space="0"/>
              <w:left w:val="single" w:color="auto" w:sz="4" w:space="0"/>
              <w:bottom w:val="single" w:color="auto" w:sz="4" w:space="0"/>
              <w:right w:val="single" w:color="auto" w:sz="4" w:space="0"/>
            </w:tcBorders>
            <w:shd w:val="clear" w:color="auto" w:fill="FFFFFF"/>
            <w:vAlign w:val="center"/>
          </w:tcPr>
          <w:p w14:paraId="6AD55657">
            <w:pPr>
              <w:keepNext w:val="0"/>
              <w:keepLines w:val="0"/>
              <w:widowControl/>
              <w:suppressLineNumbers w:val="0"/>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1、供应商具有无障碍培训（教学）场地的，得 7 分，满分 7 分。</w:t>
            </w:r>
          </w:p>
          <w:p w14:paraId="34DD8CE7">
            <w:pPr>
              <w:keepNext w:val="0"/>
              <w:keepLines w:val="0"/>
              <w:widowControl/>
              <w:suppressLineNumbers w:val="0"/>
              <w:jc w:val="both"/>
              <w:rPr>
                <w:rFonts w:hint="eastAsia" w:ascii="宋体" w:hAnsi="宋体" w:eastAsia="宋体" w:cs="宋体"/>
                <w:b/>
                <w:bCs/>
                <w:color w:val="000000" w:themeColor="text1"/>
                <w:kern w:val="0"/>
                <w:sz w:val="20"/>
                <w:szCs w:val="20"/>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lang w:val="en-US" w:eastAsia="zh-CN" w:bidi="ar"/>
                <w14:textFill>
                  <w14:solidFill>
                    <w14:schemeClr w14:val="tx1"/>
                  </w14:solidFill>
                </w14:textFill>
              </w:rPr>
              <w:t>注：①响应文件中提供培训（教学）场地实拍照片。</w:t>
            </w:r>
          </w:p>
          <w:p w14:paraId="5FE04E0D">
            <w:pPr>
              <w:keepNext w:val="0"/>
              <w:keepLines w:val="0"/>
              <w:widowControl/>
              <w:suppressLineNumbers w:val="0"/>
              <w:jc w:val="both"/>
              <w:rPr>
                <w:rFonts w:hint="eastAsia" w:ascii="宋体" w:hAnsi="宋体" w:eastAsia="宋体" w:cs="宋体"/>
                <w:b/>
                <w:bCs/>
                <w:color w:val="000000" w:themeColor="text1"/>
                <w:kern w:val="0"/>
                <w:sz w:val="20"/>
                <w:szCs w:val="20"/>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lang w:val="en-US" w:eastAsia="zh-CN" w:bidi="ar"/>
                <w14:textFill>
                  <w14:solidFill>
                    <w14:schemeClr w14:val="tx1"/>
                  </w14:solidFill>
                </w14:textFill>
              </w:rPr>
              <w:t>②场地如为供应商自有的，提供自有产权证明的复印件或扫描件；场地如为租赁的，提供场地租赁合同的复印件或扫描件。</w:t>
            </w:r>
          </w:p>
          <w:p w14:paraId="14CE05E2">
            <w:pPr>
              <w:keepNext w:val="0"/>
              <w:keepLines w:val="0"/>
              <w:widowControl/>
              <w:numPr>
                <w:ilvl w:val="0"/>
                <w:numId w:val="12"/>
              </w:numPr>
              <w:suppressLineNumbers w:val="0"/>
              <w:jc w:val="both"/>
              <w:rPr>
                <w:rFonts w:hint="eastAsia" w:ascii="宋体" w:hAnsi="宋体" w:eastAsia="宋体" w:cs="宋体"/>
                <w:b w:val="0"/>
                <w:bCs w:val="0"/>
                <w:color w:val="000000" w:themeColor="text1"/>
                <w:kern w:val="0"/>
                <w:sz w:val="20"/>
                <w:szCs w:val="20"/>
                <w:lang w:val="en-US" w:eastAsia="zh-CN" w:bidi="ar"/>
                <w14:textFill>
                  <w14:solidFill>
                    <w14:schemeClr w14:val="tx1"/>
                  </w14:solidFill>
                </w14:textFill>
              </w:rPr>
            </w:pPr>
            <w:r>
              <w:rPr>
                <w:rFonts w:hint="eastAsia" w:ascii="宋体" w:hAnsi="宋体" w:eastAsia="宋体" w:cs="宋体"/>
                <w:b w:val="0"/>
                <w:bCs w:val="0"/>
                <w:color w:val="000000" w:themeColor="text1"/>
                <w:kern w:val="0"/>
                <w:sz w:val="20"/>
                <w:szCs w:val="20"/>
                <w:lang w:val="en-US" w:eastAsia="zh-CN" w:bidi="ar"/>
                <w14:textFill>
                  <w14:solidFill>
                    <w14:schemeClr w14:val="tx1"/>
                  </w14:solidFill>
                </w14:textFill>
              </w:rPr>
              <w:t>学校安全配套设施完备的，得 2 分。</w:t>
            </w:r>
          </w:p>
          <w:p w14:paraId="52C0D66B">
            <w:pPr>
              <w:keepNext w:val="0"/>
              <w:keepLines w:val="0"/>
              <w:widowControl/>
              <w:suppressLineNumbers w:val="0"/>
              <w:jc w:val="both"/>
              <w:rPr>
                <w:rFonts w:hint="default" w:ascii="宋体" w:hAnsi="宋体" w:eastAsia="宋体" w:cs="宋体"/>
                <w:b/>
                <w:bCs/>
                <w:color w:val="000000" w:themeColor="text1"/>
                <w:kern w:val="0"/>
                <w:sz w:val="20"/>
                <w:szCs w:val="20"/>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lang w:val="en-US" w:eastAsia="zh-CN" w:bidi="ar"/>
                <w14:textFill>
                  <w14:solidFill>
                    <w14:schemeClr w14:val="tx1"/>
                  </w14:solidFill>
                </w14:textFill>
              </w:rPr>
              <w:t>注：提供取得消防部门颁发的合格证书的复印件或扫描件。</w:t>
            </w:r>
          </w:p>
          <w:p w14:paraId="22525527">
            <w:pPr>
              <w:keepNext w:val="0"/>
              <w:keepLines w:val="0"/>
              <w:widowControl/>
              <w:suppressLineNumbers w:val="0"/>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3、供应商具备举办“残疾人就业帮扶活动”专场招聘会能力的得 6 分，满分 6 分。</w:t>
            </w:r>
          </w:p>
          <w:p w14:paraId="3A534CBC">
            <w:pPr>
              <w:keepNext w:val="0"/>
              <w:keepLines w:val="0"/>
              <w:widowControl/>
              <w:suppressLineNumbers w:val="0"/>
              <w:jc w:val="both"/>
              <w:rPr>
                <w:rFonts w:hint="eastAsia" w:ascii="宋体" w:hAnsi="宋体" w:eastAsia="宋体" w:cs="宋体"/>
                <w:b/>
                <w:bCs/>
                <w:color w:val="000000" w:themeColor="text1"/>
                <w:kern w:val="0"/>
                <w:sz w:val="20"/>
                <w:szCs w:val="20"/>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lang w:val="en-US" w:eastAsia="zh-CN" w:bidi="ar"/>
                <w14:textFill>
                  <w14:solidFill>
                    <w14:schemeClr w14:val="tx1"/>
                  </w14:solidFill>
                </w14:textFill>
              </w:rPr>
              <w:t>注：提供招聘会现场图片、报道、名单等相关证明材料的复印件或扫描件。</w:t>
            </w:r>
          </w:p>
          <w:p w14:paraId="00ADAC92">
            <w:pPr>
              <w:keepNext w:val="0"/>
              <w:keepLines w:val="0"/>
              <w:widowControl/>
              <w:numPr>
                <w:ilvl w:val="0"/>
                <w:numId w:val="0"/>
              </w:numPr>
              <w:suppressLineNumbers w:val="0"/>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4、供应商具备开发残疾人就业岗位能力的得 6 分，满分 6 分。</w:t>
            </w:r>
          </w:p>
          <w:p w14:paraId="71B896C4">
            <w:pPr>
              <w:keepNext w:val="0"/>
              <w:keepLines w:val="0"/>
              <w:widowControl/>
              <w:suppressLineNumbers w:val="0"/>
              <w:jc w:val="both"/>
              <w:rPr>
                <w:rFonts w:hint="eastAsia" w:ascii="宋体" w:hAnsi="宋体" w:eastAsia="宋体" w:cs="宋体"/>
                <w:b/>
                <w:bCs/>
                <w:color w:val="000000" w:themeColor="text1"/>
                <w:kern w:val="0"/>
                <w:sz w:val="20"/>
                <w:szCs w:val="20"/>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lang w:val="en-US" w:eastAsia="zh-CN" w:bidi="ar"/>
                <w14:textFill>
                  <w14:solidFill>
                    <w14:schemeClr w14:val="tx1"/>
                  </w14:solidFill>
                </w14:textFill>
              </w:rPr>
              <w:t>注：提供相关企业合作协议、就业残疾人名册等相关证明材料的复印件或扫描件。</w:t>
            </w:r>
          </w:p>
          <w:p w14:paraId="6770571E">
            <w:pPr>
              <w:keepNext w:val="0"/>
              <w:keepLines w:val="0"/>
              <w:widowControl/>
              <w:numPr>
                <w:ilvl w:val="0"/>
                <w:numId w:val="0"/>
              </w:numPr>
              <w:suppressLineNumbers w:val="0"/>
              <w:ind w:left="0" w:leftChars="0" w:firstLine="0" w:firstLineChars="0"/>
              <w:jc w:val="both"/>
              <w:rPr>
                <w:rFonts w:hint="eastAsia" w:ascii="宋体" w:hAnsi="宋体" w:eastAsia="宋体" w:cs="宋体"/>
                <w:b/>
                <w:bCs/>
                <w:color w:val="000000" w:themeColor="text1"/>
                <w:kern w:val="0"/>
                <w:sz w:val="20"/>
                <w:szCs w:val="20"/>
                <w:lang w:val="en-US" w:eastAsia="zh-CN" w:bidi="ar"/>
                <w14:textFill>
                  <w14:solidFill>
                    <w14:schemeClr w14:val="tx1"/>
                  </w14:solidFill>
                </w14:textFill>
              </w:rPr>
            </w:pPr>
          </w:p>
        </w:tc>
      </w:tr>
      <w:tr w14:paraId="6AC64FA7">
        <w:tblPrEx>
          <w:tblCellMar>
            <w:top w:w="0" w:type="dxa"/>
            <w:left w:w="10" w:type="dxa"/>
            <w:bottom w:w="0" w:type="dxa"/>
            <w:right w:w="10" w:type="dxa"/>
          </w:tblCellMar>
        </w:tblPrEx>
        <w:trPr>
          <w:trHeight w:val="1803" w:hRule="exact"/>
          <w:jc w:val="center"/>
        </w:trPr>
        <w:tc>
          <w:tcPr>
            <w:tcW w:w="650" w:type="dxa"/>
            <w:vMerge w:val="continue"/>
            <w:tcBorders>
              <w:left w:val="single" w:color="auto" w:sz="4" w:space="0"/>
              <w:bottom w:val="single" w:color="auto" w:sz="4" w:space="0"/>
            </w:tcBorders>
            <w:shd w:val="clear" w:color="auto" w:fill="FFFFFF"/>
            <w:vAlign w:val="center"/>
          </w:tcPr>
          <w:p w14:paraId="3311DA41">
            <w:pPr>
              <w:pStyle w:val="20"/>
              <w:keepNext w:val="0"/>
              <w:keepLines w:val="0"/>
              <w:widowControl w:val="0"/>
              <w:shd w:val="clear" w:color="auto" w:fill="auto"/>
              <w:bidi w:val="0"/>
              <w:spacing w:before="0" w:after="0" w:line="240" w:lineRule="auto"/>
              <w:ind w:left="0" w:right="0" w:firstLine="0"/>
              <w:jc w:val="center"/>
              <w:rPr>
                <w:rFonts w:ascii="Times New Roman" w:hAnsi="Times New Roman" w:eastAsia="Times New Roman" w:cs="Times New Roman"/>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pPr>
          </w:p>
        </w:tc>
        <w:tc>
          <w:tcPr>
            <w:tcW w:w="1118" w:type="dxa"/>
            <w:gridSpan w:val="2"/>
            <w:vMerge w:val="continue"/>
            <w:tcBorders>
              <w:left w:val="single" w:color="auto" w:sz="4" w:space="0"/>
              <w:bottom w:val="single" w:color="auto" w:sz="4" w:space="0"/>
            </w:tcBorders>
            <w:shd w:val="clear" w:color="auto" w:fill="FFFFFF"/>
            <w:vAlign w:val="center"/>
          </w:tcPr>
          <w:p w14:paraId="6CE68983">
            <w:pPr>
              <w:pStyle w:val="20"/>
              <w:keepNext w:val="0"/>
              <w:keepLines w:val="0"/>
              <w:widowControl w:val="0"/>
              <w:shd w:val="clear" w:color="auto" w:fill="auto"/>
              <w:bidi w:val="0"/>
              <w:spacing w:before="0" w:after="0" w:line="324" w:lineRule="exact"/>
              <w:ind w:left="0" w:right="0" w:firstLine="0"/>
              <w:jc w:val="center"/>
              <w:rPr>
                <w:rFonts w:ascii="宋体" w:hAnsi="宋体" w:eastAsia="宋体" w:cs="宋体"/>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pPr>
          </w:p>
        </w:tc>
        <w:tc>
          <w:tcPr>
            <w:tcW w:w="1271" w:type="dxa"/>
            <w:tcBorders>
              <w:top w:val="single" w:color="auto" w:sz="4" w:space="0"/>
              <w:left w:val="single" w:color="auto" w:sz="4" w:space="0"/>
              <w:bottom w:val="single" w:color="auto" w:sz="4" w:space="0"/>
            </w:tcBorders>
            <w:shd w:val="clear" w:color="auto" w:fill="FFFFFF"/>
            <w:vAlign w:val="center"/>
          </w:tcPr>
          <w:p w14:paraId="2E78E52F">
            <w:pPr>
              <w:pStyle w:val="20"/>
              <w:keepNext w:val="0"/>
              <w:keepLines w:val="0"/>
              <w:widowControl w:val="0"/>
              <w:shd w:val="clear" w:color="auto" w:fill="auto"/>
              <w:bidi w:val="0"/>
              <w:spacing w:before="0" w:after="0" w:line="324" w:lineRule="exact"/>
              <w:ind w:left="0" w:leftChars="0" w:right="0" w:rightChars="0" w:firstLine="0" w:firstLineChars="0"/>
              <w:jc w:val="center"/>
              <w:rPr>
                <w:rFonts w:hint="default" w:ascii="宋体" w:hAnsi="宋体" w:eastAsia="宋体"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pPr>
            <w:r>
              <w:rPr>
                <w:rFonts w:hint="eastAsia"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服务承诺</w:t>
            </w:r>
            <w:r>
              <w:rPr>
                <w:rFonts w:hint="eastAsia" w:ascii="宋体" w:hAnsi="宋体" w:eastAsia="宋体"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w:t>
            </w:r>
            <w:r>
              <w:rPr>
                <w:rFonts w:hint="eastAsia"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6</w:t>
            </w:r>
            <w:r>
              <w:rPr>
                <w:rFonts w:hint="eastAsia" w:ascii="宋体" w:hAnsi="宋体" w:eastAsia="宋体" w:cs="宋体"/>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分）</w:t>
            </w:r>
          </w:p>
        </w:tc>
        <w:tc>
          <w:tcPr>
            <w:tcW w:w="6006" w:type="dxa"/>
            <w:tcBorders>
              <w:top w:val="single" w:color="auto" w:sz="4" w:space="0"/>
              <w:left w:val="single" w:color="auto" w:sz="4" w:space="0"/>
              <w:bottom w:val="single" w:color="auto" w:sz="4" w:space="0"/>
              <w:right w:val="single" w:color="auto" w:sz="4" w:space="0"/>
            </w:tcBorders>
            <w:shd w:val="clear" w:color="auto" w:fill="FFFFFF"/>
            <w:vAlign w:val="center"/>
          </w:tcPr>
          <w:p w14:paraId="7015FD0C">
            <w:pPr>
              <w:keepNext w:val="0"/>
              <w:keepLines w:val="0"/>
              <w:widowControl/>
              <w:suppressLineNumbers w:val="0"/>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1、供应商承诺严格按照既定的培训学时，组织相关残疾人培训，且不同培训项目不得混合开班的，得 3 分。</w:t>
            </w:r>
          </w:p>
          <w:p w14:paraId="2F48B7A9">
            <w:pPr>
              <w:keepNext w:val="0"/>
              <w:keepLines w:val="0"/>
              <w:widowControl/>
              <w:suppressLineNumbers w:val="0"/>
              <w:jc w:val="both"/>
              <w:rPr>
                <w:rFonts w:hint="eastAsia" w:ascii="宋体" w:hAnsi="宋体" w:eastAsia="宋体" w:cs="宋体"/>
                <w:b/>
                <w:bCs/>
                <w:color w:val="000000" w:themeColor="text1"/>
                <w:kern w:val="0"/>
                <w:sz w:val="20"/>
                <w:szCs w:val="20"/>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lang w:val="en-US" w:eastAsia="zh-CN" w:bidi="ar"/>
                <w14:textFill>
                  <w14:solidFill>
                    <w14:schemeClr w14:val="tx1"/>
                  </w14:solidFill>
                </w14:textFill>
              </w:rPr>
              <w:t>注：提供承诺函，格式自拟。</w:t>
            </w:r>
          </w:p>
          <w:p w14:paraId="41F6E816">
            <w:pPr>
              <w:keepNext w:val="0"/>
              <w:keepLines w:val="0"/>
              <w:widowControl/>
              <w:suppressLineNumbers w:val="0"/>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2、供应商承诺培训结束后，培训学员满意度综合测评不低于80%</w:t>
            </w:r>
            <w:r>
              <w:rPr>
                <w:rFonts w:hint="eastAsia" w:ascii="宋体" w:hAnsi="宋体" w:eastAsia="宋体" w:cs="宋体"/>
                <w:color w:val="000000" w:themeColor="text1"/>
                <w:kern w:val="0"/>
                <w:sz w:val="20"/>
                <w:szCs w:val="20"/>
                <w:lang w:val="en-US" w:eastAsia="zh-CN" w:bidi="ar"/>
                <w14:textFill>
                  <w14:solidFill>
                    <w14:schemeClr w14:val="tx1"/>
                  </w14:solidFill>
                </w14:textFill>
              </w:rPr>
              <w:t>的，得 3 分。</w:t>
            </w:r>
          </w:p>
          <w:p w14:paraId="47C688E3">
            <w:pPr>
              <w:keepNext w:val="0"/>
              <w:keepLines w:val="0"/>
              <w:widowControl/>
              <w:suppressLineNumbers w:val="0"/>
              <w:jc w:val="both"/>
              <w:rPr>
                <w:rFonts w:hint="eastAsia" w:ascii="宋体" w:hAnsi="宋体" w:eastAsia="宋体" w:cs="宋体"/>
                <w:b/>
                <w:bCs/>
                <w:color w:val="000000" w:themeColor="text1"/>
                <w:kern w:val="0"/>
                <w:sz w:val="21"/>
                <w:szCs w:val="21"/>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lang w:val="en-US" w:eastAsia="zh-CN" w:bidi="ar"/>
                <w14:textFill>
                  <w14:solidFill>
                    <w14:schemeClr w14:val="tx1"/>
                  </w14:solidFill>
                </w14:textFill>
              </w:rPr>
              <w:t>注：提供承诺函，格式自拟。</w:t>
            </w:r>
          </w:p>
        </w:tc>
      </w:tr>
      <w:tr w14:paraId="45206B8C">
        <w:tblPrEx>
          <w:tblCellMar>
            <w:top w:w="0" w:type="dxa"/>
            <w:left w:w="10" w:type="dxa"/>
            <w:bottom w:w="0" w:type="dxa"/>
            <w:right w:w="10" w:type="dxa"/>
          </w:tblCellMar>
        </w:tblPrEx>
        <w:trPr>
          <w:trHeight w:val="90" w:hRule="atLeast"/>
          <w:jc w:val="center"/>
        </w:trPr>
        <w:tc>
          <w:tcPr>
            <w:tcW w:w="650" w:type="dxa"/>
            <w:tcBorders>
              <w:top w:val="single" w:color="auto" w:sz="4" w:space="0"/>
              <w:left w:val="single" w:color="auto" w:sz="4" w:space="0"/>
            </w:tcBorders>
            <w:shd w:val="clear" w:color="auto" w:fill="FFFFFF"/>
            <w:vAlign w:val="center"/>
          </w:tcPr>
          <w:p w14:paraId="08A52EBE">
            <w:pPr>
              <w:pStyle w:val="20"/>
              <w:keepNext w:val="0"/>
              <w:keepLines w:val="0"/>
              <w:widowControl w:val="0"/>
              <w:shd w:val="clear" w:color="auto" w:fill="auto"/>
              <w:bidi w:val="0"/>
              <w:spacing w:before="0" w:after="120" w:line="240" w:lineRule="auto"/>
              <w:ind w:left="0" w:right="0" w:firstLine="0"/>
              <w:jc w:val="center"/>
              <w:rPr>
                <w:color w:val="000000" w:themeColor="text1"/>
                <w:kern w:val="2"/>
                <w:sz w:val="20"/>
                <w:szCs w:val="20"/>
                <w14:textFill>
                  <w14:solidFill>
                    <w14:schemeClr w14:val="tx1"/>
                  </w14:solidFill>
                </w14:textFill>
              </w:rPr>
            </w:pP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3.</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3</w:t>
            </w:r>
          </w:p>
          <w:p w14:paraId="48886C58">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w:t>
            </w:r>
            <w:r>
              <w:rPr>
                <w:rFonts w:hint="eastAsia" w:ascii="Times New Roman" w:hAnsi="Times New Roman" w:eastAsia="宋体" w:cs="Times New Roman"/>
                <w:color w:val="000000" w:themeColor="text1"/>
                <w:spacing w:val="0"/>
                <w:w w:val="100"/>
                <w:kern w:val="2"/>
                <w:position w:val="0"/>
                <w:sz w:val="20"/>
                <w:szCs w:val="20"/>
                <w:lang w:val="en-US" w:eastAsia="zh-CN"/>
                <w14:textFill>
                  <w14:solidFill>
                    <w14:schemeClr w14:val="tx1"/>
                  </w14:solidFill>
                </w14:textFill>
              </w:rPr>
              <w:t>2</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w:t>
            </w:r>
          </w:p>
        </w:tc>
        <w:tc>
          <w:tcPr>
            <w:tcW w:w="1118" w:type="dxa"/>
            <w:gridSpan w:val="2"/>
            <w:tcBorders>
              <w:top w:val="single" w:color="auto" w:sz="4" w:space="0"/>
              <w:left w:val="single" w:color="auto" w:sz="4" w:space="0"/>
            </w:tcBorders>
            <w:shd w:val="clear" w:color="auto" w:fill="FFFFFF"/>
            <w:vAlign w:val="center"/>
          </w:tcPr>
          <w:p w14:paraId="7D689368">
            <w:pPr>
              <w:pStyle w:val="20"/>
              <w:keepNext w:val="0"/>
              <w:keepLines w:val="0"/>
              <w:widowControl w:val="0"/>
              <w:shd w:val="clear" w:color="auto" w:fill="auto"/>
              <w:bidi w:val="0"/>
              <w:spacing w:before="0" w:after="0" w:line="324" w:lineRule="exact"/>
              <w:ind w:left="0" w:right="0" w:firstLine="0"/>
              <w:jc w:val="center"/>
              <w:rPr>
                <w:rFonts w:hint="eastAsia"/>
                <w:color w:val="000000" w:themeColor="text1"/>
                <w:spacing w:val="0"/>
                <w:w w:val="100"/>
                <w:kern w:val="2"/>
                <w:position w:val="0"/>
                <w:sz w:val="20"/>
                <w:szCs w:val="20"/>
                <w14:textFill>
                  <w14:solidFill>
                    <w14:schemeClr w14:val="tx1"/>
                  </w14:solidFill>
                </w14:textFill>
              </w:rPr>
            </w:pPr>
            <w:r>
              <w:rPr>
                <w:rFonts w:hint="eastAsia"/>
                <w:color w:val="000000" w:themeColor="text1"/>
                <w:spacing w:val="0"/>
                <w:w w:val="100"/>
                <w:kern w:val="2"/>
                <w:position w:val="0"/>
                <w:sz w:val="20"/>
                <w:szCs w:val="20"/>
                <w14:textFill>
                  <w14:solidFill>
                    <w14:schemeClr w14:val="tx1"/>
                  </w14:solidFill>
                </w14:textFill>
              </w:rPr>
              <w:t>技术资信分</w:t>
            </w:r>
          </w:p>
          <w:p w14:paraId="71D25E23">
            <w:pPr>
              <w:pStyle w:val="20"/>
              <w:keepNext w:val="0"/>
              <w:keepLines w:val="0"/>
              <w:widowControl w:val="0"/>
              <w:shd w:val="clear" w:color="auto" w:fill="auto"/>
              <w:bidi w:val="0"/>
              <w:spacing w:before="0" w:after="0" w:line="324" w:lineRule="exact"/>
              <w:ind w:left="0" w:right="0" w:firstLine="0"/>
              <w:jc w:val="center"/>
              <w:rPr>
                <w:color w:val="000000" w:themeColor="text1"/>
                <w:kern w:val="2"/>
                <w:sz w:val="20"/>
                <w:szCs w:val="20"/>
                <w14:textFill>
                  <w14:solidFill>
                    <w14:schemeClr w14:val="tx1"/>
                  </w14:solidFill>
                </w14:textFill>
              </w:rPr>
            </w:pPr>
            <w:r>
              <w:rPr>
                <w:rFonts w:hint="eastAsia"/>
                <w:color w:val="000000" w:themeColor="text1"/>
                <w:spacing w:val="0"/>
                <w:w w:val="100"/>
                <w:kern w:val="2"/>
                <w:position w:val="0"/>
                <w:sz w:val="20"/>
                <w:szCs w:val="20"/>
                <w14:textFill>
                  <w14:solidFill>
                    <w14:schemeClr w14:val="tx1"/>
                  </w14:solidFill>
                </w14:textFill>
              </w:rPr>
              <w:t>（</w:t>
            </w:r>
            <w:r>
              <w:rPr>
                <w:rFonts w:hint="eastAsia"/>
                <w:color w:val="000000" w:themeColor="text1"/>
                <w:spacing w:val="0"/>
                <w:w w:val="100"/>
                <w:kern w:val="2"/>
                <w:position w:val="0"/>
                <w:sz w:val="20"/>
                <w:szCs w:val="20"/>
                <w:lang w:val="en-US" w:eastAsia="zh-CN"/>
                <w14:textFill>
                  <w14:solidFill>
                    <w14:schemeClr w14:val="tx1"/>
                  </w14:solidFill>
                </w14:textFill>
              </w:rPr>
              <w:t>40</w:t>
            </w:r>
            <w:r>
              <w:rPr>
                <w:rFonts w:hint="eastAsia"/>
                <w:color w:val="000000" w:themeColor="text1"/>
                <w:spacing w:val="0"/>
                <w:w w:val="100"/>
                <w:kern w:val="2"/>
                <w:position w:val="0"/>
                <w:sz w:val="20"/>
                <w:szCs w:val="20"/>
                <w14:textFill>
                  <w14:solidFill>
                    <w14:schemeClr w14:val="tx1"/>
                  </w14:solidFill>
                </w14:textFill>
              </w:rPr>
              <w:t>分）</w:t>
            </w:r>
          </w:p>
        </w:tc>
        <w:tc>
          <w:tcPr>
            <w:tcW w:w="1271" w:type="dxa"/>
            <w:tcBorders>
              <w:top w:val="single" w:color="auto" w:sz="4" w:space="0"/>
              <w:left w:val="single" w:color="auto" w:sz="4" w:space="0"/>
            </w:tcBorders>
            <w:shd w:val="clear" w:color="auto" w:fill="FFFFFF"/>
            <w:vAlign w:val="center"/>
          </w:tcPr>
          <w:p w14:paraId="2E75B4FC">
            <w:pPr>
              <w:pStyle w:val="20"/>
              <w:keepNext w:val="0"/>
              <w:keepLines w:val="0"/>
              <w:widowControl w:val="0"/>
              <w:shd w:val="clear" w:color="auto" w:fill="auto"/>
              <w:bidi w:val="0"/>
              <w:spacing w:before="0" w:after="0" w:line="324" w:lineRule="exact"/>
              <w:ind w:left="0" w:right="0" w:firstLine="0"/>
              <w:jc w:val="center"/>
              <w:rPr>
                <w:rFonts w:hint="eastAsia"/>
                <w:color w:val="000000" w:themeColor="text1"/>
                <w:spacing w:val="0"/>
                <w:w w:val="100"/>
                <w:kern w:val="2"/>
                <w:position w:val="0"/>
                <w:sz w:val="20"/>
                <w:szCs w:val="20"/>
                <w:lang w:eastAsia="zh-CN"/>
                <w14:textFill>
                  <w14:solidFill>
                    <w14:schemeClr w14:val="tx1"/>
                  </w14:solidFill>
                </w14:textFill>
              </w:rPr>
            </w:pPr>
            <w:r>
              <w:rPr>
                <w:rFonts w:hint="eastAsia"/>
                <w:color w:val="000000" w:themeColor="text1"/>
                <w:spacing w:val="0"/>
                <w:w w:val="100"/>
                <w:kern w:val="2"/>
                <w:position w:val="0"/>
                <w:sz w:val="20"/>
                <w:szCs w:val="20"/>
                <w:lang w:val="en-US"/>
                <w14:textFill>
                  <w14:solidFill>
                    <w14:schemeClr w14:val="tx1"/>
                  </w14:solidFill>
                </w14:textFill>
              </w:rPr>
              <w:t>服务方案</w:t>
            </w:r>
            <w:r>
              <w:rPr>
                <w:rFonts w:hint="eastAsia"/>
                <w:color w:val="000000" w:themeColor="text1"/>
                <w:spacing w:val="0"/>
                <w:w w:val="100"/>
                <w:kern w:val="2"/>
                <w:position w:val="0"/>
                <w:sz w:val="20"/>
                <w:szCs w:val="20"/>
                <w:lang w:val="zh-TW" w:eastAsia="zh-CN"/>
                <w14:textFill>
                  <w14:solidFill>
                    <w14:schemeClr w14:val="tx1"/>
                  </w14:solidFill>
                </w14:textFill>
              </w:rPr>
              <w:t>（</w:t>
            </w:r>
            <w:r>
              <w:rPr>
                <w:rFonts w:hint="eastAsia"/>
                <w:color w:val="000000" w:themeColor="text1"/>
                <w:spacing w:val="0"/>
                <w:w w:val="100"/>
                <w:kern w:val="2"/>
                <w:position w:val="0"/>
                <w:sz w:val="20"/>
                <w:szCs w:val="20"/>
                <w:lang w:val="en-US" w:eastAsia="zh-CN"/>
                <w14:textFill>
                  <w14:solidFill>
                    <w14:schemeClr w14:val="tx1"/>
                  </w14:solidFill>
                </w14:textFill>
              </w:rPr>
              <w:t>40分</w:t>
            </w:r>
            <w:r>
              <w:rPr>
                <w:rFonts w:hint="eastAsia"/>
                <w:color w:val="000000" w:themeColor="text1"/>
                <w:spacing w:val="0"/>
                <w:w w:val="100"/>
                <w:kern w:val="2"/>
                <w:position w:val="0"/>
                <w:sz w:val="20"/>
                <w:szCs w:val="20"/>
                <w:lang w:val="zh-TW" w:eastAsia="zh-CN"/>
                <w14:textFill>
                  <w14:solidFill>
                    <w14:schemeClr w14:val="tx1"/>
                  </w14:solidFill>
                </w14:textFill>
              </w:rPr>
              <w:t>）</w:t>
            </w:r>
          </w:p>
        </w:tc>
        <w:tc>
          <w:tcPr>
            <w:tcW w:w="6006" w:type="dxa"/>
            <w:tcBorders>
              <w:top w:val="single" w:color="auto" w:sz="4" w:space="0"/>
              <w:left w:val="single" w:color="auto" w:sz="4" w:space="0"/>
              <w:bottom w:val="single" w:color="auto" w:sz="4" w:space="0"/>
              <w:right w:val="single" w:color="auto" w:sz="4" w:space="0"/>
            </w:tcBorders>
            <w:shd w:val="clear" w:color="auto" w:fill="FFFFFF"/>
            <w:vAlign w:val="center"/>
          </w:tcPr>
          <w:p w14:paraId="2628A65F">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 xml:space="preserve">1、项目实施背景与重难点分析（5分） </w:t>
            </w:r>
          </w:p>
          <w:p w14:paraId="1989CFD7">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评审依据：方案中体现本项目实施的背景，分析本项目特点，提供重点及难点介绍，以及解决重点和难点问题的方法。</w:t>
            </w:r>
          </w:p>
          <w:p w14:paraId="5CB9E835">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根据评审依据：</w:t>
            </w:r>
          </w:p>
          <w:p w14:paraId="1261FC03">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（1）方案覆盖全面、要点突出、针对性强，内容完整详实，表述清晰，利于项目实施的，得 5 分；</w:t>
            </w:r>
          </w:p>
          <w:p w14:paraId="215BA8F6">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（2）方案有针对性，内容完整详实，表述清晰，符合项目实际要求的，得 3 分；</w:t>
            </w:r>
          </w:p>
          <w:p w14:paraId="12B564C1">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（3）方案覆盖不全面，要点突出不够明显，细节有待完善的，得 1 分；</w:t>
            </w:r>
          </w:p>
          <w:p w14:paraId="1C77727E">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 xml:space="preserve">（4）未提供方案的得 0 分。 </w:t>
            </w:r>
          </w:p>
          <w:p w14:paraId="702138BD">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2、培训目标方案（5分）</w:t>
            </w:r>
          </w:p>
          <w:p w14:paraId="3CE4E77D">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评审依据：方案中体现供应商针对本项目制定的培训总体目标、培训设想、培训预期效果。</w:t>
            </w:r>
          </w:p>
          <w:p w14:paraId="093BF936">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根据评审依据：</w:t>
            </w:r>
          </w:p>
          <w:p w14:paraId="1C36077D">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（1）方案覆盖全面、要点突出、针对性强，内容完整详实，表述清晰，利于项目实施的，得 5 分；</w:t>
            </w:r>
          </w:p>
          <w:p w14:paraId="1187732D">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（2）方案有针对性，内容完整详实，表述清晰，符合项目实际要求的，得 3 分；</w:t>
            </w:r>
          </w:p>
          <w:p w14:paraId="1F76553A">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（3）方案覆盖不全面，要点突出不够明显，细节有待完善的，得 1 分；</w:t>
            </w:r>
          </w:p>
          <w:p w14:paraId="1F02D258">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（4）未提供方案的得 0 分。</w:t>
            </w:r>
          </w:p>
          <w:p w14:paraId="1F94E4C1">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3、培训计划（5分）</w:t>
            </w:r>
          </w:p>
          <w:p w14:paraId="2E5D584D">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评审依据：方案中体现培训班招生计划、培训课程的设置（包括专业理论培训、实操技能训练和职业素质培训）、教学计划、教学大纲、培训方法和形式。</w:t>
            </w:r>
          </w:p>
          <w:p w14:paraId="297B5218">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根据评审依据：</w:t>
            </w:r>
          </w:p>
          <w:p w14:paraId="243E90CA">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（1）方案覆盖全面、要点突出、针对性强，内容完整详实，表述清晰，利于项目实施的，得 5 分；</w:t>
            </w:r>
          </w:p>
          <w:p w14:paraId="11F09E7F">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（2）方案有针对性，内容完整详实，表述清晰，符合项目实际要求的，得 3 分；</w:t>
            </w:r>
          </w:p>
          <w:p w14:paraId="26546106">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（3）方案覆盖不全面，要点突出不够明显，细节有待完善的，得 1 分；</w:t>
            </w:r>
          </w:p>
          <w:p w14:paraId="28FF2072">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 xml:space="preserve">（4）未提供方案的得 0 分。 </w:t>
            </w:r>
          </w:p>
          <w:p w14:paraId="117471E8">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4、残疾人培训安全保障方案（5分）</w:t>
            </w:r>
          </w:p>
          <w:p w14:paraId="14C959DC">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评审依据：方案中体现供应商为残疾人学员提供安全、方便的住宿、餐饮、生活区完善的无障碍设施等各项安全保障措施及志愿者服务。</w:t>
            </w:r>
          </w:p>
          <w:p w14:paraId="07731902">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根据评审依据：</w:t>
            </w:r>
          </w:p>
          <w:p w14:paraId="5BF3CBD8">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（1）方案覆盖全面、要点突出、针对性强，内容完整详实，表述清晰，利于项目实施的，得 5 分；</w:t>
            </w:r>
          </w:p>
          <w:p w14:paraId="5B55BF45">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（2）方案有针对性，内容完整详实，表述清晰，符合项目实际要求的，得 3 分；</w:t>
            </w:r>
          </w:p>
          <w:p w14:paraId="35627EE2">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（3）方案覆盖不全面，要点突出不够明显，细节有待完善的，得 1 分；</w:t>
            </w:r>
          </w:p>
          <w:p w14:paraId="2A818965">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（4）未提供方案的得 0 分。</w:t>
            </w:r>
          </w:p>
          <w:p w14:paraId="181ED3A4">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5、残疾人培训管理制度（5分）</w:t>
            </w:r>
          </w:p>
          <w:p w14:paraId="201ADB17">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评审依据：方案中体现学员考核制度（包括理论和实操）、教学管理制度、员工管理规章制度、财务管理制度。</w:t>
            </w:r>
          </w:p>
          <w:p w14:paraId="488D1F77">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根据评审依据：</w:t>
            </w:r>
          </w:p>
          <w:p w14:paraId="6229E76E">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（1）方案覆盖全面、要点突出、针对性强，内容完整详实，表述清晰，利于项目实施的，得 5 分；</w:t>
            </w:r>
          </w:p>
          <w:p w14:paraId="70E9D317">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（2）方案有针对性，内容完整详实，表述清晰，符合项目实际要求的，得 3 分；</w:t>
            </w:r>
          </w:p>
          <w:p w14:paraId="664F6A2A">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（3）方案覆盖不全面，要点突出不够明显，细节有待完善的，得 1 分；</w:t>
            </w:r>
          </w:p>
          <w:p w14:paraId="64A39A02">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（4）未提供方案的得 0 分。</w:t>
            </w:r>
          </w:p>
          <w:p w14:paraId="0BB993B0">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6、服务质量管控方案（5分）</w:t>
            </w:r>
          </w:p>
          <w:p w14:paraId="0CA9F479">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评审依据：方案中体现培训服务质量管理措施、服务质量保证措施、应急预案（含安全应急预案、流行性传染病防控预案等）。</w:t>
            </w:r>
          </w:p>
          <w:p w14:paraId="3385CB91">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根据评审依据：</w:t>
            </w:r>
          </w:p>
          <w:p w14:paraId="6847D11A">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（1）方案覆盖全面、要点突出、针对性强，内容完整详实，表述清晰，利于项目实施的，得 5 分；</w:t>
            </w:r>
          </w:p>
          <w:p w14:paraId="57D745C0">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（2）方案有针对性，内容完整详实，表述清晰，符合项目实际要求的，得 3 分；</w:t>
            </w:r>
          </w:p>
          <w:p w14:paraId="6F6C6B3C">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（3）方案覆盖不全面，要点突出不够明显，细节有待完善的，得 1 分；</w:t>
            </w:r>
          </w:p>
          <w:p w14:paraId="7D286356">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（4）未提供方案的得 0 分。</w:t>
            </w:r>
          </w:p>
          <w:p w14:paraId="1B8676BB">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7、后续服务方案（5分）</w:t>
            </w:r>
          </w:p>
          <w:p w14:paraId="207B8BAC">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评审依据：方案中体现针对学员拟定就业方案,有校企合作机制，能定期评价培训和服务的效果，并定期为培训学员提供创业就业跟踪指导、项目推介、创业培训等后续服务</w:t>
            </w:r>
          </w:p>
          <w:p w14:paraId="1DFADAF2">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w:t>
            </w:r>
          </w:p>
          <w:p w14:paraId="672A3885">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根据评审依据：</w:t>
            </w:r>
          </w:p>
          <w:p w14:paraId="5429C6FB">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（1）方案覆盖全面、要点突出、针对性强，内容完整详实，表述清晰，利于项目实施的，得 5 分；</w:t>
            </w:r>
          </w:p>
          <w:p w14:paraId="20AFC9DF">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（2）方案有针对性，内容完整详实，表述清晰，符合项目实际要求的，得 3 分；</w:t>
            </w:r>
          </w:p>
          <w:p w14:paraId="040B60B3">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（3）方案覆盖不全面，要点突出不够明显，细节有待完善的，得 1 分；</w:t>
            </w:r>
          </w:p>
          <w:p w14:paraId="2396D0E2">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（4）未提供方案的得 0 分。</w:t>
            </w:r>
          </w:p>
          <w:p w14:paraId="4AC82CA1">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8、档案管理方案（5分）</w:t>
            </w:r>
          </w:p>
          <w:p w14:paraId="720C7992">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评审依据：方案中体现供应商在实施残疾人培训项目中按照残疾人培训档案管理要求，规范化、制度化进行档案管理，实现每个环节要素全程可追溯，包括相关档案人员配置、人员岗位职责要求和档案资料（含纸质档案和电子档案）收集归档流程。</w:t>
            </w:r>
          </w:p>
          <w:p w14:paraId="70581632">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根据评审依据：</w:t>
            </w:r>
          </w:p>
          <w:p w14:paraId="62AC9CB6">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（1）方案覆盖全面、要点突出、针对性强，内容完整详实，表述清晰，利于项目实施的，得 5 分；</w:t>
            </w:r>
          </w:p>
          <w:p w14:paraId="7D42FF7D">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（2）方案有针对性，内容完整详实，表述清晰，符合项目实际要求的，得 3 分；</w:t>
            </w:r>
          </w:p>
          <w:p w14:paraId="02101298">
            <w:pPr>
              <w:widowControl w:val="0"/>
              <w:spacing w:line="360" w:lineRule="auto"/>
              <w:jc w:val="both"/>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（3）方案覆盖不全面，要点突出不够明显，细节有待完善的，得 1 分；</w:t>
            </w:r>
          </w:p>
          <w:p w14:paraId="641FF4CC">
            <w:pPr>
              <w:widowControl w:val="0"/>
              <w:spacing w:line="360" w:lineRule="auto"/>
              <w:jc w:val="both"/>
              <w:rPr>
                <w:rFonts w:asciiTheme="minorHAnsi" w:hAnsiTheme="minorHAnsi" w:eastAsiaTheme="minorEastAsia" w:cstheme="minorBidi"/>
                <w:color w:val="000000" w:themeColor="text1"/>
                <w:kern w:val="2"/>
                <w:sz w:val="10"/>
                <w:szCs w:val="10"/>
                <w:lang w:val="en-US" w:eastAsia="zh-CN" w:bidi="ar-SA"/>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（4）未提供方案的得 0 分。</w:t>
            </w:r>
          </w:p>
        </w:tc>
      </w:tr>
      <w:tr w14:paraId="100547C0">
        <w:tblPrEx>
          <w:tblCellMar>
            <w:top w:w="0" w:type="dxa"/>
            <w:left w:w="10" w:type="dxa"/>
            <w:bottom w:w="0" w:type="dxa"/>
            <w:right w:w="10" w:type="dxa"/>
          </w:tblCellMar>
        </w:tblPrEx>
        <w:trPr>
          <w:trHeight w:val="425" w:hRule="exact"/>
          <w:jc w:val="center"/>
        </w:trPr>
        <w:tc>
          <w:tcPr>
            <w:tcW w:w="1768" w:type="dxa"/>
            <w:gridSpan w:val="3"/>
            <w:tcBorders>
              <w:top w:val="single" w:color="auto" w:sz="4" w:space="0"/>
              <w:left w:val="single" w:color="auto" w:sz="4" w:space="0"/>
            </w:tcBorders>
            <w:shd w:val="clear" w:color="auto" w:fill="FFFFFF"/>
            <w:vAlign w:val="bottom"/>
          </w:tcPr>
          <w:p w14:paraId="5CF237B2">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条款号及名称</w:t>
            </w:r>
          </w:p>
        </w:tc>
        <w:tc>
          <w:tcPr>
            <w:tcW w:w="1271" w:type="dxa"/>
            <w:tcBorders>
              <w:top w:val="single" w:color="auto" w:sz="4" w:space="0"/>
              <w:left w:val="single" w:color="auto" w:sz="4" w:space="0"/>
            </w:tcBorders>
            <w:shd w:val="clear" w:color="auto" w:fill="FFFFFF"/>
            <w:vAlign w:val="bottom"/>
          </w:tcPr>
          <w:p w14:paraId="60AEB2AC">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评分因素</w:t>
            </w:r>
          </w:p>
        </w:tc>
        <w:tc>
          <w:tcPr>
            <w:tcW w:w="6006" w:type="dxa"/>
            <w:tcBorders>
              <w:top w:val="single" w:color="auto" w:sz="4" w:space="0"/>
              <w:left w:val="single" w:color="auto" w:sz="4" w:space="0"/>
              <w:right w:val="single" w:color="auto" w:sz="4" w:space="0"/>
            </w:tcBorders>
            <w:shd w:val="clear" w:color="auto" w:fill="FFFFFF"/>
            <w:vAlign w:val="bottom"/>
          </w:tcPr>
          <w:p w14:paraId="590B6BB9">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评分标准</w:t>
            </w:r>
          </w:p>
        </w:tc>
      </w:tr>
      <w:tr w14:paraId="35DE27DA">
        <w:tblPrEx>
          <w:tblCellMar>
            <w:top w:w="0" w:type="dxa"/>
            <w:left w:w="10" w:type="dxa"/>
            <w:bottom w:w="0" w:type="dxa"/>
            <w:right w:w="10" w:type="dxa"/>
          </w:tblCellMar>
        </w:tblPrEx>
        <w:trPr>
          <w:trHeight w:val="786" w:hRule="exact"/>
          <w:jc w:val="center"/>
        </w:trPr>
        <w:tc>
          <w:tcPr>
            <w:tcW w:w="650" w:type="dxa"/>
            <w:tcBorders>
              <w:top w:val="single" w:color="auto" w:sz="4" w:space="0"/>
              <w:left w:val="single" w:color="auto" w:sz="4" w:space="0"/>
            </w:tcBorders>
            <w:shd w:val="clear" w:color="auto" w:fill="FFFFFF"/>
            <w:vAlign w:val="center"/>
          </w:tcPr>
          <w:p w14:paraId="573A49CD">
            <w:pPr>
              <w:pStyle w:val="20"/>
              <w:keepNext w:val="0"/>
              <w:keepLines w:val="0"/>
              <w:widowControl w:val="0"/>
              <w:shd w:val="clear" w:color="auto" w:fill="auto"/>
              <w:bidi w:val="0"/>
              <w:spacing w:before="0" w:after="100" w:line="240" w:lineRule="auto"/>
              <w:ind w:left="0" w:right="0" w:firstLine="180"/>
              <w:jc w:val="left"/>
              <w:rPr>
                <w:color w:val="000000" w:themeColor="text1"/>
                <w:kern w:val="2"/>
                <w:sz w:val="20"/>
                <w:szCs w:val="20"/>
                <w14:textFill>
                  <w14:solidFill>
                    <w14:schemeClr w14:val="tx1"/>
                  </w14:solidFill>
                </w14:textFill>
              </w:rPr>
            </w:pP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 xml:space="preserve">3. </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3</w:t>
            </w:r>
          </w:p>
          <w:p w14:paraId="59A9E6F8">
            <w:pPr>
              <w:pStyle w:val="20"/>
              <w:keepNext w:val="0"/>
              <w:keepLines w:val="0"/>
              <w:widowControl w:val="0"/>
              <w:shd w:val="clear" w:color="auto" w:fill="auto"/>
              <w:bidi w:val="0"/>
              <w:spacing w:before="0" w:after="0" w:line="240" w:lineRule="auto"/>
              <w:ind w:left="0" w:right="0" w:firstLine="180"/>
              <w:jc w:val="left"/>
              <w:rPr>
                <w:color w:val="000000" w:themeColor="text1"/>
                <w:kern w:val="2"/>
                <w:sz w:val="20"/>
                <w:szCs w:val="20"/>
                <w14:textFill>
                  <w14:solidFill>
                    <w14:schemeClr w14:val="tx1"/>
                  </w14:solidFill>
                </w14:textFill>
              </w:rPr>
            </w:pP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(2)</w:t>
            </w:r>
          </w:p>
        </w:tc>
        <w:tc>
          <w:tcPr>
            <w:tcW w:w="1118" w:type="dxa"/>
            <w:gridSpan w:val="2"/>
            <w:tcBorders>
              <w:top w:val="single" w:color="auto" w:sz="4" w:space="0"/>
              <w:left w:val="single" w:color="auto" w:sz="4" w:space="0"/>
            </w:tcBorders>
            <w:shd w:val="clear" w:color="auto" w:fill="FFFFFF"/>
            <w:vAlign w:val="center"/>
          </w:tcPr>
          <w:p w14:paraId="34799BB8">
            <w:pPr>
              <w:pStyle w:val="20"/>
              <w:keepNext w:val="0"/>
              <w:keepLines w:val="0"/>
              <w:widowControl w:val="0"/>
              <w:shd w:val="clear" w:color="auto" w:fill="auto"/>
              <w:bidi w:val="0"/>
              <w:spacing w:before="0" w:after="0" w:line="324" w:lineRule="exact"/>
              <w:ind w:left="0" w:right="0" w:firstLine="0"/>
              <w:jc w:val="center"/>
              <w:rPr>
                <w:color w:val="000000" w:themeColor="text1"/>
                <w:kern w:val="2"/>
                <w:sz w:val="20"/>
                <w:szCs w:val="20"/>
                <w14:textFill>
                  <w14:solidFill>
                    <w14:schemeClr w14:val="tx1"/>
                  </w14:solidFill>
                </w14:textFill>
              </w:rPr>
            </w:pPr>
            <w:r>
              <w:rPr>
                <w:rFonts w:ascii="宋体" w:hAnsi="宋体" w:eastAsia="宋体" w:cs="宋体"/>
                <w:color w:val="000000" w:themeColor="text1"/>
                <w:spacing w:val="0"/>
                <w:w w:val="100"/>
                <w:kern w:val="2"/>
                <w:position w:val="0"/>
                <w:sz w:val="20"/>
                <w:szCs w:val="20"/>
                <w:u w:val="none"/>
                <w:shd w:val="clear" w:color="auto" w:fill="auto"/>
                <w:lang w:val="zh-TW" w:eastAsia="zh-TW" w:bidi="zh-TW"/>
                <w14:textFill>
                  <w14:solidFill>
                    <w14:schemeClr w14:val="tx1"/>
                  </w14:solidFill>
                </w14:textFill>
              </w:rPr>
              <w:t>报价评分 标准</w:t>
            </w:r>
          </w:p>
        </w:tc>
        <w:tc>
          <w:tcPr>
            <w:tcW w:w="7277" w:type="dxa"/>
            <w:gridSpan w:val="2"/>
            <w:tcBorders>
              <w:top w:val="single" w:color="auto" w:sz="4" w:space="0"/>
              <w:left w:val="single" w:color="auto" w:sz="4" w:space="0"/>
              <w:right w:val="single" w:color="auto" w:sz="4" w:space="0"/>
            </w:tcBorders>
            <w:shd w:val="clear" w:color="auto" w:fill="FFFFFF"/>
            <w:vAlign w:val="top"/>
          </w:tcPr>
          <w:p w14:paraId="7CBA78DA">
            <w:pPr>
              <w:pStyle w:val="11"/>
              <w:ind w:left="0" w:leftChars="0" w:firstLine="0" w:firstLineChars="0"/>
              <w:rPr>
                <w:rFonts w:hint="eastAsia" w:ascii="宋体" w:hAnsi="宋体" w:eastAsia="宋体" w:cs="宋体"/>
                <w:b w:val="0"/>
                <w:bCs w:val="0"/>
                <w:color w:val="000000" w:themeColor="text1"/>
                <w:spacing w:val="0"/>
                <w:w w:val="100"/>
                <w:kern w:val="2"/>
                <w:position w:val="0"/>
                <w:sz w:val="20"/>
                <w:szCs w:val="20"/>
                <w:u w:val="none"/>
                <w:shd w:val="clear" w:color="auto" w:fill="auto"/>
                <w:lang w:val="zh-TW" w:eastAsia="zh-CN" w:bidi="zh-TW"/>
                <w14:textFill>
                  <w14:solidFill>
                    <w14:schemeClr w14:val="tx1"/>
                  </w14:solidFill>
                </w14:textFill>
              </w:rPr>
            </w:pPr>
            <w:r>
              <w:rPr>
                <w:rFonts w:hint="eastAsia" w:ascii="宋体" w:hAnsi="宋体" w:eastAsia="宋体" w:cs="宋体"/>
                <w:b w:val="0"/>
                <w:bCs w:val="0"/>
                <w:color w:val="000000" w:themeColor="text1"/>
                <w:spacing w:val="0"/>
                <w:w w:val="100"/>
                <w:kern w:val="2"/>
                <w:position w:val="0"/>
                <w:sz w:val="20"/>
                <w:szCs w:val="20"/>
                <w:u w:val="none"/>
                <w:shd w:val="clear" w:color="auto" w:fill="auto"/>
                <w:lang w:val="zh-TW" w:eastAsia="zh-CN" w:bidi="zh-TW"/>
                <w14:textFill>
                  <w14:solidFill>
                    <w14:schemeClr w14:val="tx1"/>
                  </w14:solidFill>
                </w14:textFill>
              </w:rPr>
              <w:t xml:space="preserve">方法一：E1= </w:t>
            </w:r>
            <w:r>
              <w:rPr>
                <w:rFonts w:hint="eastAsia" w:cs="宋体"/>
                <w:b w:val="0"/>
                <w:bCs w:val="0"/>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1</w:t>
            </w:r>
            <w:r>
              <w:rPr>
                <w:rFonts w:hint="eastAsia" w:ascii="宋体" w:hAnsi="宋体" w:eastAsia="宋体" w:cs="宋体"/>
                <w:b w:val="0"/>
                <w:bCs w:val="0"/>
                <w:color w:val="000000" w:themeColor="text1"/>
                <w:spacing w:val="0"/>
                <w:w w:val="100"/>
                <w:kern w:val="2"/>
                <w:position w:val="0"/>
                <w:sz w:val="20"/>
                <w:szCs w:val="20"/>
                <w:u w:val="none"/>
                <w:shd w:val="clear" w:color="auto" w:fill="auto"/>
                <w:lang w:val="zh-TW" w:eastAsia="zh-CN" w:bidi="zh-TW"/>
                <w14:textFill>
                  <w14:solidFill>
                    <w14:schemeClr w14:val="tx1"/>
                  </w14:solidFill>
                </w14:textFill>
              </w:rPr>
              <w:t xml:space="preserve"> 分，E2= 0.</w:t>
            </w:r>
            <w:r>
              <w:rPr>
                <w:rFonts w:hint="eastAsia" w:cs="宋体"/>
                <w:b w:val="0"/>
                <w:bCs w:val="0"/>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5</w:t>
            </w:r>
            <w:r>
              <w:rPr>
                <w:rFonts w:hint="eastAsia" w:ascii="宋体" w:hAnsi="宋体" w:eastAsia="宋体" w:cs="宋体"/>
                <w:b w:val="0"/>
                <w:bCs w:val="0"/>
                <w:color w:val="000000" w:themeColor="text1"/>
                <w:spacing w:val="0"/>
                <w:w w:val="100"/>
                <w:kern w:val="2"/>
                <w:position w:val="0"/>
                <w:sz w:val="20"/>
                <w:szCs w:val="20"/>
                <w:u w:val="none"/>
                <w:shd w:val="clear" w:color="auto" w:fill="auto"/>
                <w:lang w:val="zh-TW" w:eastAsia="zh-CN" w:bidi="zh-TW"/>
                <w14:textFill>
                  <w14:solidFill>
                    <w14:schemeClr w14:val="tx1"/>
                  </w14:solidFill>
                </w14:textFill>
              </w:rPr>
              <w:t xml:space="preserve"> 分</w:t>
            </w:r>
          </w:p>
          <w:p w14:paraId="253BF8B6">
            <w:pPr>
              <w:keepNext w:val="0"/>
              <w:keepLines w:val="0"/>
              <w:widowControl/>
              <w:suppressLineNumbers w:val="0"/>
              <w:jc w:val="left"/>
              <w:rPr>
                <w:rFonts w:hint="default"/>
                <w:color w:val="000000" w:themeColor="text1"/>
                <w:sz w:val="10"/>
                <w:szCs w:val="10"/>
                <w:lang w:val="en-US"/>
                <w14:textFill>
                  <w14:solidFill>
                    <w14:schemeClr w14:val="tx1"/>
                  </w14:solidFill>
                </w14:textFill>
              </w:rPr>
            </w:pPr>
            <w:r>
              <w:rPr>
                <w:rFonts w:hint="eastAsia" w:ascii="宋体" w:hAnsi="宋体" w:eastAsia="宋体" w:cs="宋体"/>
                <w:b/>
                <w:bCs/>
                <w:color w:val="000000" w:themeColor="text1"/>
                <w:spacing w:val="0"/>
                <w:w w:val="100"/>
                <w:kern w:val="2"/>
                <w:position w:val="0"/>
                <w:sz w:val="20"/>
                <w:szCs w:val="20"/>
                <w:u w:val="none"/>
                <w:shd w:val="clear" w:color="auto" w:fill="auto"/>
                <w:lang w:val="zh-TW" w:eastAsia="zh-CN" w:bidi="zh-TW"/>
                <w14:textFill>
                  <w14:solidFill>
                    <w14:schemeClr w14:val="tx1"/>
                  </w14:solidFill>
                </w14:textFill>
              </w:rPr>
              <w:t>备注：报价评分最低为0分，最高</w:t>
            </w:r>
            <w:r>
              <w:rPr>
                <w:rFonts w:hint="eastAsia" w:ascii="宋体" w:hAnsi="宋体" w:eastAsia="宋体" w:cs="宋体"/>
                <w:b/>
                <w:bCs/>
                <w:color w:val="000000" w:themeColor="text1"/>
                <w:spacing w:val="0"/>
                <w:w w:val="100"/>
                <w:kern w:val="2"/>
                <w:position w:val="0"/>
                <w:sz w:val="20"/>
                <w:szCs w:val="20"/>
                <w:u w:val="none"/>
                <w:shd w:val="clear" w:color="auto" w:fill="auto"/>
                <w:lang w:val="en-US" w:eastAsia="zh-CN" w:bidi="zh-TW"/>
                <w14:textFill>
                  <w14:solidFill>
                    <w14:schemeClr w14:val="tx1"/>
                  </w14:solidFill>
                </w14:textFill>
              </w:rPr>
              <w:t>10</w:t>
            </w:r>
            <w:r>
              <w:rPr>
                <w:rFonts w:hint="eastAsia" w:ascii="宋体" w:hAnsi="宋体" w:eastAsia="宋体" w:cs="宋体"/>
                <w:b/>
                <w:bCs/>
                <w:color w:val="000000" w:themeColor="text1"/>
                <w:spacing w:val="0"/>
                <w:w w:val="100"/>
                <w:kern w:val="2"/>
                <w:position w:val="0"/>
                <w:sz w:val="20"/>
                <w:szCs w:val="20"/>
                <w:u w:val="none"/>
                <w:shd w:val="clear" w:color="auto" w:fill="auto"/>
                <w:lang w:val="zh-TW" w:eastAsia="zh-CN" w:bidi="zh-TW"/>
                <w14:textFill>
                  <w14:solidFill>
                    <w14:schemeClr w14:val="tx1"/>
                  </w14:solidFill>
                </w14:textFill>
              </w:rPr>
              <w:t>分。</w:t>
            </w:r>
          </w:p>
        </w:tc>
      </w:tr>
      <w:tr w14:paraId="65E5EDAA">
        <w:tblPrEx>
          <w:tblCellMar>
            <w:top w:w="0" w:type="dxa"/>
            <w:left w:w="10" w:type="dxa"/>
            <w:bottom w:w="0" w:type="dxa"/>
            <w:right w:w="10" w:type="dxa"/>
          </w:tblCellMar>
        </w:tblPrEx>
        <w:trPr>
          <w:trHeight w:val="799" w:hRule="exact"/>
          <w:jc w:val="center"/>
        </w:trPr>
        <w:tc>
          <w:tcPr>
            <w:tcW w:w="650" w:type="dxa"/>
            <w:tcBorders>
              <w:top w:val="single" w:color="auto" w:sz="4" w:space="0"/>
              <w:left w:val="single" w:color="auto" w:sz="4" w:space="0"/>
            </w:tcBorders>
            <w:shd w:val="clear" w:color="auto" w:fill="FFFFFF"/>
            <w:vAlign w:val="center"/>
          </w:tcPr>
          <w:p w14:paraId="1555DE70">
            <w:pPr>
              <w:pStyle w:val="20"/>
              <w:keepNext w:val="0"/>
              <w:keepLines w:val="0"/>
              <w:widowControl w:val="0"/>
              <w:shd w:val="clear" w:color="auto" w:fill="auto"/>
              <w:bidi w:val="0"/>
              <w:spacing w:before="0" w:after="100" w:line="240" w:lineRule="auto"/>
              <w:ind w:left="0" w:right="0" w:firstLine="180"/>
              <w:jc w:val="left"/>
              <w:rPr>
                <w:color w:val="000000" w:themeColor="text1"/>
                <w:kern w:val="2"/>
                <w:sz w:val="20"/>
                <w:szCs w:val="20"/>
                <w14:textFill>
                  <w14:solidFill>
                    <w14:schemeClr w14:val="tx1"/>
                  </w14:solidFill>
                </w14:textFill>
              </w:rPr>
            </w:pP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 xml:space="preserve">3. </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3</w:t>
            </w:r>
          </w:p>
          <w:p w14:paraId="6F3AC21D">
            <w:pPr>
              <w:pStyle w:val="20"/>
              <w:keepNext w:val="0"/>
              <w:keepLines w:val="0"/>
              <w:widowControl w:val="0"/>
              <w:shd w:val="clear" w:color="auto" w:fill="auto"/>
              <w:bidi w:val="0"/>
              <w:spacing w:before="0" w:after="0" w:line="240" w:lineRule="auto"/>
              <w:ind w:left="0" w:right="0" w:firstLine="180"/>
              <w:jc w:val="left"/>
              <w:rPr>
                <w:color w:val="000000" w:themeColor="text1"/>
                <w:kern w:val="2"/>
                <w:sz w:val="20"/>
                <w:szCs w:val="20"/>
                <w14:textFill>
                  <w14:solidFill>
                    <w14:schemeClr w14:val="tx1"/>
                  </w14:solidFill>
                </w14:textFill>
              </w:rPr>
            </w:pP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w:t>
            </w:r>
            <w:r>
              <w:rPr>
                <w:rFonts w:hint="eastAsia" w:ascii="Times New Roman" w:hAnsi="Times New Roman" w:eastAsia="宋体" w:cs="Times New Roman"/>
                <w:color w:val="000000" w:themeColor="text1"/>
                <w:spacing w:val="0"/>
                <w:w w:val="100"/>
                <w:kern w:val="2"/>
                <w:position w:val="0"/>
                <w:sz w:val="20"/>
                <w:szCs w:val="20"/>
                <w:lang w:val="en-US" w:eastAsia="zh-CN"/>
                <w14:textFill>
                  <w14:solidFill>
                    <w14:schemeClr w14:val="tx1"/>
                  </w14:solidFill>
                </w14:textFill>
              </w:rPr>
              <w:t>3</w:t>
            </w:r>
            <w:r>
              <w:rPr>
                <w:rFonts w:ascii="Times New Roman" w:hAnsi="Times New Roman" w:eastAsia="Times New Roman" w:cs="Times New Roman"/>
                <w:color w:val="000000" w:themeColor="text1"/>
                <w:spacing w:val="0"/>
                <w:w w:val="100"/>
                <w:kern w:val="2"/>
                <w:position w:val="0"/>
                <w:sz w:val="20"/>
                <w:szCs w:val="20"/>
                <w14:textFill>
                  <w14:solidFill>
                    <w14:schemeClr w14:val="tx1"/>
                  </w14:solidFill>
                </w14:textFill>
              </w:rPr>
              <w:t>)</w:t>
            </w:r>
          </w:p>
        </w:tc>
        <w:tc>
          <w:tcPr>
            <w:tcW w:w="1118" w:type="dxa"/>
            <w:gridSpan w:val="2"/>
            <w:tcBorders>
              <w:top w:val="single" w:color="auto" w:sz="4" w:space="0"/>
              <w:left w:val="single" w:color="auto" w:sz="4" w:space="0"/>
            </w:tcBorders>
            <w:shd w:val="clear" w:color="auto" w:fill="FFFFFF"/>
            <w:vAlign w:val="center"/>
          </w:tcPr>
          <w:p w14:paraId="271F2DDE">
            <w:pPr>
              <w:pStyle w:val="20"/>
              <w:keepNext w:val="0"/>
              <w:keepLines w:val="0"/>
              <w:widowControl w:val="0"/>
              <w:shd w:val="clear" w:color="auto" w:fill="auto"/>
              <w:bidi w:val="0"/>
              <w:spacing w:before="0" w:after="0" w:line="331" w:lineRule="exact"/>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其他因素 评分标准</w:t>
            </w:r>
          </w:p>
        </w:tc>
        <w:tc>
          <w:tcPr>
            <w:tcW w:w="1271" w:type="dxa"/>
            <w:tcBorders>
              <w:top w:val="single" w:color="auto" w:sz="4" w:space="0"/>
              <w:left w:val="single" w:color="auto" w:sz="4" w:space="0"/>
            </w:tcBorders>
            <w:shd w:val="clear" w:color="auto" w:fill="FFFFFF"/>
            <w:vAlign w:val="center"/>
          </w:tcPr>
          <w:p w14:paraId="3337451B">
            <w:pPr>
              <w:pStyle w:val="20"/>
              <w:keepNext w:val="0"/>
              <w:keepLines w:val="0"/>
              <w:widowControl w:val="0"/>
              <w:shd w:val="clear" w:color="auto" w:fill="auto"/>
              <w:tabs>
                <w:tab w:val="left" w:leader="dot" w:pos="374"/>
              </w:tabs>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lang w:val="en-US" w:eastAsia="en-US" w:bidi="en-US"/>
                <w14:textFill>
                  <w14:solidFill>
                    <w14:schemeClr w14:val="tx1"/>
                  </w14:solidFill>
                </w14:textFill>
              </w:rPr>
              <w:tab/>
            </w:r>
          </w:p>
        </w:tc>
        <w:tc>
          <w:tcPr>
            <w:tcW w:w="6006" w:type="dxa"/>
            <w:tcBorders>
              <w:top w:val="single" w:color="auto" w:sz="4" w:space="0"/>
              <w:left w:val="single" w:color="auto" w:sz="4" w:space="0"/>
              <w:right w:val="single" w:color="auto" w:sz="4" w:space="0"/>
            </w:tcBorders>
            <w:shd w:val="clear" w:color="auto" w:fill="FFFFFF"/>
            <w:vAlign w:val="center"/>
          </w:tcPr>
          <w:p w14:paraId="3AD5BDE9">
            <w:pPr>
              <w:pStyle w:val="20"/>
              <w:keepNext w:val="0"/>
              <w:keepLines w:val="0"/>
              <w:widowControl w:val="0"/>
              <w:shd w:val="clear" w:color="auto" w:fill="auto"/>
              <w:tabs>
                <w:tab w:val="left" w:leader="dot" w:pos="674"/>
              </w:tabs>
              <w:bidi w:val="0"/>
              <w:spacing w:before="0" w:after="0" w:line="240" w:lineRule="auto"/>
              <w:ind w:left="0" w:right="0" w:firstLine="300"/>
              <w:jc w:val="left"/>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lang w:val="en-US" w:eastAsia="en-US" w:bidi="en-US"/>
                <w14:textFill>
                  <w14:solidFill>
                    <w14:schemeClr w14:val="tx1"/>
                  </w14:solidFill>
                </w14:textFill>
              </w:rPr>
              <w:tab/>
            </w:r>
          </w:p>
        </w:tc>
      </w:tr>
      <w:tr w14:paraId="054C67C1">
        <w:tblPrEx>
          <w:tblCellMar>
            <w:top w:w="0" w:type="dxa"/>
            <w:left w:w="10" w:type="dxa"/>
            <w:bottom w:w="0" w:type="dxa"/>
            <w:right w:w="10" w:type="dxa"/>
          </w:tblCellMar>
        </w:tblPrEx>
        <w:trPr>
          <w:trHeight w:val="403" w:hRule="exact"/>
          <w:jc w:val="center"/>
        </w:trPr>
        <w:tc>
          <w:tcPr>
            <w:tcW w:w="1768" w:type="dxa"/>
            <w:gridSpan w:val="3"/>
            <w:tcBorders>
              <w:top w:val="single" w:color="auto" w:sz="4" w:space="0"/>
              <w:left w:val="single" w:color="auto" w:sz="4" w:space="0"/>
            </w:tcBorders>
            <w:shd w:val="clear" w:color="auto" w:fill="FFFFFF"/>
            <w:vAlign w:val="top"/>
          </w:tcPr>
          <w:p w14:paraId="08EC82AA">
            <w:pPr>
              <w:pStyle w:val="20"/>
              <w:keepNext w:val="0"/>
              <w:keepLines w:val="0"/>
              <w:widowControl w:val="0"/>
              <w:shd w:val="clear" w:color="auto" w:fill="auto"/>
              <w:bidi w:val="0"/>
              <w:spacing w:before="8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条款号</w:t>
            </w:r>
          </w:p>
        </w:tc>
        <w:tc>
          <w:tcPr>
            <w:tcW w:w="1271" w:type="dxa"/>
            <w:tcBorders>
              <w:top w:val="single" w:color="auto" w:sz="4" w:space="0"/>
              <w:left w:val="single" w:color="auto" w:sz="4" w:space="0"/>
            </w:tcBorders>
            <w:shd w:val="clear" w:color="auto" w:fill="FFFFFF"/>
            <w:vAlign w:val="top"/>
          </w:tcPr>
          <w:p w14:paraId="75AF6065">
            <w:pPr>
              <w:pStyle w:val="20"/>
              <w:keepNext w:val="0"/>
              <w:keepLines w:val="0"/>
              <w:widowControl w:val="0"/>
              <w:shd w:val="clear" w:color="auto" w:fill="auto"/>
              <w:bidi w:val="0"/>
              <w:spacing w:before="8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条款内容</w:t>
            </w:r>
          </w:p>
        </w:tc>
        <w:tc>
          <w:tcPr>
            <w:tcW w:w="6006" w:type="dxa"/>
            <w:tcBorders>
              <w:top w:val="single" w:color="auto" w:sz="4" w:space="0"/>
              <w:left w:val="single" w:color="auto" w:sz="4" w:space="0"/>
              <w:right w:val="single" w:color="auto" w:sz="4" w:space="0"/>
            </w:tcBorders>
            <w:shd w:val="clear" w:color="auto" w:fill="FFFFFF"/>
            <w:vAlign w:val="top"/>
          </w:tcPr>
          <w:p w14:paraId="1620CF25">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编列内容</w:t>
            </w:r>
          </w:p>
        </w:tc>
      </w:tr>
      <w:tr w14:paraId="0AC3434B">
        <w:tblPrEx>
          <w:tblCellMar>
            <w:top w:w="0" w:type="dxa"/>
            <w:left w:w="10" w:type="dxa"/>
            <w:bottom w:w="0" w:type="dxa"/>
            <w:right w:w="10" w:type="dxa"/>
          </w:tblCellMar>
        </w:tblPrEx>
        <w:trPr>
          <w:trHeight w:val="1524" w:hRule="exact"/>
          <w:jc w:val="center"/>
        </w:trPr>
        <w:tc>
          <w:tcPr>
            <w:tcW w:w="1768" w:type="dxa"/>
            <w:gridSpan w:val="3"/>
            <w:tcBorders>
              <w:top w:val="single" w:color="auto" w:sz="4" w:space="0"/>
              <w:left w:val="single" w:color="auto" w:sz="4" w:space="0"/>
              <w:bottom w:val="single" w:color="auto" w:sz="4" w:space="0"/>
            </w:tcBorders>
            <w:shd w:val="clear" w:color="auto" w:fill="FFFFFF"/>
            <w:vAlign w:val="center"/>
          </w:tcPr>
          <w:p w14:paraId="7332FC38">
            <w:pPr>
              <w:pStyle w:val="20"/>
              <w:keepNext w:val="0"/>
              <w:keepLines w:val="0"/>
              <w:widowControl w:val="0"/>
              <w:shd w:val="clear" w:color="auto" w:fill="auto"/>
              <w:bidi w:val="0"/>
              <w:spacing w:before="0" w:after="0" w:line="240" w:lineRule="auto"/>
              <w:ind w:left="0" w:right="0" w:firstLine="0"/>
              <w:jc w:val="center"/>
              <w:rPr>
                <w:color w:val="000000" w:themeColor="text1"/>
                <w:kern w:val="2"/>
                <w:sz w:val="20"/>
                <w:szCs w:val="20"/>
                <w14:textFill>
                  <w14:solidFill>
                    <w14:schemeClr w14:val="tx1"/>
                  </w14:solidFill>
                </w14:textFill>
              </w:rPr>
            </w:pPr>
            <w:r>
              <w:rPr>
                <w:rFonts w:ascii="Times New Roman" w:hAnsi="Times New Roman" w:eastAsia="Times New Roman" w:cs="Times New Roman"/>
                <w:color w:val="000000" w:themeColor="text1"/>
                <w:spacing w:val="0"/>
                <w:w w:val="100"/>
                <w:kern w:val="2"/>
                <w:position w:val="0"/>
                <w:sz w:val="20"/>
                <w:szCs w:val="20"/>
                <w:lang w:val="en-US" w:eastAsia="en-US" w:bidi="en-US"/>
                <w14:textFill>
                  <w14:solidFill>
                    <w14:schemeClr w14:val="tx1"/>
                  </w14:solidFill>
                </w14:textFill>
              </w:rPr>
              <w:t>3.6</w:t>
            </w:r>
          </w:p>
        </w:tc>
        <w:tc>
          <w:tcPr>
            <w:tcW w:w="1271" w:type="dxa"/>
            <w:tcBorders>
              <w:top w:val="single" w:color="auto" w:sz="4" w:space="0"/>
              <w:left w:val="single" w:color="auto" w:sz="4" w:space="0"/>
              <w:bottom w:val="single" w:color="auto" w:sz="4" w:space="0"/>
            </w:tcBorders>
            <w:shd w:val="clear" w:color="auto" w:fill="FFFFFF"/>
            <w:vAlign w:val="top"/>
          </w:tcPr>
          <w:p w14:paraId="669E2DF4">
            <w:pPr>
              <w:pStyle w:val="20"/>
              <w:keepNext w:val="0"/>
              <w:keepLines w:val="0"/>
              <w:widowControl w:val="0"/>
              <w:shd w:val="clear" w:color="auto" w:fill="auto"/>
              <w:bidi w:val="0"/>
              <w:spacing w:before="0" w:after="0" w:line="324" w:lineRule="exact"/>
              <w:ind w:left="0" w:right="0" w:firstLine="0"/>
              <w:jc w:val="center"/>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供应商并列时确定供应商优先顺序的规则</w:t>
            </w:r>
          </w:p>
        </w:tc>
        <w:tc>
          <w:tcPr>
            <w:tcW w:w="6006" w:type="dxa"/>
            <w:tcBorders>
              <w:top w:val="single" w:color="auto" w:sz="4" w:space="0"/>
              <w:left w:val="single" w:color="auto" w:sz="4" w:space="0"/>
              <w:bottom w:val="single" w:color="auto" w:sz="4" w:space="0"/>
              <w:right w:val="single" w:color="auto" w:sz="4" w:space="0"/>
            </w:tcBorders>
            <w:shd w:val="clear" w:color="auto" w:fill="FFFFFF"/>
            <w:vAlign w:val="top"/>
          </w:tcPr>
          <w:p w14:paraId="55FCC9DA">
            <w:pPr>
              <w:pStyle w:val="20"/>
              <w:keepNext w:val="0"/>
              <w:keepLines w:val="0"/>
              <w:widowControl w:val="0"/>
              <w:shd w:val="clear" w:color="auto" w:fill="auto"/>
              <w:bidi w:val="0"/>
              <w:spacing w:before="100" w:after="80" w:line="240" w:lineRule="auto"/>
              <w:ind w:left="0" w:right="0" w:firstLine="300"/>
              <w:jc w:val="left"/>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□由评审小组投票决定</w:t>
            </w:r>
          </w:p>
          <w:p w14:paraId="52C80FAD">
            <w:pPr>
              <w:pStyle w:val="20"/>
              <w:keepNext w:val="0"/>
              <w:keepLines w:val="0"/>
              <w:widowControl w:val="0"/>
              <w:shd w:val="clear" w:color="auto" w:fill="auto"/>
              <w:bidi w:val="0"/>
              <w:spacing w:before="0" w:after="80" w:line="240" w:lineRule="auto"/>
              <w:ind w:left="0" w:right="0" w:firstLine="300"/>
              <w:jc w:val="left"/>
              <w:rPr>
                <w:color w:val="000000" w:themeColor="text1"/>
                <w:kern w:val="2"/>
                <w:sz w:val="20"/>
                <w:szCs w:val="20"/>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t>□由评审小组抽签决定</w:t>
            </w:r>
          </w:p>
          <w:p w14:paraId="74755761">
            <w:pPr>
              <w:pStyle w:val="20"/>
              <w:keepNext w:val="0"/>
              <w:keepLines w:val="0"/>
              <w:widowControl w:val="0"/>
              <w:shd w:val="clear" w:color="auto" w:fill="auto"/>
              <w:tabs>
                <w:tab w:val="left" w:leader="underscore" w:pos="5232"/>
              </w:tabs>
              <w:bidi w:val="0"/>
              <w:spacing w:before="0" w:after="80" w:line="240" w:lineRule="auto"/>
              <w:ind w:left="0" w:right="0" w:firstLine="300"/>
              <w:jc w:val="left"/>
              <w:rPr>
                <w:rFonts w:hint="eastAsia" w:eastAsia="宋体"/>
                <w:color w:val="000000" w:themeColor="text1"/>
                <w:kern w:val="2"/>
                <w:sz w:val="20"/>
                <w:szCs w:val="20"/>
                <w:lang w:eastAsia="zh-CN"/>
                <w14:textFill>
                  <w14:solidFill>
                    <w14:schemeClr w14:val="tx1"/>
                  </w14:solidFill>
                </w14:textFill>
              </w:rPr>
            </w:pPr>
            <w:r>
              <w:rPr>
                <w:color w:val="000000" w:themeColor="text1"/>
                <w:spacing w:val="0"/>
                <w:w w:val="100"/>
                <w:kern w:val="2"/>
                <w:position w:val="0"/>
                <w:sz w:val="20"/>
                <w:szCs w:val="20"/>
                <w14:textFill>
                  <w14:solidFill>
                    <w14:schemeClr w14:val="tx1"/>
                  </w14:solidFill>
                </w14:textFill>
              </w:rPr>
              <w:sym w:font="Wingdings 2" w:char="0052"/>
            </w:r>
            <w:r>
              <w:rPr>
                <w:color w:val="000000" w:themeColor="text1"/>
                <w:spacing w:val="0"/>
                <w:w w:val="100"/>
                <w:kern w:val="2"/>
                <w:position w:val="0"/>
                <w:sz w:val="20"/>
                <w:szCs w:val="20"/>
                <w14:textFill>
                  <w14:solidFill>
                    <w14:schemeClr w14:val="tx1"/>
                  </w14:solidFill>
                </w14:textFill>
              </w:rPr>
              <w:t>其他方法：</w:t>
            </w:r>
            <w:r>
              <w:rPr>
                <w:rFonts w:hint="eastAsia"/>
                <w:color w:val="000000" w:themeColor="text1"/>
                <w:spacing w:val="0"/>
                <w:w w:val="100"/>
                <w:kern w:val="2"/>
                <w:position w:val="0"/>
                <w:sz w:val="20"/>
                <w:szCs w:val="20"/>
                <w:u w:val="single"/>
                <w14:textFill>
                  <w14:solidFill>
                    <w14:schemeClr w14:val="tx1"/>
                  </w14:solidFill>
                </w14:textFill>
              </w:rPr>
              <w:t>由采购人确定，</w:t>
            </w:r>
            <w:r>
              <w:rPr>
                <w:rFonts w:hint="eastAsia"/>
                <w:color w:val="000000" w:themeColor="text1"/>
                <w:spacing w:val="0"/>
                <w:w w:val="100"/>
                <w:kern w:val="2"/>
                <w:position w:val="0"/>
                <w:sz w:val="20"/>
                <w:szCs w:val="20"/>
                <w:u w:val="single"/>
                <w:lang w:val="en-US" w:eastAsia="zh-CN"/>
                <w14:textFill>
                  <w14:solidFill>
                    <w14:schemeClr w14:val="tx1"/>
                  </w14:solidFill>
                </w14:textFill>
              </w:rPr>
              <w:t>在</w:t>
            </w:r>
            <w:r>
              <w:rPr>
                <w:rFonts w:hint="eastAsia"/>
                <w:color w:val="000000" w:themeColor="text1"/>
                <w:spacing w:val="0"/>
                <w:w w:val="100"/>
                <w:kern w:val="2"/>
                <w:position w:val="0"/>
                <w:sz w:val="20"/>
                <w:szCs w:val="20"/>
                <w:u w:val="single"/>
                <w14:textFill>
                  <w14:solidFill>
                    <w14:schemeClr w14:val="tx1"/>
                  </w14:solidFill>
                </w14:textFill>
              </w:rPr>
              <w:t>供应商</w:t>
            </w:r>
            <w:r>
              <w:rPr>
                <w:rFonts w:hint="eastAsia"/>
                <w:color w:val="000000" w:themeColor="text1"/>
                <w:spacing w:val="0"/>
                <w:w w:val="100"/>
                <w:kern w:val="2"/>
                <w:position w:val="0"/>
                <w:sz w:val="20"/>
                <w:szCs w:val="20"/>
                <w:u w:val="single"/>
                <w:lang w:val="en-US" w:eastAsia="zh-CN"/>
                <w14:textFill>
                  <w14:solidFill>
                    <w14:schemeClr w14:val="tx1"/>
                  </w14:solidFill>
                </w14:textFill>
              </w:rPr>
              <w:t>综合</w:t>
            </w:r>
            <w:r>
              <w:rPr>
                <w:rFonts w:hint="eastAsia"/>
                <w:color w:val="000000" w:themeColor="text1"/>
                <w:spacing w:val="0"/>
                <w:w w:val="100"/>
                <w:kern w:val="2"/>
                <w:position w:val="0"/>
                <w:sz w:val="20"/>
                <w:szCs w:val="20"/>
                <w:u w:val="single"/>
                <w14:textFill>
                  <w14:solidFill>
                    <w14:schemeClr w14:val="tx1"/>
                  </w14:solidFill>
                </w14:textFill>
              </w:rPr>
              <w:t>评分相同的情况下，</w:t>
            </w:r>
            <w:r>
              <w:rPr>
                <w:rFonts w:hint="eastAsia"/>
                <w:color w:val="000000" w:themeColor="text1"/>
                <w:spacing w:val="0"/>
                <w:w w:val="100"/>
                <w:kern w:val="2"/>
                <w:position w:val="0"/>
                <w:sz w:val="20"/>
                <w:szCs w:val="20"/>
                <w:u w:val="single"/>
                <w:lang w:val="en-US" w:eastAsia="zh-CN"/>
                <w14:textFill>
                  <w14:solidFill>
                    <w14:schemeClr w14:val="tx1"/>
                  </w14:solidFill>
                </w14:textFill>
              </w:rPr>
              <w:t>由</w:t>
            </w:r>
            <w:r>
              <w:rPr>
                <w:rFonts w:hint="eastAsia"/>
                <w:color w:val="000000" w:themeColor="text1"/>
                <w:spacing w:val="0"/>
                <w:w w:val="100"/>
                <w:kern w:val="2"/>
                <w:position w:val="0"/>
                <w:sz w:val="20"/>
                <w:szCs w:val="20"/>
                <w:u w:val="single"/>
                <w14:textFill>
                  <w14:solidFill>
                    <w14:schemeClr w14:val="tx1"/>
                  </w14:solidFill>
                </w14:textFill>
              </w:rPr>
              <w:t>残疾人</w:t>
            </w:r>
            <w:r>
              <w:rPr>
                <w:rFonts w:hint="eastAsia"/>
                <w:color w:val="000000" w:themeColor="text1"/>
                <w:spacing w:val="0"/>
                <w:w w:val="100"/>
                <w:kern w:val="2"/>
                <w:position w:val="0"/>
                <w:sz w:val="20"/>
                <w:szCs w:val="20"/>
                <w:u w:val="single"/>
                <w:lang w:val="en-US" w:eastAsia="zh-CN"/>
                <w14:textFill>
                  <w14:solidFill>
                    <w14:schemeClr w14:val="tx1"/>
                  </w14:solidFill>
                </w14:textFill>
              </w:rPr>
              <w:t>创办的企业优先</w:t>
            </w:r>
            <w:r>
              <w:rPr>
                <w:rFonts w:hint="eastAsia"/>
                <w:color w:val="000000" w:themeColor="text1"/>
                <w:spacing w:val="0"/>
                <w:w w:val="100"/>
                <w:kern w:val="2"/>
                <w:position w:val="0"/>
                <w:sz w:val="20"/>
                <w:szCs w:val="20"/>
                <w:u w:val="single"/>
                <w14:textFill>
                  <w14:solidFill>
                    <w14:schemeClr w14:val="tx1"/>
                  </w14:solidFill>
                </w14:textFill>
              </w:rPr>
              <w:t>排序。</w:t>
            </w:r>
          </w:p>
        </w:tc>
      </w:tr>
    </w:tbl>
    <w:p w14:paraId="636593DA">
      <w:pPr>
        <w:pStyle w:val="21"/>
        <w:keepNext/>
        <w:keepLines/>
        <w:widowControl w:val="0"/>
        <w:shd w:val="clear" w:color="auto" w:fill="auto"/>
        <w:bidi w:val="0"/>
        <w:spacing w:before="0" w:after="140" w:line="240" w:lineRule="auto"/>
        <w:ind w:left="0" w:right="0" w:firstLine="0"/>
        <w:jc w:val="left"/>
        <w:rPr>
          <w:rFonts w:ascii="Times New Roman" w:hAnsi="Times New Roman" w:eastAsia="Times New Roman" w:cs="Times New Roman"/>
          <w:b/>
          <w:bCs/>
          <w:color w:val="000000" w:themeColor="text1"/>
          <w:spacing w:val="0"/>
          <w:w w:val="100"/>
          <w:position w:val="0"/>
          <w:sz w:val="28"/>
          <w:szCs w:val="28"/>
          <w14:textFill>
            <w14:solidFill>
              <w14:schemeClr w14:val="tx1"/>
            </w14:solidFill>
          </w14:textFill>
        </w:rPr>
      </w:pPr>
    </w:p>
    <w:p w14:paraId="6743875B">
      <w:pPr>
        <w:pStyle w:val="21"/>
        <w:keepNext/>
        <w:keepLines/>
        <w:widowControl w:val="0"/>
        <w:shd w:val="clear" w:color="auto" w:fill="auto"/>
        <w:bidi w:val="0"/>
        <w:spacing w:before="0" w:after="140" w:line="240" w:lineRule="auto"/>
        <w:ind w:left="0" w:right="0" w:firstLine="0"/>
        <w:jc w:val="left"/>
        <w:rPr>
          <w:color w:val="000000" w:themeColor="text1"/>
          <w:sz w:val="26"/>
          <w:szCs w:val="26"/>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8"/>
          <w:szCs w:val="28"/>
          <w14:textFill>
            <w14:solidFill>
              <w14:schemeClr w14:val="tx1"/>
            </w14:solidFill>
          </w14:textFill>
        </w:rPr>
        <w:t>1</w:t>
      </w:r>
      <w:r>
        <w:rPr>
          <w:color w:val="000000" w:themeColor="text1"/>
          <w:spacing w:val="0"/>
          <w:w w:val="100"/>
          <w:position w:val="0"/>
          <w:sz w:val="26"/>
          <w:szCs w:val="26"/>
          <w14:textFill>
            <w14:solidFill>
              <w14:schemeClr w14:val="tx1"/>
            </w14:solidFill>
          </w14:textFill>
        </w:rPr>
        <w:t>评审方法（综合评分法）</w:t>
      </w:r>
      <w:bookmarkEnd w:id="235"/>
      <w:bookmarkEnd w:id="236"/>
      <w:bookmarkEnd w:id="237"/>
    </w:p>
    <w:p w14:paraId="233182D1">
      <w:pPr>
        <w:pStyle w:val="18"/>
        <w:keepNext w:val="0"/>
        <w:keepLines w:val="0"/>
        <w:widowControl w:val="0"/>
        <w:shd w:val="clear" w:color="auto" w:fill="auto"/>
        <w:bidi w:val="0"/>
        <w:spacing w:before="0" w:after="0" w:line="385" w:lineRule="exact"/>
        <w:ind w:left="0" w:right="0" w:firstLine="48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本次评审采用综合评分法。评审小组对满足采购文件实质性要求的响应文件，按照本章第</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3</w:t>
      </w:r>
      <w:r>
        <w:rPr>
          <w:color w:val="000000" w:themeColor="text1"/>
          <w:spacing w:val="0"/>
          <w:w w:val="100"/>
          <w:position w:val="0"/>
          <w:sz w:val="24"/>
          <w:szCs w:val="24"/>
          <w14:textFill>
            <w14:solidFill>
              <w14:schemeClr w14:val="tx1"/>
            </w14:solidFill>
          </w14:textFill>
        </w:rPr>
        <w:t>条规定的评分标准进行打分，并按得分由高到低的顺序推荐候选成交供应商。</w:t>
      </w:r>
    </w:p>
    <w:p w14:paraId="2E76748A">
      <w:pPr>
        <w:pStyle w:val="21"/>
        <w:keepNext/>
        <w:keepLines/>
        <w:widowControl w:val="0"/>
        <w:shd w:val="clear" w:color="auto" w:fill="auto"/>
        <w:bidi w:val="0"/>
        <w:spacing w:before="0" w:after="240" w:line="240" w:lineRule="auto"/>
        <w:ind w:left="0" w:right="0" w:firstLine="0"/>
        <w:jc w:val="left"/>
        <w:rPr>
          <w:color w:val="000000" w:themeColor="text1"/>
          <w:sz w:val="26"/>
          <w:szCs w:val="26"/>
          <w14:textFill>
            <w14:solidFill>
              <w14:schemeClr w14:val="tx1"/>
            </w14:solidFill>
          </w14:textFill>
        </w:rPr>
      </w:pPr>
      <w:bookmarkStart w:id="238" w:name="bookmark1174"/>
      <w:bookmarkStart w:id="239" w:name="bookmark1172"/>
      <w:bookmarkStart w:id="240" w:name="bookmark1173"/>
      <w:r>
        <w:rPr>
          <w:rFonts w:ascii="Times New Roman" w:hAnsi="Times New Roman" w:eastAsia="Times New Roman" w:cs="Times New Roman"/>
          <w:b/>
          <w:bCs/>
          <w:color w:val="000000" w:themeColor="text1"/>
          <w:spacing w:val="0"/>
          <w:w w:val="100"/>
          <w:position w:val="0"/>
          <w:sz w:val="28"/>
          <w:szCs w:val="28"/>
          <w14:textFill>
            <w14:solidFill>
              <w14:schemeClr w14:val="tx1"/>
            </w14:solidFill>
          </w14:textFill>
        </w:rPr>
        <w:t>2</w:t>
      </w:r>
      <w:r>
        <w:rPr>
          <w:color w:val="000000" w:themeColor="text1"/>
          <w:spacing w:val="0"/>
          <w:w w:val="100"/>
          <w:position w:val="0"/>
          <w:sz w:val="26"/>
          <w:szCs w:val="26"/>
          <w14:textFill>
            <w14:solidFill>
              <w14:schemeClr w14:val="tx1"/>
            </w14:solidFill>
          </w14:textFill>
        </w:rPr>
        <w:t>初步评审标准和程序</w:t>
      </w:r>
      <w:bookmarkEnd w:id="238"/>
    </w:p>
    <w:p w14:paraId="44BEA168">
      <w:pPr>
        <w:pStyle w:val="21"/>
        <w:keepNext/>
        <w:keepLines/>
        <w:widowControl w:val="0"/>
        <w:shd w:val="clear" w:color="auto" w:fill="auto"/>
        <w:bidi w:val="0"/>
        <w:spacing w:before="0" w:after="100" w:line="240" w:lineRule="auto"/>
        <w:ind w:left="0" w:right="0" w:firstLine="0"/>
        <w:jc w:val="left"/>
        <w:rPr>
          <w:color w:val="000000" w:themeColor="text1"/>
          <w:sz w:val="26"/>
          <w:szCs w:val="26"/>
          <w14:textFill>
            <w14:solidFill>
              <w14:schemeClr w14:val="tx1"/>
            </w14:solidFill>
          </w14:textFill>
        </w:rPr>
      </w:pPr>
      <w:bookmarkStart w:id="241" w:name="bookmark1175"/>
      <w:r>
        <w:rPr>
          <w:rFonts w:ascii="Times New Roman" w:hAnsi="Times New Roman" w:eastAsia="Times New Roman" w:cs="Times New Roman"/>
          <w:b/>
          <w:bCs/>
          <w:color w:val="000000" w:themeColor="text1"/>
          <w:spacing w:val="0"/>
          <w:w w:val="100"/>
          <w:position w:val="0"/>
          <w:sz w:val="22"/>
          <w:szCs w:val="22"/>
          <w:lang w:val="en-US" w:eastAsia="en-US" w:bidi="en-US"/>
          <w14:textFill>
            <w14:solidFill>
              <w14:schemeClr w14:val="tx1"/>
            </w14:solidFill>
          </w14:textFill>
        </w:rPr>
        <w:t>2.1</w:t>
      </w:r>
      <w:r>
        <w:rPr>
          <w:color w:val="000000" w:themeColor="text1"/>
          <w:spacing w:val="0"/>
          <w:w w:val="100"/>
          <w:position w:val="0"/>
          <w:sz w:val="26"/>
          <w:szCs w:val="26"/>
          <w14:textFill>
            <w14:solidFill>
              <w14:schemeClr w14:val="tx1"/>
            </w14:solidFill>
          </w14:textFill>
        </w:rPr>
        <w:t>初步评审标准</w:t>
      </w:r>
      <w:bookmarkEnd w:id="239"/>
      <w:bookmarkEnd w:id="240"/>
      <w:bookmarkEnd w:id="241"/>
    </w:p>
    <w:p w14:paraId="42726849">
      <w:pPr>
        <w:pStyle w:val="18"/>
        <w:keepNext w:val="0"/>
        <w:keepLines w:val="0"/>
        <w:widowControl w:val="0"/>
        <w:shd w:val="clear" w:color="auto" w:fill="auto"/>
        <w:bidi w:val="0"/>
        <w:spacing w:before="0" w:after="80" w:line="240" w:lineRule="auto"/>
        <w:ind w:left="0" w:right="0" w:firstLine="0"/>
        <w:jc w:val="both"/>
        <w:rPr>
          <w:color w:val="000000" w:themeColor="text1"/>
          <w:spacing w:val="0"/>
          <w:w w:val="100"/>
          <w:position w:val="0"/>
          <w:sz w:val="24"/>
          <w:szCs w:val="24"/>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2.1.1</w:t>
      </w:r>
      <w:r>
        <w:rPr>
          <w:color w:val="000000" w:themeColor="text1"/>
          <w:spacing w:val="0"/>
          <w:w w:val="100"/>
          <w:position w:val="0"/>
          <w:sz w:val="24"/>
          <w:szCs w:val="24"/>
          <w14:textFill>
            <w14:solidFill>
              <w14:schemeClr w14:val="tx1"/>
            </w14:solidFill>
          </w14:textFill>
        </w:rPr>
        <w:t>形式评审标准：见评审办法前附表。</w:t>
      </w:r>
    </w:p>
    <w:p w14:paraId="54A24750">
      <w:pPr>
        <w:pStyle w:val="18"/>
        <w:keepNext w:val="0"/>
        <w:keepLines w:val="0"/>
        <w:widowControl w:val="0"/>
        <w:shd w:val="clear" w:color="auto" w:fill="auto"/>
        <w:bidi w:val="0"/>
        <w:spacing w:before="0" w:after="80" w:line="240" w:lineRule="auto"/>
        <w:ind w:left="0" w:right="0" w:firstLine="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2.1.2</w:t>
      </w:r>
      <w:r>
        <w:rPr>
          <w:color w:val="000000" w:themeColor="text1"/>
          <w:spacing w:val="0"/>
          <w:w w:val="100"/>
          <w:position w:val="0"/>
          <w:sz w:val="24"/>
          <w:szCs w:val="24"/>
          <w14:textFill>
            <w14:solidFill>
              <w14:schemeClr w14:val="tx1"/>
            </w14:solidFill>
          </w14:textFill>
        </w:rPr>
        <w:t>资格评审标准：见评审办法前附表。</w:t>
      </w:r>
    </w:p>
    <w:p w14:paraId="67CFF14D">
      <w:pPr>
        <w:pStyle w:val="18"/>
        <w:keepNext w:val="0"/>
        <w:keepLines w:val="0"/>
        <w:widowControl w:val="0"/>
        <w:shd w:val="clear" w:color="auto" w:fill="auto"/>
        <w:bidi w:val="0"/>
        <w:spacing w:before="0" w:after="80" w:line="240" w:lineRule="auto"/>
        <w:ind w:left="0" w:right="0" w:firstLine="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2.1.3</w:t>
      </w:r>
      <w:r>
        <w:rPr>
          <w:color w:val="000000" w:themeColor="text1"/>
          <w:spacing w:val="0"/>
          <w:w w:val="100"/>
          <w:position w:val="0"/>
          <w:sz w:val="24"/>
          <w:szCs w:val="24"/>
          <w14:textFill>
            <w14:solidFill>
              <w14:schemeClr w14:val="tx1"/>
            </w14:solidFill>
          </w14:textFill>
        </w:rPr>
        <w:t>响应性评审标准：见评审办法前附表。</w:t>
      </w:r>
    </w:p>
    <w:p w14:paraId="221D1A37">
      <w:pPr>
        <w:pStyle w:val="21"/>
        <w:keepNext/>
        <w:keepLines/>
        <w:widowControl w:val="0"/>
        <w:shd w:val="clear" w:color="auto" w:fill="auto"/>
        <w:bidi w:val="0"/>
        <w:spacing w:before="0" w:after="0" w:line="240" w:lineRule="auto"/>
        <w:ind w:left="0" w:right="0" w:firstLine="0"/>
        <w:jc w:val="both"/>
        <w:rPr>
          <w:color w:val="000000" w:themeColor="text1"/>
          <w:sz w:val="26"/>
          <w:szCs w:val="26"/>
          <w14:textFill>
            <w14:solidFill>
              <w14:schemeClr w14:val="tx1"/>
            </w14:solidFill>
          </w14:textFill>
        </w:rPr>
      </w:pPr>
      <w:bookmarkStart w:id="242" w:name="bookmark1177"/>
      <w:bookmarkStart w:id="243" w:name="bookmark1176"/>
      <w:bookmarkStart w:id="244" w:name="bookmark1178"/>
      <w:r>
        <w:rPr>
          <w:rFonts w:ascii="Times New Roman" w:hAnsi="Times New Roman" w:eastAsia="Times New Roman" w:cs="Times New Roman"/>
          <w:b/>
          <w:bCs/>
          <w:color w:val="000000" w:themeColor="text1"/>
          <w:spacing w:val="0"/>
          <w:w w:val="100"/>
          <w:position w:val="0"/>
          <w:sz w:val="22"/>
          <w:szCs w:val="22"/>
          <w:lang w:val="en-US" w:eastAsia="en-US" w:bidi="en-US"/>
          <w14:textFill>
            <w14:solidFill>
              <w14:schemeClr w14:val="tx1"/>
            </w14:solidFill>
          </w14:textFill>
        </w:rPr>
        <w:t>2.2</w:t>
      </w:r>
      <w:r>
        <w:rPr>
          <w:color w:val="000000" w:themeColor="text1"/>
          <w:spacing w:val="0"/>
          <w:w w:val="100"/>
          <w:position w:val="0"/>
          <w:sz w:val="26"/>
          <w:szCs w:val="26"/>
          <w14:textFill>
            <w14:solidFill>
              <w14:schemeClr w14:val="tx1"/>
            </w14:solidFill>
          </w14:textFill>
        </w:rPr>
        <w:t>初步</w:t>
      </w:r>
      <w:r>
        <w:rPr>
          <w:rFonts w:hint="eastAsia"/>
          <w:color w:val="000000" w:themeColor="text1"/>
          <w:spacing w:val="0"/>
          <w:w w:val="100"/>
          <w:position w:val="0"/>
          <w:sz w:val="26"/>
          <w:szCs w:val="26"/>
          <w:lang w:eastAsia="zh-CN"/>
          <w14:textFill>
            <w14:solidFill>
              <w14:schemeClr w14:val="tx1"/>
            </w14:solidFill>
          </w14:textFill>
        </w:rPr>
        <w:t>评审</w:t>
      </w:r>
      <w:r>
        <w:rPr>
          <w:color w:val="000000" w:themeColor="text1"/>
          <w:spacing w:val="0"/>
          <w:w w:val="100"/>
          <w:position w:val="0"/>
          <w:sz w:val="26"/>
          <w:szCs w:val="26"/>
          <w14:textFill>
            <w14:solidFill>
              <w14:schemeClr w14:val="tx1"/>
            </w14:solidFill>
          </w14:textFill>
        </w:rPr>
        <w:t>程序</w:t>
      </w:r>
      <w:bookmarkEnd w:id="242"/>
      <w:bookmarkEnd w:id="243"/>
      <w:bookmarkEnd w:id="244"/>
    </w:p>
    <w:p w14:paraId="0932AEA7">
      <w:pPr>
        <w:pStyle w:val="18"/>
        <w:keepNext w:val="0"/>
        <w:keepLines w:val="0"/>
        <w:widowControl w:val="0"/>
        <w:shd w:val="clear" w:color="auto" w:fill="auto"/>
        <w:bidi w:val="0"/>
        <w:spacing w:before="0" w:after="0" w:line="387" w:lineRule="exact"/>
        <w:ind w:left="0" w:right="0" w:firstLine="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2.2.1</w:t>
      </w:r>
      <w:r>
        <w:rPr>
          <w:color w:val="000000" w:themeColor="text1"/>
          <w:spacing w:val="0"/>
          <w:w w:val="100"/>
          <w:position w:val="0"/>
          <w:sz w:val="24"/>
          <w:szCs w:val="24"/>
          <w14:textFill>
            <w14:solidFill>
              <w14:schemeClr w14:val="tx1"/>
            </w14:solidFill>
          </w14:textFill>
        </w:rPr>
        <w:t>评审小组依据本章第</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2.</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1</w:t>
      </w:r>
      <w:r>
        <w:rPr>
          <w:color w:val="000000" w:themeColor="text1"/>
          <w:spacing w:val="0"/>
          <w:w w:val="100"/>
          <w:position w:val="0"/>
          <w:sz w:val="24"/>
          <w:szCs w:val="24"/>
          <w14:textFill>
            <w14:solidFill>
              <w14:schemeClr w14:val="tx1"/>
            </w14:solidFill>
          </w14:textFill>
        </w:rPr>
        <w:t>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799770B0">
      <w:pPr>
        <w:pStyle w:val="18"/>
        <w:keepNext w:val="0"/>
        <w:keepLines w:val="0"/>
        <w:widowControl w:val="0"/>
        <w:shd w:val="clear" w:color="auto" w:fill="auto"/>
        <w:bidi w:val="0"/>
        <w:spacing w:before="0" w:after="0" w:line="387" w:lineRule="exact"/>
        <w:ind w:left="0" w:right="0" w:firstLine="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2.2.2</w:t>
      </w:r>
      <w:r>
        <w:rPr>
          <w:color w:val="000000" w:themeColor="text1"/>
          <w:spacing w:val="0"/>
          <w:w w:val="100"/>
          <w:position w:val="0"/>
          <w:sz w:val="24"/>
          <w:szCs w:val="24"/>
          <w14:textFill>
            <w14:solidFill>
              <w14:schemeClr w14:val="tx1"/>
            </w14:solidFill>
          </w14:textFill>
        </w:rPr>
        <w:t>除评审办法前附表另有规定外，评审价格为供应商在响应函中填报的大写含税价格。</w:t>
      </w:r>
    </w:p>
    <w:p w14:paraId="01EA94EC">
      <w:pPr>
        <w:pStyle w:val="18"/>
        <w:keepNext w:val="0"/>
        <w:keepLines w:val="0"/>
        <w:widowControl w:val="0"/>
        <w:shd w:val="clear" w:color="auto" w:fill="auto"/>
        <w:bidi w:val="0"/>
        <w:spacing w:before="0" w:after="0" w:line="387" w:lineRule="exact"/>
        <w:ind w:left="0" w:right="0" w:firstLine="5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评审价格若超过最高限价(如有</w:t>
      </w:r>
      <w:r>
        <w:rPr>
          <w:rFonts w:hint="eastAsia"/>
          <w:color w:val="000000" w:themeColor="text1"/>
          <w:spacing w:val="0"/>
          <w:w w:val="100"/>
          <w:position w:val="0"/>
          <w:sz w:val="24"/>
          <w:szCs w:val="24"/>
          <w:lang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，其响应文件将被视为无效。</w:t>
      </w:r>
    </w:p>
    <w:p w14:paraId="2E285724">
      <w:pPr>
        <w:pStyle w:val="18"/>
        <w:keepNext w:val="0"/>
        <w:keepLines w:val="0"/>
        <w:widowControl w:val="0"/>
        <w:shd w:val="clear" w:color="auto" w:fill="auto"/>
        <w:bidi w:val="0"/>
        <w:spacing w:before="0" w:after="0" w:line="387" w:lineRule="exact"/>
        <w:ind w:left="0" w:right="0" w:firstLine="5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14:paraId="2C73DE6A">
      <w:pPr>
        <w:pStyle w:val="18"/>
        <w:keepNext w:val="0"/>
        <w:keepLines w:val="0"/>
        <w:widowControl w:val="0"/>
        <w:shd w:val="clear" w:color="auto" w:fill="auto"/>
        <w:bidi w:val="0"/>
        <w:spacing w:before="0" w:after="0" w:line="387" w:lineRule="exact"/>
        <w:ind w:left="0" w:right="0" w:firstLine="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2.2.3</w:t>
      </w:r>
      <w:r>
        <w:rPr>
          <w:color w:val="000000" w:themeColor="text1"/>
          <w:spacing w:val="0"/>
          <w:w w:val="100"/>
          <w:position w:val="0"/>
          <w:sz w:val="24"/>
          <w:szCs w:val="24"/>
          <w14:textFill>
            <w14:solidFill>
              <w14:schemeClr w14:val="tx1"/>
            </w14:solidFill>
          </w14:textFill>
        </w:rPr>
        <w:t>响应文件中有含义不明确、同类问题表述不一致或有明显文字和计算错误的内容，评审小组可要求供应商在规定时间内进行澄清、说明和补正。供应商澄清、说明和补正的内容应由法定代表人(单位负责人</w:t>
      </w:r>
      <w:r>
        <w:rPr>
          <w:rFonts w:hint="eastAsia"/>
          <w:color w:val="000000" w:themeColor="text1"/>
          <w:spacing w:val="0"/>
          <w:w w:val="100"/>
          <w:position w:val="0"/>
          <w:sz w:val="24"/>
          <w:szCs w:val="24"/>
          <w:lang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或其授权的代理人签字或加盖单位章。澄清、说明和补正不得超出响应文件的范围且不得改变响应文件的实质性内容，并构成响应文件的组成部分。</w:t>
      </w:r>
    </w:p>
    <w:p w14:paraId="26644744">
      <w:pPr>
        <w:pStyle w:val="18"/>
        <w:keepNext w:val="0"/>
        <w:keepLines w:val="0"/>
        <w:widowControl w:val="0"/>
        <w:shd w:val="clear" w:color="auto" w:fill="auto"/>
        <w:bidi w:val="0"/>
        <w:spacing w:before="0" w:after="0" w:line="387" w:lineRule="exact"/>
        <w:ind w:left="0" w:right="0" w:firstLine="5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响应报价有算术错误及其他错误的，评审小组按以下原则要求供应商对响应报价进行修正，并要求供应商书面澄清确认。供应商拒不澄清确认的，其响应文件将被视为无效：</w:t>
      </w:r>
    </w:p>
    <w:p w14:paraId="44945537">
      <w:pPr>
        <w:pStyle w:val="18"/>
        <w:keepNext w:val="0"/>
        <w:keepLines w:val="0"/>
        <w:widowControl w:val="0"/>
        <w:numPr>
          <w:ilvl w:val="0"/>
          <w:numId w:val="13"/>
        </w:numPr>
        <w:shd w:val="clear" w:color="auto" w:fill="auto"/>
        <w:tabs>
          <w:tab w:val="left" w:pos="1024"/>
        </w:tabs>
        <w:bidi w:val="0"/>
        <w:spacing w:before="0" w:after="0" w:line="383" w:lineRule="exact"/>
        <w:ind w:left="0" w:right="0" w:firstLine="500"/>
        <w:jc w:val="both"/>
        <w:rPr>
          <w:color w:val="000000" w:themeColor="text1"/>
          <w14:textFill>
            <w14:solidFill>
              <w14:schemeClr w14:val="tx1"/>
            </w14:solidFill>
          </w14:textFill>
        </w:rPr>
      </w:pPr>
      <w:bookmarkStart w:id="245" w:name="bookmark1179"/>
      <w:bookmarkEnd w:id="245"/>
      <w:r>
        <w:rPr>
          <w:color w:val="000000" w:themeColor="text1"/>
          <w:spacing w:val="0"/>
          <w:w w:val="100"/>
          <w:position w:val="0"/>
          <w:sz w:val="24"/>
          <w:szCs w:val="24"/>
          <w14:textFill>
            <w14:solidFill>
              <w14:schemeClr w14:val="tx1"/>
            </w14:solidFill>
          </w14:textFill>
        </w:rPr>
        <w:t>大写金额与小写金额不一致的，以大写金额为准；</w:t>
      </w:r>
    </w:p>
    <w:p w14:paraId="626E0ECD">
      <w:pPr>
        <w:pStyle w:val="18"/>
        <w:keepNext w:val="0"/>
        <w:keepLines w:val="0"/>
        <w:widowControl w:val="0"/>
        <w:numPr>
          <w:ilvl w:val="0"/>
          <w:numId w:val="13"/>
        </w:numPr>
        <w:shd w:val="clear" w:color="auto" w:fill="auto"/>
        <w:tabs>
          <w:tab w:val="left" w:pos="1035"/>
        </w:tabs>
        <w:bidi w:val="0"/>
        <w:spacing w:before="0" w:after="0" w:line="383" w:lineRule="exact"/>
        <w:ind w:left="0" w:right="0" w:firstLine="500"/>
        <w:jc w:val="both"/>
        <w:rPr>
          <w:color w:val="000000" w:themeColor="text1"/>
          <w14:textFill>
            <w14:solidFill>
              <w14:schemeClr w14:val="tx1"/>
            </w14:solidFill>
          </w14:textFill>
        </w:rPr>
      </w:pPr>
      <w:bookmarkStart w:id="246" w:name="bookmark1180"/>
      <w:bookmarkEnd w:id="246"/>
      <w:r>
        <w:rPr>
          <w:color w:val="000000" w:themeColor="text1"/>
          <w:spacing w:val="0"/>
          <w:w w:val="100"/>
          <w:position w:val="0"/>
          <w:sz w:val="24"/>
          <w:szCs w:val="24"/>
          <w14:textFill>
            <w14:solidFill>
              <w14:schemeClr w14:val="tx1"/>
            </w14:solidFill>
          </w14:textFill>
        </w:rPr>
        <w:t>总价金额与单价金额不一致的，以单价金额为准，但单价金额小数点有明显错误的除外；</w:t>
      </w:r>
    </w:p>
    <w:p w14:paraId="745FEF3C">
      <w:pPr>
        <w:pStyle w:val="18"/>
        <w:keepNext w:val="0"/>
        <w:keepLines w:val="0"/>
        <w:widowControl w:val="0"/>
        <w:numPr>
          <w:ilvl w:val="0"/>
          <w:numId w:val="13"/>
        </w:numPr>
        <w:shd w:val="clear" w:color="auto" w:fill="auto"/>
        <w:tabs>
          <w:tab w:val="left" w:pos="1024"/>
        </w:tabs>
        <w:bidi w:val="0"/>
        <w:spacing w:before="0" w:after="0" w:line="383" w:lineRule="exact"/>
        <w:ind w:left="0" w:right="0" w:firstLine="500"/>
        <w:jc w:val="both"/>
        <w:rPr>
          <w:color w:val="000000" w:themeColor="text1"/>
          <w14:textFill>
            <w14:solidFill>
              <w14:schemeClr w14:val="tx1"/>
            </w14:solidFill>
          </w14:textFill>
        </w:rPr>
      </w:pPr>
      <w:bookmarkStart w:id="247" w:name="bookmark1181"/>
      <w:bookmarkEnd w:id="247"/>
      <w:r>
        <w:rPr>
          <w:color w:val="000000" w:themeColor="text1"/>
          <w:spacing w:val="0"/>
          <w:w w:val="100"/>
          <w:position w:val="0"/>
          <w:sz w:val="24"/>
          <w:szCs w:val="24"/>
          <w14:textFill>
            <w14:solidFill>
              <w14:schemeClr w14:val="tx1"/>
            </w14:solidFill>
          </w14:textFill>
        </w:rPr>
        <w:t>报价表合计报价与分项报价的合计不一致的，以各分项报价的</w:t>
      </w:r>
      <w:r>
        <w:rPr>
          <w:rFonts w:hint="eastAsia"/>
          <w:color w:val="000000" w:themeColor="text1"/>
          <w:spacing w:val="0"/>
          <w:w w:val="100"/>
          <w:position w:val="0"/>
          <w:sz w:val="24"/>
          <w:szCs w:val="24"/>
          <w:lang w:val="en-US" w:eastAsia="zh-CN"/>
          <w14:textFill>
            <w14:solidFill>
              <w14:schemeClr w14:val="tx1"/>
            </w14:solidFill>
          </w14:textFill>
        </w:rPr>
        <w:t>合价</w:t>
      </w:r>
      <w:r>
        <w:rPr>
          <w:color w:val="000000" w:themeColor="text1"/>
          <w:spacing w:val="0"/>
          <w:w w:val="100"/>
          <w:position w:val="0"/>
          <w:sz w:val="24"/>
          <w:szCs w:val="24"/>
          <w14:textFill>
            <w14:solidFill>
              <w14:schemeClr w14:val="tx1"/>
            </w14:solidFill>
          </w14:textFill>
        </w:rPr>
        <w:t>累计数为准；</w:t>
      </w:r>
    </w:p>
    <w:p w14:paraId="000D4A4D">
      <w:pPr>
        <w:pStyle w:val="18"/>
        <w:keepNext w:val="0"/>
        <w:keepLines w:val="0"/>
        <w:widowControl w:val="0"/>
        <w:numPr>
          <w:ilvl w:val="0"/>
          <w:numId w:val="13"/>
        </w:numPr>
        <w:shd w:val="clear" w:color="auto" w:fill="auto"/>
        <w:tabs>
          <w:tab w:val="left" w:pos="1028"/>
        </w:tabs>
        <w:bidi w:val="0"/>
        <w:spacing w:before="0" w:after="0" w:line="383" w:lineRule="exact"/>
        <w:ind w:left="0" w:right="0" w:firstLine="500"/>
        <w:jc w:val="both"/>
        <w:rPr>
          <w:color w:val="000000" w:themeColor="text1"/>
          <w14:textFill>
            <w14:solidFill>
              <w14:schemeClr w14:val="tx1"/>
            </w14:solidFill>
          </w14:textFill>
        </w:rPr>
      </w:pPr>
      <w:bookmarkStart w:id="248" w:name="bookmark1182"/>
      <w:bookmarkEnd w:id="248"/>
      <w:r>
        <w:rPr>
          <w:color w:val="000000" w:themeColor="text1"/>
          <w:spacing w:val="0"/>
          <w:w w:val="100"/>
          <w:position w:val="0"/>
          <w:sz w:val="24"/>
          <w:szCs w:val="24"/>
          <w14:textFill>
            <w14:solidFill>
              <w14:schemeClr w14:val="tx1"/>
            </w14:solidFill>
          </w14:textFill>
        </w:rPr>
        <w:t>如果分项报价中存在缺漏项，且缺漏项内容不属于实质性偏差的，则视为缺漏项内容的价格已包含在其他分项报价之中。</w:t>
      </w:r>
    </w:p>
    <w:p w14:paraId="15549FDB">
      <w:pPr>
        <w:pStyle w:val="18"/>
        <w:keepNext w:val="0"/>
        <w:keepLines w:val="0"/>
        <w:widowControl w:val="0"/>
        <w:shd w:val="clear" w:color="auto" w:fill="auto"/>
        <w:bidi w:val="0"/>
        <w:spacing w:before="0" w:after="0" w:line="383" w:lineRule="exact"/>
        <w:ind w:left="0" w:right="0" w:firstLine="5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响应报价的算术错误修正不改变评审依据的响应总报价。当修正后的总报价高于原响应报价时，视同供应商响应报价错误产生少漏计费用，签订合同时由供应商承担</w:t>
      </w:r>
      <w:r>
        <w:rPr>
          <w:rFonts w:hint="eastAsia"/>
          <w:color w:val="000000" w:themeColor="text1"/>
          <w:spacing w:val="0"/>
          <w:w w:val="100"/>
          <w:position w:val="0"/>
          <w:sz w:val="24"/>
          <w:szCs w:val="24"/>
          <w:lang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 xml:space="preserve"> 如评审小组认为供应商无法承受少漏计费用，可以将响应报价作为异常低价处理；当修正后的总报价低于原响应报价时，签订合同时以</w:t>
      </w:r>
      <w:r>
        <w:rPr>
          <w:rFonts w:hint="eastAsia"/>
          <w:color w:val="000000" w:themeColor="text1"/>
          <w:spacing w:val="0"/>
          <w:w w:val="100"/>
          <w:position w:val="0"/>
          <w:sz w:val="24"/>
          <w:szCs w:val="24"/>
          <w:lang w:eastAsia="zh-CN"/>
          <w14:textFill>
            <w14:solidFill>
              <w14:schemeClr w14:val="tx1"/>
            </w14:solidFill>
          </w14:textFill>
        </w:rPr>
        <w:t>修正</w:t>
      </w:r>
      <w:r>
        <w:rPr>
          <w:color w:val="000000" w:themeColor="text1"/>
          <w:spacing w:val="0"/>
          <w:w w:val="100"/>
          <w:position w:val="0"/>
          <w:sz w:val="24"/>
          <w:szCs w:val="24"/>
          <w14:textFill>
            <w14:solidFill>
              <w14:schemeClr w14:val="tx1"/>
            </w14:solidFill>
          </w14:textFill>
        </w:rPr>
        <w:t>后的报价为准。</w:t>
      </w:r>
    </w:p>
    <w:p w14:paraId="3E2B0EE8">
      <w:pPr>
        <w:pStyle w:val="18"/>
        <w:keepNext w:val="0"/>
        <w:keepLines w:val="0"/>
        <w:widowControl w:val="0"/>
        <w:shd w:val="clear" w:color="auto" w:fill="auto"/>
        <w:bidi w:val="0"/>
        <w:spacing w:before="0" w:after="80" w:line="383" w:lineRule="exact"/>
        <w:ind w:left="0" w:right="0" w:firstLine="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2.2.4</w:t>
      </w:r>
      <w:r>
        <w:rPr>
          <w:color w:val="000000" w:themeColor="text1"/>
          <w:spacing w:val="0"/>
          <w:w w:val="100"/>
          <w:position w:val="0"/>
          <w:sz w:val="24"/>
          <w:szCs w:val="24"/>
          <w14:textFill>
            <w14:solidFill>
              <w14:schemeClr w14:val="tx1"/>
            </w14:solidFill>
          </w14:textFill>
        </w:rPr>
        <w:t>供应商有串通、弄虚作假、行贿等违法行为的，其响应文件将被视为无效。</w:t>
      </w:r>
    </w:p>
    <w:p w14:paraId="35CA3015">
      <w:pPr>
        <w:pStyle w:val="18"/>
        <w:keepNext w:val="0"/>
        <w:keepLines w:val="0"/>
        <w:widowControl w:val="0"/>
        <w:shd w:val="clear" w:color="auto" w:fill="auto"/>
        <w:bidi w:val="0"/>
        <w:spacing w:before="0" w:after="0" w:line="334" w:lineRule="auto"/>
        <w:ind w:left="0" w:right="0" w:firstLine="0"/>
        <w:jc w:val="both"/>
        <w:rPr>
          <w:color w:val="000000" w:themeColor="text1"/>
          <w:spacing w:val="0"/>
          <w:w w:val="100"/>
          <w:position w:val="0"/>
          <w:sz w:val="24"/>
          <w:szCs w:val="24"/>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2.2.5</w:t>
      </w:r>
      <w:r>
        <w:rPr>
          <w:color w:val="000000" w:themeColor="text1"/>
          <w:spacing w:val="0"/>
          <w:w w:val="100"/>
          <w:position w:val="0"/>
          <w:sz w:val="24"/>
          <w:szCs w:val="24"/>
          <w14:textFill>
            <w14:solidFill>
              <w14:schemeClr w14:val="tx1"/>
            </w14:solidFill>
          </w14:textFill>
        </w:rPr>
        <w:t>特殊情形处理</w:t>
      </w:r>
    </w:p>
    <w:p w14:paraId="6557EC6C">
      <w:pPr>
        <w:pStyle w:val="18"/>
        <w:keepNext w:val="0"/>
        <w:keepLines w:val="0"/>
        <w:widowControl w:val="0"/>
        <w:shd w:val="clear" w:color="auto" w:fill="auto"/>
        <w:bidi w:val="0"/>
        <w:spacing w:before="0" w:after="0" w:line="389" w:lineRule="exact"/>
        <w:ind w:left="0" w:right="0" w:firstLine="500"/>
        <w:jc w:val="both"/>
        <w:rPr>
          <w:color w:val="000000" w:themeColor="text1"/>
          <w14:textFill>
            <w14:solidFill>
              <w14:schemeClr w14:val="tx1"/>
            </w14:solidFill>
          </w14:textFill>
        </w:rPr>
      </w:pPr>
      <w:r>
        <w:rPr>
          <w:rFonts w:hint="eastAsia"/>
          <w:color w:val="000000" w:themeColor="text1"/>
          <w:spacing w:val="0"/>
          <w:w w:val="100"/>
          <w:position w:val="0"/>
          <w:sz w:val="24"/>
          <w:szCs w:val="24"/>
          <w:lang w:val="en-US" w:eastAsia="zh-CN"/>
          <w14:textFill>
            <w14:solidFill>
              <w14:schemeClr w14:val="tx1"/>
            </w14:solidFill>
          </w14:textFill>
        </w:rPr>
        <w:t>初步评审后，如评审小组认为所有响应文件均无效，或者所有响应报价竞争性不足，</w:t>
      </w:r>
      <w:r>
        <w:rPr>
          <w:color w:val="000000" w:themeColor="text1"/>
          <w:spacing w:val="0"/>
          <w:w w:val="100"/>
          <w:position w:val="0"/>
          <w:sz w:val="24"/>
          <w:szCs w:val="24"/>
          <w14:textFill>
            <w14:solidFill>
              <w14:schemeClr w14:val="tx1"/>
            </w14:solidFill>
          </w14:textFill>
        </w:rPr>
        <w:t>高于市场预期价格，评审小组应当终止评审，或经采购人同意，直接转换选择其他采购方式，与原供应商共同完成后续采购程序。</w:t>
      </w:r>
    </w:p>
    <w:p w14:paraId="22CB9381">
      <w:pPr>
        <w:pStyle w:val="18"/>
        <w:keepNext w:val="0"/>
        <w:keepLines w:val="0"/>
        <w:widowControl w:val="0"/>
        <w:shd w:val="clear" w:color="auto" w:fill="auto"/>
        <w:bidi w:val="0"/>
        <w:spacing w:before="0" w:after="280" w:line="392" w:lineRule="exact"/>
        <w:ind w:left="0" w:right="0" w:firstLine="5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选择直接转换采购方式采购的，评审小组按照本章第</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5</w:t>
      </w:r>
      <w:r>
        <w:rPr>
          <w:color w:val="000000" w:themeColor="text1"/>
          <w:spacing w:val="0"/>
          <w:w w:val="100"/>
          <w:position w:val="0"/>
          <w:sz w:val="24"/>
          <w:szCs w:val="24"/>
          <w14:textFill>
            <w14:solidFill>
              <w14:schemeClr w14:val="tx1"/>
            </w14:solidFill>
          </w14:textFill>
        </w:rPr>
        <w:t>条</w:t>
      </w:r>
      <w:r>
        <w:rPr>
          <w:color w:val="000000" w:themeColor="text1"/>
          <w:spacing w:val="0"/>
          <w:w w:val="100"/>
          <w:position w:val="0"/>
          <w:sz w:val="24"/>
          <w:szCs w:val="24"/>
          <w:lang w:val="zh-CN" w:eastAsia="zh-CN" w:bidi="zh-CN"/>
          <w14:textFill>
            <w14:solidFill>
              <w14:schemeClr w14:val="tx1"/>
            </w14:solidFill>
          </w14:textFill>
        </w:rPr>
        <w:t>“直</w:t>
      </w:r>
      <w:r>
        <w:rPr>
          <w:color w:val="000000" w:themeColor="text1"/>
          <w:spacing w:val="0"/>
          <w:w w:val="100"/>
          <w:position w:val="0"/>
          <w:sz w:val="24"/>
          <w:szCs w:val="24"/>
          <w14:textFill>
            <w14:solidFill>
              <w14:schemeClr w14:val="tx1"/>
            </w14:solidFill>
          </w14:textFill>
        </w:rPr>
        <w:t>接转换</w:t>
      </w:r>
      <w:r>
        <w:rPr>
          <w:rFonts w:hint="eastAsia"/>
          <w:color w:val="000000" w:themeColor="text1"/>
          <w:spacing w:val="0"/>
          <w:w w:val="100"/>
          <w:position w:val="0"/>
          <w:sz w:val="24"/>
          <w:szCs w:val="24"/>
          <w:lang w:eastAsia="zh-CN"/>
          <w14:textFill>
            <w14:solidFill>
              <w14:schemeClr w14:val="tx1"/>
            </w14:solidFill>
          </w14:textFill>
        </w:rPr>
        <w:t>采购</w:t>
      </w:r>
      <w:r>
        <w:rPr>
          <w:color w:val="000000" w:themeColor="text1"/>
          <w:spacing w:val="0"/>
          <w:w w:val="100"/>
          <w:position w:val="0"/>
          <w:sz w:val="24"/>
          <w:szCs w:val="24"/>
          <w14:textFill>
            <w14:solidFill>
              <w14:schemeClr w14:val="tx1"/>
            </w14:solidFill>
          </w14:textFill>
        </w:rPr>
        <w:t>方式评审程序”重新评审。除了采购人与供应商双方提出修改补充并接受新的条件和要求外，原采购文件与原响应文件对采购人和供应商仍然具有相应约束力。</w:t>
      </w:r>
    </w:p>
    <w:p w14:paraId="126A9588">
      <w:pPr>
        <w:pStyle w:val="21"/>
        <w:keepNext/>
        <w:keepLines/>
        <w:widowControl w:val="0"/>
        <w:shd w:val="clear" w:color="auto" w:fill="auto"/>
        <w:bidi w:val="0"/>
        <w:spacing w:before="0" w:after="280" w:line="240" w:lineRule="auto"/>
        <w:ind w:left="0" w:right="0" w:firstLine="0"/>
        <w:jc w:val="both"/>
        <w:rPr>
          <w:color w:val="000000" w:themeColor="text1"/>
          <w:sz w:val="26"/>
          <w:szCs w:val="26"/>
          <w14:textFill>
            <w14:solidFill>
              <w14:schemeClr w14:val="tx1"/>
            </w14:solidFill>
          </w14:textFill>
        </w:rPr>
      </w:pPr>
      <w:bookmarkStart w:id="249" w:name="bookmark1187"/>
      <w:bookmarkStart w:id="250" w:name="bookmark1188"/>
      <w:bookmarkStart w:id="251" w:name="bookmark1186"/>
      <w:r>
        <w:rPr>
          <w:rFonts w:ascii="Times New Roman" w:hAnsi="Times New Roman" w:eastAsia="Times New Roman" w:cs="Times New Roman"/>
          <w:b/>
          <w:bCs/>
          <w:color w:val="000000" w:themeColor="text1"/>
          <w:spacing w:val="0"/>
          <w:w w:val="100"/>
          <w:position w:val="0"/>
          <w:sz w:val="28"/>
          <w:szCs w:val="28"/>
          <w14:textFill>
            <w14:solidFill>
              <w14:schemeClr w14:val="tx1"/>
            </w14:solidFill>
          </w14:textFill>
        </w:rPr>
        <w:t>3</w:t>
      </w:r>
      <w:r>
        <w:rPr>
          <w:color w:val="000000" w:themeColor="text1"/>
          <w:spacing w:val="0"/>
          <w:w w:val="100"/>
          <w:position w:val="0"/>
          <w:sz w:val="26"/>
          <w:szCs w:val="26"/>
          <w14:textFill>
            <w14:solidFill>
              <w14:schemeClr w14:val="tx1"/>
            </w14:solidFill>
          </w14:textFill>
        </w:rPr>
        <w:t>详细评审标准和程序(综合评分法</w:t>
      </w:r>
      <w:r>
        <w:rPr>
          <w:rFonts w:hint="eastAsia"/>
          <w:color w:val="000000" w:themeColor="text1"/>
          <w:spacing w:val="0"/>
          <w:w w:val="100"/>
          <w:position w:val="0"/>
          <w:sz w:val="26"/>
          <w:szCs w:val="26"/>
          <w:lang w:eastAsia="zh-CN"/>
          <w14:textFill>
            <w14:solidFill>
              <w14:schemeClr w14:val="tx1"/>
            </w14:solidFill>
          </w14:textFill>
        </w:rPr>
        <w:t>）</w:t>
      </w:r>
      <w:bookmarkEnd w:id="249"/>
      <w:bookmarkEnd w:id="250"/>
      <w:bookmarkEnd w:id="251"/>
    </w:p>
    <w:p w14:paraId="442A059F">
      <w:pPr>
        <w:pStyle w:val="21"/>
        <w:keepNext/>
        <w:keepLines/>
        <w:widowControl w:val="0"/>
        <w:shd w:val="clear" w:color="auto" w:fill="auto"/>
        <w:bidi w:val="0"/>
        <w:spacing w:before="0" w:after="100" w:line="240" w:lineRule="auto"/>
        <w:ind w:left="0" w:right="0" w:firstLine="0"/>
        <w:jc w:val="both"/>
        <w:rPr>
          <w:color w:val="000000" w:themeColor="text1"/>
          <w:sz w:val="26"/>
          <w:szCs w:val="26"/>
          <w14:textFill>
            <w14:solidFill>
              <w14:schemeClr w14:val="tx1"/>
            </w14:solidFill>
          </w14:textFill>
        </w:rPr>
      </w:pPr>
      <w:bookmarkStart w:id="252" w:name="bookmark1190"/>
      <w:bookmarkStart w:id="253" w:name="bookmark1189"/>
      <w:bookmarkStart w:id="254" w:name="bookmark1191"/>
      <w:r>
        <w:rPr>
          <w:rFonts w:ascii="Times New Roman" w:hAnsi="Times New Roman" w:eastAsia="Times New Roman" w:cs="Times New Roman"/>
          <w:b/>
          <w:bCs/>
          <w:color w:val="000000" w:themeColor="text1"/>
          <w:spacing w:val="0"/>
          <w:w w:val="100"/>
          <w:position w:val="0"/>
          <w:sz w:val="22"/>
          <w:szCs w:val="22"/>
          <w:lang w:val="en-US" w:eastAsia="en-US" w:bidi="en-US"/>
          <w14:textFill>
            <w14:solidFill>
              <w14:schemeClr w14:val="tx1"/>
            </w14:solidFill>
          </w14:textFill>
        </w:rPr>
        <w:t>3.1</w:t>
      </w:r>
      <w:r>
        <w:rPr>
          <w:color w:val="000000" w:themeColor="text1"/>
          <w:spacing w:val="0"/>
          <w:w w:val="100"/>
          <w:position w:val="0"/>
          <w:sz w:val="26"/>
          <w:szCs w:val="26"/>
          <w14:textFill>
            <w14:solidFill>
              <w14:schemeClr w14:val="tx1"/>
            </w14:solidFill>
          </w14:textFill>
        </w:rPr>
        <w:t>分值构成</w:t>
      </w:r>
      <w:bookmarkEnd w:id="252"/>
      <w:bookmarkEnd w:id="253"/>
      <w:bookmarkEnd w:id="254"/>
    </w:p>
    <w:p w14:paraId="37DEDA62">
      <w:pPr>
        <w:pStyle w:val="18"/>
        <w:keepNext w:val="0"/>
        <w:keepLines w:val="0"/>
        <w:widowControl w:val="0"/>
        <w:numPr>
          <w:ilvl w:val="0"/>
          <w:numId w:val="14"/>
        </w:numPr>
        <w:shd w:val="clear" w:color="auto" w:fill="auto"/>
        <w:tabs>
          <w:tab w:val="left" w:pos="984"/>
        </w:tabs>
        <w:bidi w:val="0"/>
        <w:spacing w:before="0" w:after="0" w:line="338" w:lineRule="auto"/>
        <w:ind w:left="0" w:right="0" w:firstLine="460"/>
        <w:jc w:val="both"/>
        <w:rPr>
          <w:color w:val="000000" w:themeColor="text1"/>
          <w14:textFill>
            <w14:solidFill>
              <w14:schemeClr w14:val="tx1"/>
            </w14:solidFill>
          </w14:textFill>
        </w:rPr>
      </w:pPr>
      <w:bookmarkStart w:id="255" w:name="bookmark1192"/>
      <w:bookmarkEnd w:id="255"/>
      <w:r>
        <w:rPr>
          <w:color w:val="000000" w:themeColor="text1"/>
          <w:spacing w:val="0"/>
          <w:w w:val="100"/>
          <w:position w:val="0"/>
          <w:sz w:val="24"/>
          <w:szCs w:val="24"/>
          <w14:textFill>
            <w14:solidFill>
              <w14:schemeClr w14:val="tx1"/>
            </w14:solidFill>
          </w14:textFill>
        </w:rPr>
        <w:t>商务部分：见评审办法前附表；</w:t>
      </w:r>
    </w:p>
    <w:p w14:paraId="69B473E0">
      <w:pPr>
        <w:pStyle w:val="18"/>
        <w:keepNext w:val="0"/>
        <w:keepLines w:val="0"/>
        <w:widowControl w:val="0"/>
        <w:numPr>
          <w:ilvl w:val="0"/>
          <w:numId w:val="14"/>
        </w:numPr>
        <w:shd w:val="clear" w:color="auto" w:fill="auto"/>
        <w:tabs>
          <w:tab w:val="left" w:pos="984"/>
        </w:tabs>
        <w:bidi w:val="0"/>
        <w:spacing w:before="0" w:after="0" w:line="338" w:lineRule="auto"/>
        <w:ind w:left="0" w:right="0" w:firstLine="460"/>
        <w:jc w:val="both"/>
        <w:rPr>
          <w:color w:val="000000" w:themeColor="text1"/>
          <w14:textFill>
            <w14:solidFill>
              <w14:schemeClr w14:val="tx1"/>
            </w14:solidFill>
          </w14:textFill>
        </w:rPr>
      </w:pPr>
      <w:bookmarkStart w:id="256" w:name="bookmark1193"/>
      <w:bookmarkEnd w:id="256"/>
      <w:r>
        <w:rPr>
          <w:color w:val="000000" w:themeColor="text1"/>
          <w:spacing w:val="0"/>
          <w:w w:val="100"/>
          <w:position w:val="0"/>
          <w:sz w:val="24"/>
          <w:szCs w:val="24"/>
          <w14:textFill>
            <w14:solidFill>
              <w14:schemeClr w14:val="tx1"/>
            </w14:solidFill>
          </w14:textFill>
        </w:rPr>
        <w:t>技术部分：见评审办法前附表；</w:t>
      </w:r>
    </w:p>
    <w:p w14:paraId="2E838750">
      <w:pPr>
        <w:pStyle w:val="18"/>
        <w:keepNext w:val="0"/>
        <w:keepLines w:val="0"/>
        <w:widowControl w:val="0"/>
        <w:numPr>
          <w:ilvl w:val="0"/>
          <w:numId w:val="14"/>
        </w:numPr>
        <w:shd w:val="clear" w:color="auto" w:fill="auto"/>
        <w:tabs>
          <w:tab w:val="left" w:pos="984"/>
        </w:tabs>
        <w:bidi w:val="0"/>
        <w:spacing w:before="0" w:after="0" w:line="338" w:lineRule="auto"/>
        <w:ind w:left="0" w:right="0" w:firstLine="460"/>
        <w:jc w:val="both"/>
        <w:rPr>
          <w:color w:val="000000" w:themeColor="text1"/>
          <w14:textFill>
            <w14:solidFill>
              <w14:schemeClr w14:val="tx1"/>
            </w14:solidFill>
          </w14:textFill>
        </w:rPr>
      </w:pPr>
      <w:bookmarkStart w:id="257" w:name="bookmark1194"/>
      <w:bookmarkEnd w:id="257"/>
      <w:r>
        <w:rPr>
          <w:color w:val="000000" w:themeColor="text1"/>
          <w:spacing w:val="0"/>
          <w:w w:val="100"/>
          <w:position w:val="0"/>
          <w:sz w:val="24"/>
          <w:szCs w:val="24"/>
          <w14:textFill>
            <w14:solidFill>
              <w14:schemeClr w14:val="tx1"/>
            </w14:solidFill>
          </w14:textFill>
        </w:rPr>
        <w:t>报价：见评审办法前附表；</w:t>
      </w:r>
    </w:p>
    <w:p w14:paraId="55018C73">
      <w:pPr>
        <w:pStyle w:val="18"/>
        <w:keepNext w:val="0"/>
        <w:keepLines w:val="0"/>
        <w:widowControl w:val="0"/>
        <w:numPr>
          <w:ilvl w:val="0"/>
          <w:numId w:val="14"/>
        </w:numPr>
        <w:shd w:val="clear" w:color="auto" w:fill="auto"/>
        <w:tabs>
          <w:tab w:val="left" w:pos="991"/>
        </w:tabs>
        <w:bidi w:val="0"/>
        <w:spacing w:before="0" w:after="0" w:line="338" w:lineRule="auto"/>
        <w:ind w:left="0" w:right="0" w:firstLine="460"/>
        <w:jc w:val="both"/>
        <w:rPr>
          <w:color w:val="000000" w:themeColor="text1"/>
          <w14:textFill>
            <w14:solidFill>
              <w14:schemeClr w14:val="tx1"/>
            </w14:solidFill>
          </w14:textFill>
        </w:rPr>
      </w:pPr>
      <w:bookmarkStart w:id="258" w:name="bookmark1195"/>
      <w:bookmarkEnd w:id="258"/>
      <w:r>
        <w:rPr>
          <w:color w:val="000000" w:themeColor="text1"/>
          <w:spacing w:val="0"/>
          <w:w w:val="100"/>
          <w:position w:val="0"/>
          <w:sz w:val="24"/>
          <w:szCs w:val="24"/>
          <w14:textFill>
            <w14:solidFill>
              <w14:schemeClr w14:val="tx1"/>
            </w14:solidFill>
          </w14:textFill>
        </w:rPr>
        <w:t>其他评分因素：见评审办法前附表。</w:t>
      </w:r>
    </w:p>
    <w:p w14:paraId="7EB8DADA">
      <w:pPr>
        <w:pStyle w:val="21"/>
        <w:keepNext/>
        <w:keepLines/>
        <w:widowControl w:val="0"/>
        <w:shd w:val="clear" w:color="auto" w:fill="auto"/>
        <w:bidi w:val="0"/>
        <w:spacing w:before="0" w:after="100" w:line="240" w:lineRule="auto"/>
        <w:ind w:left="0" w:right="0" w:firstLine="0"/>
        <w:jc w:val="both"/>
        <w:rPr>
          <w:color w:val="000000" w:themeColor="text1"/>
          <w:sz w:val="26"/>
          <w:szCs w:val="26"/>
          <w14:textFill>
            <w14:solidFill>
              <w14:schemeClr w14:val="tx1"/>
            </w14:solidFill>
          </w14:textFill>
        </w:rPr>
      </w:pPr>
      <w:bookmarkStart w:id="259" w:name="bookmark1196"/>
      <w:bookmarkStart w:id="260" w:name="bookmark1198"/>
      <w:bookmarkStart w:id="261" w:name="bookmark1197"/>
      <w:r>
        <w:rPr>
          <w:rFonts w:ascii="Times New Roman" w:hAnsi="Times New Roman" w:eastAsia="Times New Roman" w:cs="Times New Roman"/>
          <w:b/>
          <w:bCs/>
          <w:color w:val="000000" w:themeColor="text1"/>
          <w:spacing w:val="0"/>
          <w:w w:val="100"/>
          <w:position w:val="0"/>
          <w:sz w:val="22"/>
          <w:szCs w:val="22"/>
          <w:lang w:val="en-US" w:eastAsia="en-US" w:bidi="en-US"/>
          <w14:textFill>
            <w14:solidFill>
              <w14:schemeClr w14:val="tx1"/>
            </w14:solidFill>
          </w14:textFill>
        </w:rPr>
        <w:t>3.2</w:t>
      </w:r>
      <w:r>
        <w:rPr>
          <w:color w:val="000000" w:themeColor="text1"/>
          <w:spacing w:val="0"/>
          <w:w w:val="100"/>
          <w:position w:val="0"/>
          <w:sz w:val="26"/>
          <w:szCs w:val="26"/>
          <w14:textFill>
            <w14:solidFill>
              <w14:schemeClr w14:val="tx1"/>
            </w14:solidFill>
          </w14:textFill>
        </w:rPr>
        <w:t>评审基准价计算</w:t>
      </w:r>
      <w:bookmarkEnd w:id="259"/>
      <w:bookmarkEnd w:id="260"/>
      <w:bookmarkEnd w:id="261"/>
    </w:p>
    <w:p w14:paraId="2067E45D">
      <w:pPr>
        <w:pStyle w:val="18"/>
        <w:keepNext w:val="0"/>
        <w:keepLines w:val="0"/>
        <w:widowControl w:val="0"/>
        <w:numPr>
          <w:ilvl w:val="0"/>
          <w:numId w:val="15"/>
        </w:numPr>
        <w:shd w:val="clear" w:color="auto" w:fill="auto"/>
        <w:tabs>
          <w:tab w:val="left" w:pos="984"/>
        </w:tabs>
        <w:bidi w:val="0"/>
        <w:spacing w:before="0" w:after="0" w:line="338" w:lineRule="auto"/>
        <w:ind w:left="0" w:right="0" w:firstLine="460"/>
        <w:jc w:val="both"/>
        <w:rPr>
          <w:color w:val="000000" w:themeColor="text1"/>
          <w14:textFill>
            <w14:solidFill>
              <w14:schemeClr w14:val="tx1"/>
            </w14:solidFill>
          </w14:textFill>
        </w:rPr>
      </w:pPr>
      <w:bookmarkStart w:id="262" w:name="bookmark1199"/>
      <w:bookmarkEnd w:id="262"/>
      <w:r>
        <w:rPr>
          <w:color w:val="000000" w:themeColor="text1"/>
          <w:spacing w:val="0"/>
          <w:w w:val="100"/>
          <w:position w:val="0"/>
          <w:sz w:val="24"/>
          <w:szCs w:val="24"/>
          <w14:textFill>
            <w14:solidFill>
              <w14:schemeClr w14:val="tx1"/>
            </w14:solidFill>
          </w14:textFill>
        </w:rPr>
        <w:t>评审价格：评审价格为按照本章第</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2.2.2</w:t>
      </w:r>
      <w:r>
        <w:rPr>
          <w:color w:val="000000" w:themeColor="text1"/>
          <w:spacing w:val="0"/>
          <w:w w:val="100"/>
          <w:position w:val="0"/>
          <w:sz w:val="24"/>
          <w:szCs w:val="24"/>
          <w14:textFill>
            <w14:solidFill>
              <w14:schemeClr w14:val="tx1"/>
            </w14:solidFill>
          </w14:textFill>
        </w:rPr>
        <w:t>项规定确定的价格；</w:t>
      </w:r>
    </w:p>
    <w:p w14:paraId="277D027E">
      <w:pPr>
        <w:pStyle w:val="18"/>
        <w:keepNext w:val="0"/>
        <w:keepLines w:val="0"/>
        <w:widowControl w:val="0"/>
        <w:numPr>
          <w:ilvl w:val="0"/>
          <w:numId w:val="15"/>
        </w:numPr>
        <w:shd w:val="clear" w:color="auto" w:fill="auto"/>
        <w:tabs>
          <w:tab w:val="left" w:pos="984"/>
        </w:tabs>
        <w:bidi w:val="0"/>
        <w:spacing w:before="0" w:after="0" w:line="338" w:lineRule="auto"/>
        <w:ind w:left="0" w:right="0" w:firstLine="460"/>
        <w:jc w:val="both"/>
        <w:rPr>
          <w:color w:val="000000" w:themeColor="text1"/>
          <w14:textFill>
            <w14:solidFill>
              <w14:schemeClr w14:val="tx1"/>
            </w14:solidFill>
          </w14:textFill>
        </w:rPr>
      </w:pPr>
      <w:bookmarkStart w:id="263" w:name="bookmark1200"/>
      <w:bookmarkEnd w:id="263"/>
      <w:r>
        <w:rPr>
          <w:color w:val="000000" w:themeColor="text1"/>
          <w:spacing w:val="0"/>
          <w:w w:val="100"/>
          <w:position w:val="0"/>
          <w:sz w:val="24"/>
          <w:szCs w:val="24"/>
          <w14:textFill>
            <w14:solidFill>
              <w14:schemeClr w14:val="tx1"/>
            </w14:solidFill>
          </w14:textFill>
        </w:rPr>
        <w:t>评审基准价计算方法：</w:t>
      </w:r>
    </w:p>
    <w:p w14:paraId="3E2F85F3">
      <w:pPr>
        <w:pStyle w:val="18"/>
        <w:keepNext w:val="0"/>
        <w:keepLines w:val="0"/>
        <w:widowControl w:val="0"/>
        <w:shd w:val="clear" w:color="auto" w:fill="auto"/>
        <w:bidi w:val="0"/>
        <w:spacing w:before="0" w:after="0" w:line="353" w:lineRule="exact"/>
        <w:ind w:left="0" w:right="0" w:firstLine="5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方法一：评审基准</w:t>
      </w:r>
      <w:r>
        <w:rPr>
          <w:color w:val="000000" w:themeColor="text1"/>
          <w:spacing w:val="0"/>
          <w:w w:val="100"/>
          <w:position w:val="0"/>
          <w:sz w:val="24"/>
          <w:szCs w:val="24"/>
          <w:lang w:val="zh-CN" w:eastAsia="zh-CN" w:bidi="zh-CN"/>
          <w14:textFill>
            <w14:solidFill>
              <w14:schemeClr w14:val="tx1"/>
            </w14:solidFill>
          </w14:textFill>
        </w:rPr>
        <w:t>价</w:t>
      </w:r>
      <w:r>
        <w:rPr>
          <w:rFonts w:hint="eastAsia"/>
          <w:color w:val="000000" w:themeColor="text1"/>
          <w:spacing w:val="0"/>
          <w:w w:val="100"/>
          <w:position w:val="0"/>
          <w:sz w:val="24"/>
          <w:szCs w:val="24"/>
          <w:lang w:val="en-US" w:eastAsia="zh-CN" w:bidi="zh-CN"/>
          <w14:textFill>
            <w14:solidFill>
              <w14:schemeClr w14:val="tx1"/>
            </w14:solidFill>
          </w14:textFill>
        </w:rPr>
        <w:t>=</w:t>
      </w:r>
      <w:r>
        <w:rPr>
          <w:color w:val="000000" w:themeColor="text1"/>
          <w:spacing w:val="0"/>
          <w:w w:val="100"/>
          <w:position w:val="0"/>
          <w:sz w:val="24"/>
          <w:szCs w:val="24"/>
          <w:lang w:val="zh-CN" w:eastAsia="zh-CN" w:bidi="zh-CN"/>
          <w14:textFill>
            <w14:solidFill>
              <w14:schemeClr w14:val="tx1"/>
            </w14:solidFill>
          </w14:textFill>
        </w:rPr>
        <w:t>评</w:t>
      </w:r>
      <w:r>
        <w:rPr>
          <w:color w:val="000000" w:themeColor="text1"/>
          <w:spacing w:val="0"/>
          <w:w w:val="100"/>
          <w:position w:val="0"/>
          <w:sz w:val="24"/>
          <w:szCs w:val="24"/>
          <w14:textFill>
            <w14:solidFill>
              <w14:schemeClr w14:val="tx1"/>
            </w14:solidFill>
          </w14:textFill>
        </w:rPr>
        <w:t>审价格平均值(即通过初步评审的所有供应商评审价格的算术平均值</w:t>
      </w:r>
      <w:r>
        <w:rPr>
          <w:rFonts w:hint="eastAsia"/>
          <w:color w:val="000000" w:themeColor="text1"/>
          <w:spacing w:val="0"/>
          <w:w w:val="100"/>
          <w:position w:val="0"/>
          <w:sz w:val="24"/>
          <w:szCs w:val="24"/>
          <w:lang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w:t>
      </w:r>
    </w:p>
    <w:p w14:paraId="76648764">
      <w:pPr>
        <w:pStyle w:val="18"/>
        <w:keepNext w:val="0"/>
        <w:keepLines w:val="0"/>
        <w:widowControl w:val="0"/>
        <w:shd w:val="clear" w:color="auto" w:fill="auto"/>
        <w:bidi w:val="0"/>
        <w:spacing w:before="0" w:after="0" w:line="367" w:lineRule="exact"/>
        <w:ind w:left="0" w:right="0" w:firstLine="5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方法二：评审基准价=评审价格平均值(即通过初步评审的所有供应商评审价格的算术平均值</w:t>
      </w:r>
      <w:r>
        <w:rPr>
          <w:rFonts w:hint="eastAsia"/>
          <w:color w:val="000000" w:themeColor="text1"/>
          <w:spacing w:val="0"/>
          <w:w w:val="100"/>
          <w:position w:val="0"/>
          <w:sz w:val="24"/>
          <w:szCs w:val="24"/>
          <w:lang w:eastAsia="zh-CN"/>
          <w14:textFill>
            <w14:solidFill>
              <w14:schemeClr w14:val="tx1"/>
            </w14:solidFill>
          </w14:textFill>
        </w:rPr>
        <w:t>）</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x</w:t>
      </w:r>
      <w:r>
        <w:rPr>
          <w:color w:val="000000" w:themeColor="text1"/>
          <w:spacing w:val="0"/>
          <w:w w:val="100"/>
          <w:position w:val="0"/>
          <w:sz w:val="24"/>
          <w:szCs w:val="24"/>
          <w14:textFill>
            <w14:solidFill>
              <w14:schemeClr w14:val="tx1"/>
            </w14:solidFill>
          </w14:textFill>
        </w:rPr>
        <w:t>评审基准价系数，评审基准价系数的取值见评审办法前附表。</w:t>
      </w:r>
    </w:p>
    <w:p w14:paraId="02EC042C">
      <w:pPr>
        <w:pStyle w:val="18"/>
        <w:keepNext w:val="0"/>
        <w:keepLines w:val="0"/>
        <w:widowControl w:val="0"/>
        <w:shd w:val="clear" w:color="auto" w:fill="auto"/>
        <w:bidi w:val="0"/>
        <w:spacing w:before="0" w:after="0" w:line="389" w:lineRule="exact"/>
        <w:ind w:left="0" w:right="0" w:firstLine="460"/>
        <w:jc w:val="left"/>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方法三：评审基准价</w:t>
      </w:r>
      <w:r>
        <w:rPr>
          <w:rFonts w:hint="eastAsia"/>
          <w:color w:val="000000" w:themeColor="text1"/>
          <w:spacing w:val="0"/>
          <w:w w:val="100"/>
          <w:position w:val="0"/>
          <w:sz w:val="24"/>
          <w:szCs w:val="24"/>
          <w:lang w:val="en-US"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通过初步评审的所有供应商的最低评审价格。</w:t>
      </w:r>
    </w:p>
    <w:p w14:paraId="5E2BA220">
      <w:pPr>
        <w:pStyle w:val="18"/>
        <w:keepNext w:val="0"/>
        <w:keepLines w:val="0"/>
        <w:widowControl w:val="0"/>
        <w:shd w:val="clear" w:color="auto" w:fill="auto"/>
        <w:bidi w:val="0"/>
        <w:spacing w:before="0" w:after="0" w:line="389" w:lineRule="exact"/>
        <w:ind w:left="0" w:right="0" w:firstLine="46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方法四：采购人确定的其他方法。</w:t>
      </w:r>
    </w:p>
    <w:p w14:paraId="2D312CDC">
      <w:pPr>
        <w:pStyle w:val="18"/>
        <w:keepNext w:val="0"/>
        <w:keepLines w:val="0"/>
        <w:widowControl w:val="0"/>
        <w:shd w:val="clear" w:color="auto" w:fill="auto"/>
        <w:bidi w:val="0"/>
        <w:spacing w:before="0" w:after="100" w:line="389" w:lineRule="exact"/>
        <w:ind w:left="0" w:right="0" w:firstLine="460"/>
        <w:jc w:val="left"/>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评审基准价计算方法的选择见评审办法前附表。</w:t>
      </w:r>
    </w:p>
    <w:p w14:paraId="5DAB4C80">
      <w:pPr>
        <w:pStyle w:val="21"/>
        <w:keepNext/>
        <w:keepLines/>
        <w:widowControl w:val="0"/>
        <w:shd w:val="clear" w:color="auto" w:fill="auto"/>
        <w:bidi w:val="0"/>
        <w:spacing w:before="0" w:after="100" w:line="240" w:lineRule="auto"/>
        <w:ind w:left="0" w:right="0" w:firstLine="0"/>
        <w:jc w:val="both"/>
        <w:rPr>
          <w:color w:val="000000" w:themeColor="text1"/>
          <w:sz w:val="26"/>
          <w:szCs w:val="26"/>
          <w14:textFill>
            <w14:solidFill>
              <w14:schemeClr w14:val="tx1"/>
            </w14:solidFill>
          </w14:textFill>
        </w:rPr>
      </w:pPr>
      <w:bookmarkStart w:id="264" w:name="bookmark1202"/>
      <w:bookmarkStart w:id="265" w:name="bookmark1201"/>
      <w:bookmarkStart w:id="266" w:name="bookmark1203"/>
      <w:r>
        <w:rPr>
          <w:rFonts w:ascii="Times New Roman" w:hAnsi="Times New Roman" w:eastAsia="Times New Roman" w:cs="Times New Roman"/>
          <w:b/>
          <w:bCs/>
          <w:color w:val="000000" w:themeColor="text1"/>
          <w:spacing w:val="0"/>
          <w:w w:val="100"/>
          <w:position w:val="0"/>
          <w:sz w:val="22"/>
          <w:szCs w:val="22"/>
          <w:lang w:val="en-US" w:eastAsia="en-US" w:bidi="en-US"/>
          <w14:textFill>
            <w14:solidFill>
              <w14:schemeClr w14:val="tx1"/>
            </w14:solidFill>
          </w14:textFill>
        </w:rPr>
        <w:t>3.3</w:t>
      </w:r>
      <w:r>
        <w:rPr>
          <w:color w:val="000000" w:themeColor="text1"/>
          <w:spacing w:val="0"/>
          <w:w w:val="100"/>
          <w:position w:val="0"/>
          <w:sz w:val="26"/>
          <w:szCs w:val="26"/>
          <w14:textFill>
            <w14:solidFill>
              <w14:schemeClr w14:val="tx1"/>
            </w14:solidFill>
          </w14:textFill>
        </w:rPr>
        <w:t>评分标准</w:t>
      </w:r>
      <w:bookmarkEnd w:id="264"/>
      <w:bookmarkEnd w:id="265"/>
      <w:bookmarkEnd w:id="266"/>
    </w:p>
    <w:p w14:paraId="16476911">
      <w:pPr>
        <w:pStyle w:val="18"/>
        <w:keepNext w:val="0"/>
        <w:keepLines w:val="0"/>
        <w:widowControl w:val="0"/>
        <w:numPr>
          <w:ilvl w:val="0"/>
          <w:numId w:val="16"/>
        </w:numPr>
        <w:shd w:val="clear" w:color="auto" w:fill="auto"/>
        <w:tabs>
          <w:tab w:val="left" w:pos="991"/>
        </w:tabs>
        <w:bidi w:val="0"/>
        <w:spacing w:before="0" w:after="0" w:line="338" w:lineRule="auto"/>
        <w:ind w:left="0" w:right="0" w:firstLine="460"/>
        <w:jc w:val="both"/>
        <w:rPr>
          <w:color w:val="000000" w:themeColor="text1"/>
          <w14:textFill>
            <w14:solidFill>
              <w14:schemeClr w14:val="tx1"/>
            </w14:solidFill>
          </w14:textFill>
        </w:rPr>
      </w:pPr>
      <w:bookmarkStart w:id="267" w:name="bookmark1204"/>
      <w:bookmarkEnd w:id="267"/>
      <w:r>
        <w:rPr>
          <w:color w:val="000000" w:themeColor="text1"/>
          <w:spacing w:val="0"/>
          <w:w w:val="100"/>
          <w:position w:val="0"/>
          <w:sz w:val="24"/>
          <w:szCs w:val="24"/>
          <w14:textFill>
            <w14:solidFill>
              <w14:schemeClr w14:val="tx1"/>
            </w14:solidFill>
          </w14:textFill>
        </w:rPr>
        <w:t>商务评分标准：见评审办法前附表；</w:t>
      </w:r>
    </w:p>
    <w:p w14:paraId="2459B7F0">
      <w:pPr>
        <w:pStyle w:val="18"/>
        <w:keepNext w:val="0"/>
        <w:keepLines w:val="0"/>
        <w:widowControl w:val="0"/>
        <w:numPr>
          <w:ilvl w:val="0"/>
          <w:numId w:val="16"/>
        </w:numPr>
        <w:shd w:val="clear" w:color="auto" w:fill="auto"/>
        <w:tabs>
          <w:tab w:val="left" w:pos="991"/>
        </w:tabs>
        <w:bidi w:val="0"/>
        <w:spacing w:before="0" w:after="0" w:line="338" w:lineRule="auto"/>
        <w:ind w:left="0" w:right="0" w:firstLine="460"/>
        <w:jc w:val="both"/>
        <w:rPr>
          <w:color w:val="000000" w:themeColor="text1"/>
          <w14:textFill>
            <w14:solidFill>
              <w14:schemeClr w14:val="tx1"/>
            </w14:solidFill>
          </w14:textFill>
        </w:rPr>
      </w:pPr>
      <w:bookmarkStart w:id="268" w:name="bookmark1205"/>
      <w:bookmarkEnd w:id="268"/>
      <w:r>
        <w:rPr>
          <w:color w:val="000000" w:themeColor="text1"/>
          <w:spacing w:val="0"/>
          <w:w w:val="100"/>
          <w:position w:val="0"/>
          <w:sz w:val="24"/>
          <w:szCs w:val="24"/>
          <w14:textFill>
            <w14:solidFill>
              <w14:schemeClr w14:val="tx1"/>
            </w14:solidFill>
          </w14:textFill>
        </w:rPr>
        <w:t>技术评分标准：见评审办法前附表；</w:t>
      </w:r>
    </w:p>
    <w:p w14:paraId="5F862EE7">
      <w:pPr>
        <w:pStyle w:val="18"/>
        <w:keepNext w:val="0"/>
        <w:keepLines w:val="0"/>
        <w:widowControl w:val="0"/>
        <w:numPr>
          <w:ilvl w:val="0"/>
          <w:numId w:val="16"/>
        </w:numPr>
        <w:shd w:val="clear" w:color="auto" w:fill="auto"/>
        <w:tabs>
          <w:tab w:val="left" w:pos="991"/>
        </w:tabs>
        <w:bidi w:val="0"/>
        <w:spacing w:before="0" w:after="0" w:line="338" w:lineRule="auto"/>
        <w:ind w:left="0" w:right="0" w:firstLine="460"/>
        <w:jc w:val="both"/>
        <w:rPr>
          <w:color w:val="000000" w:themeColor="text1"/>
          <w14:textFill>
            <w14:solidFill>
              <w14:schemeClr w14:val="tx1"/>
            </w14:solidFill>
          </w14:textFill>
        </w:rPr>
      </w:pPr>
      <w:bookmarkStart w:id="269" w:name="bookmark1206"/>
      <w:bookmarkEnd w:id="269"/>
      <w:r>
        <w:rPr>
          <w:color w:val="000000" w:themeColor="text1"/>
          <w:spacing w:val="0"/>
          <w:w w:val="100"/>
          <w:position w:val="0"/>
          <w:sz w:val="24"/>
          <w:szCs w:val="24"/>
          <w14:textFill>
            <w14:solidFill>
              <w14:schemeClr w14:val="tx1"/>
            </w14:solidFill>
          </w14:textFill>
        </w:rPr>
        <w:t>报价评分标准：</w:t>
      </w:r>
    </w:p>
    <w:p w14:paraId="5078A43C">
      <w:pPr>
        <w:pStyle w:val="18"/>
        <w:keepNext w:val="0"/>
        <w:keepLines w:val="0"/>
        <w:widowControl w:val="0"/>
        <w:shd w:val="clear" w:color="auto" w:fill="auto"/>
        <w:bidi w:val="0"/>
        <w:spacing w:before="0" w:after="0" w:line="389" w:lineRule="exact"/>
        <w:ind w:left="0" w:right="0" w:firstLine="46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报价得分可采用如下方法计算：</w:t>
      </w:r>
    </w:p>
    <w:p w14:paraId="6EF39B17">
      <w:pPr>
        <w:pStyle w:val="18"/>
        <w:keepNext w:val="0"/>
        <w:keepLines w:val="0"/>
        <w:widowControl w:val="0"/>
        <w:shd w:val="clear" w:color="auto" w:fill="auto"/>
        <w:bidi w:val="0"/>
        <w:spacing w:before="0" w:after="0" w:line="389" w:lineRule="exact"/>
        <w:ind w:left="0" w:right="0" w:firstLine="46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方法一：偏差率</w:t>
      </w:r>
      <w:r>
        <w:rPr>
          <w:rFonts w:hint="eastAsia"/>
          <w:color w:val="000000" w:themeColor="text1"/>
          <w:spacing w:val="0"/>
          <w:w w:val="100"/>
          <w:position w:val="0"/>
          <w:sz w:val="24"/>
          <w:szCs w:val="24"/>
          <w:lang w:val="en-US"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(供应商评审价格-评审基准价</w:t>
      </w:r>
      <w:r>
        <w:rPr>
          <w:rFonts w:hint="eastAsia"/>
          <w:color w:val="000000" w:themeColor="text1"/>
          <w:spacing w:val="0"/>
          <w:w w:val="100"/>
          <w:position w:val="0"/>
          <w:sz w:val="24"/>
          <w:szCs w:val="24"/>
          <w:lang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/评审基准价</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x</w:t>
      </w:r>
      <w:r>
        <w:rPr>
          <w:rFonts w:hint="eastAsia" w:ascii="Times New Roman" w:hAnsi="Times New Roman" w:cs="Times New Roman"/>
          <w:color w:val="000000" w:themeColor="text1"/>
          <w:spacing w:val="0"/>
          <w:w w:val="100"/>
          <w:position w:val="0"/>
          <w:sz w:val="24"/>
          <w:szCs w:val="24"/>
          <w:lang w:val="en-US" w:eastAsia="zh-CN" w:bidi="en-US"/>
          <w14:textFill>
            <w14:solidFill>
              <w14:schemeClr w14:val="tx1"/>
            </w14:solidFill>
          </w14:textFill>
        </w:rPr>
        <w:t>100</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w:t>
      </w:r>
    </w:p>
    <w:p w14:paraId="2F3BC90E">
      <w:pPr>
        <w:pStyle w:val="18"/>
        <w:keepNext w:val="0"/>
        <w:keepLines w:val="0"/>
        <w:widowControl w:val="0"/>
        <w:numPr>
          <w:ilvl w:val="0"/>
          <w:numId w:val="17"/>
        </w:numPr>
        <w:shd w:val="clear" w:color="auto" w:fill="auto"/>
        <w:tabs>
          <w:tab w:val="left" w:pos="938"/>
        </w:tabs>
        <w:bidi w:val="0"/>
        <w:spacing w:before="0" w:after="0" w:line="389" w:lineRule="exact"/>
        <w:ind w:left="0" w:right="0" w:firstLine="46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如果供应商的评审价格〉评审基准价，则报价得分</w:t>
      </w:r>
      <w:r>
        <w:rPr>
          <w:rFonts w:hint="eastAsia"/>
          <w:color w:val="000000" w:themeColor="text1"/>
          <w:spacing w:val="0"/>
          <w:w w:val="100"/>
          <w:position w:val="0"/>
          <w:sz w:val="24"/>
          <w:szCs w:val="24"/>
          <w:lang w:val="en-US" w:eastAsia="zh-CN"/>
          <w14:textFill>
            <w14:solidFill>
              <w14:schemeClr w14:val="tx1"/>
            </w14:solidFill>
          </w14:textFill>
        </w:rPr>
        <w:t>=</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F-</w:t>
      </w:r>
      <w:r>
        <w:rPr>
          <w:color w:val="000000" w:themeColor="text1"/>
          <w:spacing w:val="0"/>
          <w:w w:val="100"/>
          <w:position w:val="0"/>
          <w:sz w:val="24"/>
          <w:szCs w:val="24"/>
          <w14:textFill>
            <w14:solidFill>
              <w14:schemeClr w14:val="tx1"/>
            </w14:solidFill>
          </w14:textFill>
        </w:rPr>
        <w:t>偏差率</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x</w:t>
      </w:r>
      <w:r>
        <w:rPr>
          <w:rFonts w:hint="eastAsia" w:ascii="Times New Roman" w:hAnsi="Times New Roman" w:cs="Times New Roman"/>
          <w:color w:val="000000" w:themeColor="text1"/>
          <w:spacing w:val="0"/>
          <w:w w:val="100"/>
          <w:position w:val="0"/>
          <w:sz w:val="24"/>
          <w:szCs w:val="24"/>
          <w:lang w:val="en-US" w:eastAsia="zh-CN" w:bidi="en-US"/>
          <w14:textFill>
            <w14:solidFill>
              <w14:schemeClr w14:val="tx1"/>
            </w14:solidFill>
          </w14:textFill>
        </w:rPr>
        <w:t>100</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x E</w:t>
      </w:r>
      <w:r>
        <w:rPr>
          <w:rFonts w:ascii="Times New Roman" w:hAnsi="Times New Roman" w:eastAsia="Times New Roman" w:cs="Times New Roman"/>
          <w:color w:val="000000" w:themeColor="text1"/>
          <w:spacing w:val="0"/>
          <w:w w:val="100"/>
          <w:position w:val="0"/>
          <w:sz w:val="24"/>
          <w:szCs w:val="24"/>
          <w:vertAlign w:val="subscript"/>
          <w:lang w:val="en-US" w:eastAsia="en-US" w:bidi="en-US"/>
          <w14:textFill>
            <w14:solidFill>
              <w14:schemeClr w14:val="tx1"/>
            </w14:solidFill>
          </w14:textFill>
        </w:rPr>
        <w:t>1</w:t>
      </w:r>
      <w:r>
        <w:rPr>
          <w:color w:val="000000" w:themeColor="text1"/>
          <w:spacing w:val="0"/>
          <w:w w:val="100"/>
          <w:position w:val="0"/>
          <w:sz w:val="24"/>
          <w:szCs w:val="24"/>
          <w:vertAlign w:val="subscript"/>
          <w:lang w:val="en-US" w:eastAsia="en-US" w:bidi="en-US"/>
          <w14:textFill>
            <w14:solidFill>
              <w14:schemeClr w14:val="tx1"/>
            </w14:solidFill>
          </w14:textFill>
        </w:rPr>
        <w:t>；</w:t>
      </w:r>
    </w:p>
    <w:p w14:paraId="6397BB0C">
      <w:pPr>
        <w:pStyle w:val="18"/>
        <w:keepNext w:val="0"/>
        <w:keepLines w:val="0"/>
        <w:widowControl w:val="0"/>
        <w:numPr>
          <w:ilvl w:val="0"/>
          <w:numId w:val="17"/>
        </w:numPr>
        <w:shd w:val="clear" w:color="auto" w:fill="auto"/>
        <w:tabs>
          <w:tab w:val="left" w:pos="938"/>
        </w:tabs>
        <w:bidi w:val="0"/>
        <w:spacing w:before="0" w:after="0" w:line="389" w:lineRule="exact"/>
        <w:ind w:left="0" w:right="0" w:firstLine="460"/>
        <w:jc w:val="both"/>
        <w:rPr>
          <w:color w:val="000000" w:themeColor="text1"/>
          <w14:textFill>
            <w14:solidFill>
              <w14:schemeClr w14:val="tx1"/>
            </w14:solidFill>
          </w14:textFill>
        </w:rPr>
      </w:pPr>
      <w:bookmarkStart w:id="270" w:name="bookmark1208"/>
      <w:bookmarkEnd w:id="270"/>
      <w:r>
        <w:rPr>
          <w:color w:val="000000" w:themeColor="text1"/>
          <w:spacing w:val="0"/>
          <w:w w:val="100"/>
          <w:position w:val="0"/>
          <w:sz w:val="24"/>
          <w:szCs w:val="24"/>
          <w14:textFill>
            <w14:solidFill>
              <w14:schemeClr w14:val="tx1"/>
            </w14:solidFill>
          </w14:textFill>
        </w:rPr>
        <w:t>如果供应商的评审价格</w:t>
      </w:r>
      <w:r>
        <w:rPr>
          <w:rFonts w:hint="default" w:ascii="Arial" w:hAnsi="Arial" w:cs="Arial"/>
          <w:color w:val="000000" w:themeColor="text1"/>
          <w:spacing w:val="0"/>
          <w:w w:val="100"/>
          <w:position w:val="0"/>
          <w:sz w:val="24"/>
          <w:szCs w:val="24"/>
          <w14:textFill>
            <w14:solidFill>
              <w14:schemeClr w14:val="tx1"/>
            </w14:solidFill>
          </w14:textFill>
        </w:rPr>
        <w:t>≤</w:t>
      </w:r>
      <w:r>
        <w:rPr>
          <w:color w:val="000000" w:themeColor="text1"/>
          <w:spacing w:val="0"/>
          <w:w w:val="100"/>
          <w:position w:val="0"/>
          <w:sz w:val="24"/>
          <w:szCs w:val="24"/>
          <w14:textFill>
            <w14:solidFill>
              <w14:schemeClr w14:val="tx1"/>
            </w14:solidFill>
          </w14:textFill>
        </w:rPr>
        <w:t>评审基准价，则报价得分</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=F+</w:t>
      </w:r>
      <w:r>
        <w:rPr>
          <w:color w:val="000000" w:themeColor="text1"/>
          <w:spacing w:val="0"/>
          <w:w w:val="100"/>
          <w:position w:val="0"/>
          <w:sz w:val="24"/>
          <w:szCs w:val="24"/>
          <w14:textFill>
            <w14:solidFill>
              <w14:schemeClr w14:val="tx1"/>
            </w14:solidFill>
          </w14:textFill>
        </w:rPr>
        <w:t>偏差率</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x 100x E</w:t>
      </w:r>
      <w:r>
        <w:rPr>
          <w:rFonts w:ascii="Times New Roman" w:hAnsi="Times New Roman" w:eastAsia="Times New Roman" w:cs="Times New Roman"/>
          <w:color w:val="000000" w:themeColor="text1"/>
          <w:spacing w:val="0"/>
          <w:w w:val="100"/>
          <w:position w:val="0"/>
          <w:sz w:val="24"/>
          <w:szCs w:val="24"/>
          <w:vertAlign w:val="subscript"/>
          <w:lang w:val="en-US" w:eastAsia="en-US" w:bidi="en-US"/>
          <w14:textFill>
            <w14:solidFill>
              <w14:schemeClr w14:val="tx1"/>
            </w14:solidFill>
          </w14:textFill>
        </w:rPr>
        <w:t>2</w:t>
      </w:r>
      <w:r>
        <w:rPr>
          <w:rFonts w:hint="eastAsia" w:ascii="Times New Roman" w:hAnsi="Times New Roman" w:cs="Times New Roman"/>
          <w:color w:val="000000" w:themeColor="text1"/>
          <w:spacing w:val="0"/>
          <w:w w:val="100"/>
          <w:position w:val="0"/>
          <w:sz w:val="24"/>
          <w:szCs w:val="24"/>
          <w:vertAlign w:val="subscript"/>
          <w:lang w:val="en-US" w:eastAsia="zh-CN" w:bidi="en-US"/>
          <w14:textFill>
            <w14:solidFill>
              <w14:schemeClr w14:val="tx1"/>
            </w14:solidFill>
          </w14:textFill>
        </w:rPr>
        <w:t>。</w:t>
      </w:r>
    </w:p>
    <w:p w14:paraId="160807DD">
      <w:pPr>
        <w:pStyle w:val="18"/>
        <w:keepNext w:val="0"/>
        <w:keepLines w:val="0"/>
        <w:widowControl w:val="0"/>
        <w:shd w:val="clear" w:color="auto" w:fill="auto"/>
        <w:bidi w:val="0"/>
        <w:spacing w:before="0" w:after="0" w:line="389" w:lineRule="exact"/>
        <w:ind w:left="0" w:right="0" w:firstLine="46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其中</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F</w:t>
      </w:r>
      <w:r>
        <w:rPr>
          <w:color w:val="000000" w:themeColor="text1"/>
          <w:spacing w:val="0"/>
          <w:w w:val="100"/>
          <w:position w:val="0"/>
          <w:sz w:val="24"/>
          <w:szCs w:val="24"/>
          <w14:textFill>
            <w14:solidFill>
              <w14:schemeClr w14:val="tx1"/>
            </w14:solidFill>
          </w14:textFill>
        </w:rPr>
        <w:t>为本章前附表第</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3.</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1(3</w:t>
      </w:r>
      <w:r>
        <w:rPr>
          <w:rFonts w:hint="eastAsia" w:ascii="Times New Roman" w:hAnsi="Times New Roman" w:eastAsia="宋体" w:cs="Times New Roman"/>
          <w:color w:val="000000" w:themeColor="text1"/>
          <w:spacing w:val="0"/>
          <w:w w:val="100"/>
          <w:position w:val="0"/>
          <w:sz w:val="24"/>
          <w:szCs w:val="24"/>
          <w:lang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项规定的报价所占的分值；</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E</w:t>
      </w:r>
      <w:r>
        <w:rPr>
          <w:rFonts w:ascii="Times New Roman" w:hAnsi="Times New Roman" w:eastAsia="Times New Roman" w:cs="Times New Roman"/>
          <w:color w:val="000000" w:themeColor="text1"/>
          <w:spacing w:val="0"/>
          <w:w w:val="100"/>
          <w:position w:val="0"/>
          <w:sz w:val="24"/>
          <w:szCs w:val="24"/>
          <w:vertAlign w:val="subscript"/>
          <w:lang w:val="en-US" w:eastAsia="en-US" w:bidi="en-US"/>
          <w14:textFill>
            <w14:solidFill>
              <w14:schemeClr w14:val="tx1"/>
            </w14:solidFill>
          </w14:textFill>
        </w:rPr>
        <w:t>1</w:t>
      </w:r>
      <w:r>
        <w:rPr>
          <w:color w:val="000000" w:themeColor="text1"/>
          <w:spacing w:val="0"/>
          <w:w w:val="100"/>
          <w:position w:val="0"/>
          <w:sz w:val="24"/>
          <w:szCs w:val="24"/>
          <w14:textFill>
            <w14:solidFill>
              <w14:schemeClr w14:val="tx1"/>
            </w14:solidFill>
          </w14:textFill>
        </w:rPr>
        <w:t>是评审价格每高于评审基准价一个百分点的扣分值、</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E</w:t>
      </w:r>
      <w:r>
        <w:rPr>
          <w:rFonts w:ascii="Times New Roman" w:hAnsi="Times New Roman" w:eastAsia="Times New Roman" w:cs="Times New Roman"/>
          <w:color w:val="000000" w:themeColor="text1"/>
          <w:spacing w:val="0"/>
          <w:w w:val="100"/>
          <w:position w:val="0"/>
          <w:sz w:val="24"/>
          <w:szCs w:val="24"/>
          <w:vertAlign w:val="subscript"/>
          <w:lang w:val="en-US" w:eastAsia="en-US" w:bidi="en-US"/>
          <w14:textFill>
            <w14:solidFill>
              <w14:schemeClr w14:val="tx1"/>
            </w14:solidFill>
          </w14:textFill>
        </w:rPr>
        <w:t>2</w:t>
      </w:r>
      <w:r>
        <w:rPr>
          <w:color w:val="000000" w:themeColor="text1"/>
          <w:spacing w:val="0"/>
          <w:w w:val="100"/>
          <w:position w:val="0"/>
          <w:sz w:val="24"/>
          <w:szCs w:val="24"/>
          <w14:textFill>
            <w14:solidFill>
              <w14:schemeClr w14:val="tx1"/>
            </w14:solidFill>
          </w14:textFill>
        </w:rPr>
        <w:t>是评审价格每低于评审基准价一个百分点的扣分值，</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E</w:t>
      </w:r>
      <w:r>
        <w:rPr>
          <w:rFonts w:ascii="Times New Roman" w:hAnsi="Times New Roman" w:eastAsia="Times New Roman" w:cs="Times New Roman"/>
          <w:color w:val="000000" w:themeColor="text1"/>
          <w:spacing w:val="0"/>
          <w:w w:val="100"/>
          <w:position w:val="0"/>
          <w:sz w:val="24"/>
          <w:szCs w:val="24"/>
          <w:vertAlign w:val="subscript"/>
          <w:lang w:val="en-US" w:eastAsia="en-US" w:bidi="en-US"/>
          <w14:textFill>
            <w14:solidFill>
              <w14:schemeClr w14:val="tx1"/>
            </w14:solidFill>
          </w14:textFill>
        </w:rPr>
        <w:t>1</w:t>
      </w:r>
      <w:r>
        <w:rPr>
          <w:color w:val="000000" w:themeColor="text1"/>
          <w:spacing w:val="0"/>
          <w:w w:val="100"/>
          <w:position w:val="0"/>
          <w:sz w:val="24"/>
          <w:szCs w:val="24"/>
          <w14:textFill>
            <w14:solidFill>
              <w14:schemeClr w14:val="tx1"/>
            </w14:solidFill>
          </w14:textFill>
        </w:rPr>
        <w:t>可大于或等于</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E</w:t>
      </w:r>
      <w:r>
        <w:rPr>
          <w:rFonts w:ascii="Times New Roman" w:hAnsi="Times New Roman" w:eastAsia="Times New Roman" w:cs="Times New Roman"/>
          <w:color w:val="000000" w:themeColor="text1"/>
          <w:spacing w:val="0"/>
          <w:w w:val="100"/>
          <w:position w:val="0"/>
          <w:sz w:val="24"/>
          <w:szCs w:val="24"/>
          <w:vertAlign w:val="subscript"/>
          <w:lang w:val="en-US" w:eastAsia="en-US" w:bidi="en-US"/>
          <w14:textFill>
            <w14:solidFill>
              <w14:schemeClr w14:val="tx1"/>
            </w14:solidFill>
          </w14:textFill>
        </w:rPr>
        <w:t>2</w:t>
      </w:r>
      <w:r>
        <w:rPr>
          <w:color w:val="000000" w:themeColor="text1"/>
          <w:spacing w:val="0"/>
          <w:w w:val="100"/>
          <w:position w:val="0"/>
          <w:sz w:val="24"/>
          <w:szCs w:val="24"/>
          <w:lang w:val="en-US" w:eastAsia="en-US" w:bidi="en-US"/>
          <w14:textFill>
            <w14:solidFill>
              <w14:schemeClr w14:val="tx1"/>
            </w14:solidFill>
          </w14:textFill>
        </w:rPr>
        <w:t>。</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E</w:t>
      </w:r>
      <w:r>
        <w:rPr>
          <w:rFonts w:ascii="Times New Roman" w:hAnsi="Times New Roman" w:eastAsia="Times New Roman" w:cs="Times New Roman"/>
          <w:color w:val="000000" w:themeColor="text1"/>
          <w:spacing w:val="0"/>
          <w:w w:val="100"/>
          <w:position w:val="0"/>
          <w:sz w:val="24"/>
          <w:szCs w:val="24"/>
          <w:vertAlign w:val="subscript"/>
          <w:lang w:val="en-US" w:eastAsia="en-US" w:bidi="en-US"/>
          <w14:textFill>
            <w14:solidFill>
              <w14:schemeClr w14:val="tx1"/>
            </w14:solidFill>
          </w14:textFill>
        </w:rPr>
        <w:t>1</w:t>
      </w:r>
      <w:r>
        <w:rPr>
          <w:color w:val="000000" w:themeColor="text1"/>
          <w:spacing w:val="0"/>
          <w:w w:val="100"/>
          <w:position w:val="0"/>
          <w:sz w:val="24"/>
          <w:szCs w:val="24"/>
          <w:lang w:val="en-US" w:eastAsia="en-US" w:bidi="en-US"/>
          <w14:textFill>
            <w14:solidFill>
              <w14:schemeClr w14:val="tx1"/>
            </w14:solidFill>
          </w14:textFill>
        </w:rPr>
        <w:t>、</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E</w:t>
      </w:r>
      <w:r>
        <w:rPr>
          <w:rFonts w:ascii="Times New Roman" w:hAnsi="Times New Roman" w:eastAsia="Times New Roman" w:cs="Times New Roman"/>
          <w:color w:val="000000" w:themeColor="text1"/>
          <w:spacing w:val="0"/>
          <w:w w:val="100"/>
          <w:position w:val="0"/>
          <w:sz w:val="24"/>
          <w:szCs w:val="24"/>
          <w:vertAlign w:val="subscript"/>
          <w:lang w:val="en-US" w:eastAsia="en-US" w:bidi="en-US"/>
          <w14:textFill>
            <w14:solidFill>
              <w14:schemeClr w14:val="tx1"/>
            </w14:solidFill>
          </w14:textFill>
        </w:rPr>
        <w:t>2</w:t>
      </w:r>
      <w:r>
        <w:rPr>
          <w:color w:val="000000" w:themeColor="text1"/>
          <w:spacing w:val="0"/>
          <w:w w:val="100"/>
          <w:position w:val="0"/>
          <w:sz w:val="24"/>
          <w:szCs w:val="24"/>
          <w14:textFill>
            <w14:solidFill>
              <w14:schemeClr w14:val="tx1"/>
            </w14:solidFill>
          </w14:textFill>
        </w:rPr>
        <w:t>的取值见评审办法前附表。</w:t>
      </w:r>
    </w:p>
    <w:p w14:paraId="66BDD781">
      <w:pPr>
        <w:pStyle w:val="18"/>
        <w:keepNext w:val="0"/>
        <w:keepLines w:val="0"/>
        <w:widowControl w:val="0"/>
        <w:shd w:val="clear" w:color="auto" w:fill="auto"/>
        <w:bidi w:val="0"/>
        <w:spacing w:before="0" w:after="0" w:line="374" w:lineRule="exact"/>
        <w:ind w:left="0" w:right="0" w:firstLine="5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方法二：报价</w:t>
      </w:r>
      <w:r>
        <w:rPr>
          <w:color w:val="000000" w:themeColor="text1"/>
          <w:spacing w:val="0"/>
          <w:w w:val="100"/>
          <w:position w:val="0"/>
          <w:sz w:val="24"/>
          <w:szCs w:val="24"/>
          <w:lang w:val="zh-CN" w:eastAsia="zh-CN" w:bidi="zh-CN"/>
          <w14:textFill>
            <w14:solidFill>
              <w14:schemeClr w14:val="tx1"/>
            </w14:solidFill>
          </w14:textFill>
        </w:rPr>
        <w:t>得分</w:t>
      </w:r>
      <w:r>
        <w:rPr>
          <w:rFonts w:hint="eastAsia"/>
          <w:color w:val="000000" w:themeColor="text1"/>
          <w:spacing w:val="0"/>
          <w:w w:val="100"/>
          <w:position w:val="0"/>
          <w:sz w:val="24"/>
          <w:szCs w:val="24"/>
          <w:lang w:val="en-US" w:eastAsia="zh-CN" w:bidi="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(通过初步评审的所有供应商的最低评审价格/供应商评审价格</w:t>
      </w:r>
      <w:r>
        <w:rPr>
          <w:rFonts w:hint="eastAsia"/>
          <w:color w:val="000000" w:themeColor="text1"/>
          <w:spacing w:val="0"/>
          <w:w w:val="100"/>
          <w:position w:val="0"/>
          <w:sz w:val="24"/>
          <w:szCs w:val="24"/>
          <w:lang w:eastAsia="zh-CN"/>
          <w14:textFill>
            <w14:solidFill>
              <w14:schemeClr w14:val="tx1"/>
            </w14:solidFill>
          </w14:textFill>
        </w:rPr>
        <w:t>）</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xF,F</w:t>
      </w:r>
      <w:r>
        <w:rPr>
          <w:color w:val="000000" w:themeColor="text1"/>
          <w:spacing w:val="0"/>
          <w:w w:val="100"/>
          <w:position w:val="0"/>
          <w:sz w:val="24"/>
          <w:szCs w:val="24"/>
          <w14:textFill>
            <w14:solidFill>
              <w14:schemeClr w14:val="tx1"/>
            </w14:solidFill>
          </w14:textFill>
        </w:rPr>
        <w:t>为本章前附表第</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3.1</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(3</w:t>
      </w:r>
      <w:r>
        <w:rPr>
          <w:rFonts w:hint="eastAsia" w:ascii="Times New Roman" w:hAnsi="Times New Roman" w:eastAsia="宋体" w:cs="Times New Roman"/>
          <w:color w:val="000000" w:themeColor="text1"/>
          <w:spacing w:val="0"/>
          <w:w w:val="100"/>
          <w:position w:val="0"/>
          <w:sz w:val="24"/>
          <w:szCs w:val="24"/>
          <w:lang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项规定的报价所占的分值。</w:t>
      </w:r>
    </w:p>
    <w:p w14:paraId="7F97A261">
      <w:pPr>
        <w:pStyle w:val="18"/>
        <w:keepNext w:val="0"/>
        <w:keepLines w:val="0"/>
        <w:widowControl w:val="0"/>
        <w:shd w:val="clear" w:color="auto" w:fill="auto"/>
        <w:bidi w:val="0"/>
        <w:spacing w:before="0" w:after="0" w:line="387" w:lineRule="exact"/>
        <w:ind w:left="0" w:right="0" w:firstLine="5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方法三：</w:t>
      </w:r>
      <w:r>
        <w:rPr>
          <w:rFonts w:hint="eastAsia"/>
          <w:color w:val="000000" w:themeColor="text1"/>
          <w:spacing w:val="0"/>
          <w:w w:val="100"/>
          <w:position w:val="0"/>
          <w:sz w:val="24"/>
          <w:szCs w:val="24"/>
          <w:lang w:eastAsia="zh-CN"/>
          <w14:textFill>
            <w14:solidFill>
              <w14:schemeClr w14:val="tx1"/>
            </w14:solidFill>
          </w14:textFill>
        </w:rPr>
        <w:t>采购</w:t>
      </w:r>
      <w:r>
        <w:rPr>
          <w:color w:val="000000" w:themeColor="text1"/>
          <w:spacing w:val="0"/>
          <w:w w:val="100"/>
          <w:position w:val="0"/>
          <w:sz w:val="24"/>
          <w:szCs w:val="24"/>
          <w14:textFill>
            <w14:solidFill>
              <w14:schemeClr w14:val="tx1"/>
            </w14:solidFill>
          </w14:textFill>
        </w:rPr>
        <w:t>人确定的其他方法。</w:t>
      </w:r>
    </w:p>
    <w:p w14:paraId="2C92D20F">
      <w:pPr>
        <w:pStyle w:val="18"/>
        <w:keepNext w:val="0"/>
        <w:keepLines w:val="0"/>
        <w:widowControl w:val="0"/>
        <w:shd w:val="clear" w:color="auto" w:fill="auto"/>
        <w:bidi w:val="0"/>
        <w:spacing w:before="0" w:after="0" w:line="387" w:lineRule="exact"/>
        <w:ind w:left="0" w:right="0" w:firstLine="5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报价得分计算方法见评审办法前附表。</w:t>
      </w:r>
    </w:p>
    <w:p w14:paraId="3D290B51">
      <w:pPr>
        <w:pStyle w:val="18"/>
        <w:keepNext w:val="0"/>
        <w:keepLines w:val="0"/>
        <w:widowControl w:val="0"/>
        <w:numPr>
          <w:ilvl w:val="0"/>
          <w:numId w:val="16"/>
        </w:numPr>
        <w:shd w:val="clear" w:color="auto" w:fill="auto"/>
        <w:bidi w:val="0"/>
        <w:spacing w:before="0" w:after="100" w:line="385" w:lineRule="exact"/>
        <w:ind w:left="0" w:right="0" w:firstLine="480"/>
        <w:jc w:val="left"/>
        <w:rPr>
          <w:color w:val="000000" w:themeColor="text1"/>
          <w14:textFill>
            <w14:solidFill>
              <w14:schemeClr w14:val="tx1"/>
            </w14:solidFill>
          </w14:textFill>
        </w:rPr>
      </w:pPr>
      <w:bookmarkStart w:id="271" w:name="bookmark1209"/>
      <w:bookmarkEnd w:id="271"/>
      <w:r>
        <w:rPr>
          <w:color w:val="000000" w:themeColor="text1"/>
          <w:spacing w:val="0"/>
          <w:w w:val="100"/>
          <w:position w:val="0"/>
          <w:sz w:val="24"/>
          <w:szCs w:val="24"/>
          <w14:textFill>
            <w14:solidFill>
              <w14:schemeClr w14:val="tx1"/>
            </w14:solidFill>
          </w14:textFill>
        </w:rPr>
        <w:t>其他因素评分标准：见评审办法前附表。</w:t>
      </w:r>
    </w:p>
    <w:p w14:paraId="605C7990">
      <w:pPr>
        <w:pStyle w:val="18"/>
        <w:keepNext w:val="0"/>
        <w:keepLines w:val="0"/>
        <w:widowControl w:val="0"/>
        <w:shd w:val="clear" w:color="auto" w:fill="auto"/>
        <w:bidi w:val="0"/>
        <w:spacing w:before="0" w:after="0" w:line="360" w:lineRule="auto"/>
        <w:ind w:left="0" w:right="0" w:firstLine="0"/>
        <w:jc w:val="left"/>
        <w:rPr>
          <w:color w:val="000000" w:themeColor="text1"/>
          <w:sz w:val="26"/>
          <w:szCs w:val="26"/>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lang w:val="en-US" w:eastAsia="en-US" w:bidi="en-US"/>
          <w14:textFill>
            <w14:solidFill>
              <w14:schemeClr w14:val="tx1"/>
            </w14:solidFill>
          </w14:textFill>
        </w:rPr>
        <w:t>3.4</w:t>
      </w:r>
      <w:r>
        <w:rPr>
          <w:color w:val="000000" w:themeColor="text1"/>
          <w:spacing w:val="0"/>
          <w:w w:val="100"/>
          <w:position w:val="0"/>
          <w:sz w:val="26"/>
          <w:szCs w:val="26"/>
          <w14:textFill>
            <w14:solidFill>
              <w14:schemeClr w14:val="tx1"/>
            </w14:solidFill>
          </w14:textFill>
        </w:rPr>
        <w:t>评分</w:t>
      </w:r>
    </w:p>
    <w:p w14:paraId="4F8E8D6E">
      <w:pPr>
        <w:pStyle w:val="18"/>
        <w:keepNext w:val="0"/>
        <w:keepLines w:val="0"/>
        <w:widowControl w:val="0"/>
        <w:shd w:val="clear" w:color="auto" w:fill="auto"/>
        <w:bidi w:val="0"/>
        <w:spacing w:before="0" w:after="100" w:line="385" w:lineRule="exact"/>
        <w:ind w:left="0" w:right="0" w:firstLine="5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评审小组成员按照评分标准独立对供应商的商务、技术和其他因素进行评分。报价评分由评审小组统一计算。各项得分汇总后为该成员给供应商的评分总分。评分分值计算保留小数点后两位，小数点后第三位</w:t>
      </w:r>
      <w:r>
        <w:rPr>
          <w:color w:val="000000" w:themeColor="text1"/>
          <w:spacing w:val="0"/>
          <w:w w:val="100"/>
          <w:position w:val="0"/>
          <w:sz w:val="24"/>
          <w:szCs w:val="24"/>
          <w:lang w:val="zh-CN" w:eastAsia="zh-CN" w:bidi="zh-CN"/>
          <w14:textFill>
            <w14:solidFill>
              <w14:schemeClr w14:val="tx1"/>
            </w14:solidFill>
          </w14:textFill>
        </w:rPr>
        <w:t>“四</w:t>
      </w:r>
      <w:r>
        <w:rPr>
          <w:color w:val="000000" w:themeColor="text1"/>
          <w:spacing w:val="0"/>
          <w:w w:val="100"/>
          <w:position w:val="0"/>
          <w:sz w:val="24"/>
          <w:szCs w:val="24"/>
          <w14:textFill>
            <w14:solidFill>
              <w14:schemeClr w14:val="tx1"/>
            </w14:solidFill>
          </w14:textFill>
        </w:rPr>
        <w:t>舍五入”。</w:t>
      </w:r>
    </w:p>
    <w:p w14:paraId="76B55987">
      <w:pPr>
        <w:pStyle w:val="18"/>
        <w:keepNext w:val="0"/>
        <w:keepLines w:val="0"/>
        <w:widowControl w:val="0"/>
        <w:shd w:val="clear" w:color="auto" w:fill="auto"/>
        <w:bidi w:val="0"/>
        <w:spacing w:before="0" w:after="0" w:line="377" w:lineRule="auto"/>
        <w:ind w:left="0" w:right="0" w:firstLine="0"/>
        <w:jc w:val="left"/>
        <w:rPr>
          <w:color w:val="000000" w:themeColor="text1"/>
          <w:sz w:val="26"/>
          <w:szCs w:val="26"/>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lang w:val="en-US" w:eastAsia="en-US" w:bidi="en-US"/>
          <w14:textFill>
            <w14:solidFill>
              <w14:schemeClr w14:val="tx1"/>
            </w14:solidFill>
          </w14:textFill>
        </w:rPr>
        <w:t>3.</w:t>
      </w: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5</w:t>
      </w:r>
      <w:r>
        <w:rPr>
          <w:color w:val="000000" w:themeColor="text1"/>
          <w:spacing w:val="0"/>
          <w:w w:val="100"/>
          <w:position w:val="0"/>
          <w:sz w:val="26"/>
          <w:szCs w:val="26"/>
          <w14:textFill>
            <w14:solidFill>
              <w14:schemeClr w14:val="tx1"/>
            </w14:solidFill>
          </w14:textFill>
        </w:rPr>
        <w:t>汇总</w:t>
      </w:r>
    </w:p>
    <w:p w14:paraId="61D3EF40">
      <w:pPr>
        <w:pStyle w:val="18"/>
        <w:keepNext w:val="0"/>
        <w:keepLines w:val="0"/>
        <w:widowControl w:val="0"/>
        <w:shd w:val="clear" w:color="auto" w:fill="auto"/>
        <w:bidi w:val="0"/>
        <w:spacing w:before="0" w:after="100" w:line="396" w:lineRule="exact"/>
        <w:ind w:left="0" w:right="0" w:firstLine="5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评审小组汇总每个成员对供应商的评分总分，每个供应商的评分总分的算术平均值为供应商最终得分。</w:t>
      </w:r>
    </w:p>
    <w:p w14:paraId="5162B12B">
      <w:pPr>
        <w:pStyle w:val="18"/>
        <w:keepNext w:val="0"/>
        <w:keepLines w:val="0"/>
        <w:widowControl w:val="0"/>
        <w:shd w:val="clear" w:color="auto" w:fill="auto"/>
        <w:bidi w:val="0"/>
        <w:spacing w:before="0" w:after="0" w:line="360" w:lineRule="auto"/>
        <w:ind w:left="0" w:right="0" w:firstLine="0"/>
        <w:jc w:val="left"/>
        <w:rPr>
          <w:color w:val="000000" w:themeColor="text1"/>
          <w:sz w:val="26"/>
          <w:szCs w:val="26"/>
          <w14:textFill>
            <w14:solidFill>
              <w14:schemeClr w14:val="tx1"/>
            </w14:solidFill>
          </w14:textFill>
        </w:rPr>
      </w:pPr>
      <w:r>
        <w:rPr>
          <w:rFonts w:ascii="Times New Roman" w:hAnsi="Times New Roman" w:eastAsia="Times New Roman" w:cs="Times New Roman"/>
          <w:b/>
          <w:bCs/>
          <w:color w:val="000000" w:themeColor="text1"/>
          <w:spacing w:val="0"/>
          <w:w w:val="100"/>
          <w:position w:val="0"/>
          <w:sz w:val="22"/>
          <w:szCs w:val="22"/>
          <w:lang w:val="en-US" w:eastAsia="en-US" w:bidi="en-US"/>
          <w14:textFill>
            <w14:solidFill>
              <w14:schemeClr w14:val="tx1"/>
            </w14:solidFill>
          </w14:textFill>
        </w:rPr>
        <w:t>3.6</w:t>
      </w:r>
      <w:r>
        <w:rPr>
          <w:color w:val="000000" w:themeColor="text1"/>
          <w:spacing w:val="0"/>
          <w:w w:val="100"/>
          <w:position w:val="0"/>
          <w:sz w:val="26"/>
          <w:szCs w:val="26"/>
          <w14:textFill>
            <w14:solidFill>
              <w14:schemeClr w14:val="tx1"/>
            </w14:solidFill>
          </w14:textFill>
        </w:rPr>
        <w:t>排序</w:t>
      </w:r>
    </w:p>
    <w:p w14:paraId="32EF8B29">
      <w:pPr>
        <w:pStyle w:val="18"/>
        <w:keepNext w:val="0"/>
        <w:keepLines w:val="0"/>
        <w:widowControl w:val="0"/>
        <w:shd w:val="clear" w:color="auto" w:fill="auto"/>
        <w:bidi w:val="0"/>
        <w:spacing w:before="0" w:after="100" w:line="389" w:lineRule="exact"/>
        <w:ind w:left="0" w:right="0" w:firstLine="5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评审小组对供应商最终得分进行比较后，可以按照供应商最终得分由高到低的顺序对供应商排序。最终得分相等时，以评审价格低的优先；评审价格也相等的，以技术得分高的优先；如果技术得分也相等，按照评审办法前附表的规定确定供应商优先顺序。</w:t>
      </w:r>
    </w:p>
    <w:p w14:paraId="193EA460">
      <w:pPr>
        <w:pStyle w:val="21"/>
        <w:keepNext/>
        <w:keepLines/>
        <w:widowControl w:val="0"/>
        <w:shd w:val="clear" w:color="auto" w:fill="auto"/>
        <w:bidi w:val="0"/>
        <w:spacing w:before="0" w:after="0" w:line="360" w:lineRule="auto"/>
        <w:ind w:left="0" w:right="0" w:firstLine="0"/>
        <w:jc w:val="left"/>
        <w:rPr>
          <w:color w:val="000000" w:themeColor="text1"/>
          <w:sz w:val="26"/>
          <w:szCs w:val="26"/>
          <w14:textFill>
            <w14:solidFill>
              <w14:schemeClr w14:val="tx1"/>
            </w14:solidFill>
          </w14:textFill>
        </w:rPr>
      </w:pPr>
      <w:bookmarkStart w:id="272" w:name="bookmark1210"/>
      <w:bookmarkStart w:id="273" w:name="bookmark1211"/>
      <w:bookmarkStart w:id="274" w:name="bookmark1212"/>
      <w:r>
        <w:rPr>
          <w:rFonts w:ascii="Times New Roman" w:hAnsi="Times New Roman" w:eastAsia="Times New Roman" w:cs="Times New Roman"/>
          <w:b/>
          <w:bCs/>
          <w:color w:val="000000" w:themeColor="text1"/>
          <w:spacing w:val="0"/>
          <w:w w:val="100"/>
          <w:position w:val="0"/>
          <w:sz w:val="22"/>
          <w:szCs w:val="22"/>
          <w:lang w:val="en-US" w:eastAsia="en-US" w:bidi="en-US"/>
          <w14:textFill>
            <w14:solidFill>
              <w14:schemeClr w14:val="tx1"/>
            </w14:solidFill>
          </w14:textFill>
        </w:rPr>
        <w:t>3.7</w:t>
      </w:r>
      <w:r>
        <w:rPr>
          <w:color w:val="000000" w:themeColor="text1"/>
          <w:spacing w:val="0"/>
          <w:w w:val="100"/>
          <w:position w:val="0"/>
          <w:sz w:val="26"/>
          <w:szCs w:val="26"/>
          <w14:textFill>
            <w14:solidFill>
              <w14:schemeClr w14:val="tx1"/>
            </w14:solidFill>
          </w14:textFill>
        </w:rPr>
        <w:t>特殊情形处理</w:t>
      </w:r>
      <w:bookmarkEnd w:id="272"/>
      <w:bookmarkEnd w:id="273"/>
      <w:bookmarkEnd w:id="274"/>
    </w:p>
    <w:p w14:paraId="2CFFDD1D">
      <w:pPr>
        <w:pStyle w:val="18"/>
        <w:keepNext w:val="0"/>
        <w:keepLines w:val="0"/>
        <w:widowControl w:val="0"/>
        <w:shd w:val="clear" w:color="auto" w:fill="auto"/>
        <w:bidi w:val="0"/>
        <w:spacing w:before="0" w:line="389" w:lineRule="exact"/>
        <w:ind w:left="0" w:right="0" w:firstLine="5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当通过初步评审的供应商数量未超过询比采购公告/询比采购邀请书第</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1.6</w:t>
      </w:r>
      <w:r>
        <w:rPr>
          <w:color w:val="000000" w:themeColor="text1"/>
          <w:spacing w:val="0"/>
          <w:w w:val="100"/>
          <w:position w:val="0"/>
          <w:sz w:val="24"/>
          <w:szCs w:val="24"/>
          <w14:textFill>
            <w14:solidFill>
              <w14:schemeClr w14:val="tx1"/>
            </w14:solidFill>
          </w14:textFill>
        </w:rPr>
        <w:t>款规定的成交供应商数量、评审小组认为供应商的响应报价合理且物有所值时，不再进行详细评审，直接推荐上述供应商为候选成交供应商。</w:t>
      </w:r>
    </w:p>
    <w:p w14:paraId="07FA8A1D">
      <w:pPr>
        <w:pStyle w:val="21"/>
        <w:keepNext/>
        <w:keepLines/>
        <w:widowControl w:val="0"/>
        <w:shd w:val="clear" w:color="auto" w:fill="auto"/>
        <w:bidi w:val="0"/>
        <w:spacing w:before="0" w:after="220" w:line="290" w:lineRule="auto"/>
        <w:ind w:left="0" w:right="0" w:firstLine="0"/>
        <w:jc w:val="left"/>
        <w:rPr>
          <w:color w:val="000000" w:themeColor="text1"/>
          <w:sz w:val="26"/>
          <w:szCs w:val="26"/>
          <w14:textFill>
            <w14:solidFill>
              <w14:schemeClr w14:val="tx1"/>
            </w14:solidFill>
          </w14:textFill>
        </w:rPr>
      </w:pPr>
      <w:bookmarkStart w:id="275" w:name="bookmark1213"/>
      <w:bookmarkStart w:id="276" w:name="bookmark1214"/>
      <w:bookmarkStart w:id="277" w:name="bookmark1215"/>
      <w:r>
        <w:rPr>
          <w:rFonts w:ascii="Times New Roman" w:hAnsi="Times New Roman" w:eastAsia="Times New Roman" w:cs="Times New Roman"/>
          <w:b/>
          <w:bCs/>
          <w:color w:val="000000" w:themeColor="text1"/>
          <w:spacing w:val="0"/>
          <w:w w:val="100"/>
          <w:position w:val="0"/>
          <w:sz w:val="28"/>
          <w:szCs w:val="28"/>
          <w14:textFill>
            <w14:solidFill>
              <w14:schemeClr w14:val="tx1"/>
            </w14:solidFill>
          </w14:textFill>
        </w:rPr>
        <w:t>4</w:t>
      </w:r>
      <w:r>
        <w:rPr>
          <w:color w:val="000000" w:themeColor="text1"/>
          <w:spacing w:val="0"/>
          <w:w w:val="100"/>
          <w:position w:val="0"/>
          <w:sz w:val="26"/>
          <w:szCs w:val="26"/>
          <w14:textFill>
            <w14:solidFill>
              <w14:schemeClr w14:val="tx1"/>
            </w14:solidFill>
          </w14:textFill>
        </w:rPr>
        <w:t>评审结果</w:t>
      </w:r>
      <w:bookmarkEnd w:id="275"/>
      <w:bookmarkEnd w:id="276"/>
      <w:bookmarkEnd w:id="277"/>
    </w:p>
    <w:p w14:paraId="671D3662">
      <w:pPr>
        <w:pStyle w:val="21"/>
        <w:keepNext/>
        <w:keepLines/>
        <w:widowControl w:val="0"/>
        <w:shd w:val="clear" w:color="auto" w:fill="auto"/>
        <w:bidi w:val="0"/>
        <w:spacing w:before="0" w:after="0" w:line="360" w:lineRule="auto"/>
        <w:ind w:left="0" w:right="0" w:firstLine="0"/>
        <w:jc w:val="left"/>
        <w:rPr>
          <w:color w:val="000000" w:themeColor="text1"/>
          <w:sz w:val="26"/>
          <w:szCs w:val="26"/>
          <w14:textFill>
            <w14:solidFill>
              <w14:schemeClr w14:val="tx1"/>
            </w14:solidFill>
          </w14:textFill>
        </w:rPr>
      </w:pPr>
      <w:bookmarkStart w:id="278" w:name="bookmark1218"/>
      <w:bookmarkStart w:id="279" w:name="bookmark1217"/>
      <w:bookmarkStart w:id="280" w:name="bookmark1216"/>
      <w:r>
        <w:rPr>
          <w:rFonts w:hint="eastAsia"/>
          <w:color w:val="000000" w:themeColor="text1"/>
          <w:spacing w:val="0"/>
          <w:w w:val="100"/>
          <w:position w:val="0"/>
          <w:sz w:val="26"/>
          <w:szCs w:val="26"/>
          <w:lang w:val="en-US" w:eastAsia="en-US"/>
          <w14:textFill>
            <w14:solidFill>
              <w14:schemeClr w14:val="tx1"/>
            </w14:solidFill>
          </w14:textFill>
        </w:rPr>
        <w:t>4.1</w:t>
      </w:r>
      <w:r>
        <w:rPr>
          <w:color w:val="000000" w:themeColor="text1"/>
          <w:spacing w:val="0"/>
          <w:w w:val="100"/>
          <w:position w:val="0"/>
          <w:sz w:val="26"/>
          <w:szCs w:val="26"/>
          <w14:textFill>
            <w14:solidFill>
              <w14:schemeClr w14:val="tx1"/>
            </w14:solidFill>
          </w14:textFill>
        </w:rPr>
        <w:t>提交书面</w:t>
      </w:r>
      <w:r>
        <w:rPr>
          <w:rFonts w:hint="eastAsia"/>
          <w:color w:val="000000" w:themeColor="text1"/>
          <w:spacing w:val="0"/>
          <w:w w:val="100"/>
          <w:position w:val="0"/>
          <w:sz w:val="26"/>
          <w:szCs w:val="26"/>
          <w:highlight w:val="none"/>
          <w:lang w:eastAsia="zh-CN"/>
          <w14:textFill>
            <w14:solidFill>
              <w14:schemeClr w14:val="tx1"/>
            </w14:solidFill>
          </w14:textFill>
        </w:rPr>
        <w:t>评审</w:t>
      </w:r>
      <w:r>
        <w:rPr>
          <w:color w:val="000000" w:themeColor="text1"/>
          <w:spacing w:val="0"/>
          <w:w w:val="100"/>
          <w:position w:val="0"/>
          <w:sz w:val="26"/>
          <w:szCs w:val="26"/>
          <w14:textFill>
            <w14:solidFill>
              <w14:schemeClr w14:val="tx1"/>
            </w14:solidFill>
          </w14:textFill>
        </w:rPr>
        <w:t>报告</w:t>
      </w:r>
      <w:bookmarkEnd w:id="278"/>
      <w:bookmarkEnd w:id="279"/>
      <w:bookmarkEnd w:id="280"/>
    </w:p>
    <w:p w14:paraId="5D8D8156">
      <w:pPr>
        <w:pStyle w:val="18"/>
        <w:keepNext w:val="0"/>
        <w:keepLines w:val="0"/>
        <w:widowControl w:val="0"/>
        <w:shd w:val="clear" w:color="auto" w:fill="auto"/>
        <w:bidi w:val="0"/>
        <w:spacing w:before="0" w:after="0" w:line="387" w:lineRule="exact"/>
        <w:ind w:left="0" w:right="0" w:firstLine="48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评审小组完成评审后，应当向采购人提交书面评审报告。</w:t>
      </w:r>
    </w:p>
    <w:p w14:paraId="6D4F9E17">
      <w:pPr>
        <w:pStyle w:val="21"/>
        <w:keepNext/>
        <w:keepLines/>
        <w:widowControl w:val="0"/>
        <w:numPr>
          <w:ilvl w:val="0"/>
          <w:numId w:val="0"/>
        </w:numPr>
        <w:shd w:val="clear" w:color="auto" w:fill="auto"/>
        <w:tabs>
          <w:tab w:val="left" w:pos="366"/>
        </w:tabs>
        <w:bidi w:val="0"/>
        <w:spacing w:before="0" w:after="0" w:line="389" w:lineRule="exact"/>
        <w:ind w:leftChars="0" w:right="0" w:rightChars="0"/>
        <w:jc w:val="left"/>
        <w:rPr>
          <w:color w:val="000000" w:themeColor="text1"/>
          <w:sz w:val="26"/>
          <w:szCs w:val="26"/>
          <w14:textFill>
            <w14:solidFill>
              <w14:schemeClr w14:val="tx1"/>
            </w14:solidFill>
          </w14:textFill>
        </w:rPr>
      </w:pPr>
      <w:bookmarkStart w:id="281" w:name="bookmark1221"/>
      <w:bookmarkEnd w:id="281"/>
      <w:bookmarkStart w:id="282" w:name="bookmark1222"/>
      <w:bookmarkStart w:id="283" w:name="bookmark1219"/>
      <w:bookmarkStart w:id="284" w:name="bookmark1220"/>
      <w:r>
        <w:rPr>
          <w:rFonts w:hint="eastAsia"/>
          <w:color w:val="000000" w:themeColor="text1"/>
          <w:spacing w:val="0"/>
          <w:w w:val="100"/>
          <w:position w:val="0"/>
          <w:sz w:val="26"/>
          <w:szCs w:val="26"/>
          <w:lang w:val="en-US" w:eastAsia="zh-CN"/>
          <w14:textFill>
            <w14:solidFill>
              <w14:schemeClr w14:val="tx1"/>
            </w14:solidFill>
          </w14:textFill>
        </w:rPr>
        <w:t>4.</w:t>
      </w:r>
      <w:r>
        <w:rPr>
          <w:color w:val="000000" w:themeColor="text1"/>
          <w:spacing w:val="0"/>
          <w:w w:val="100"/>
          <w:position w:val="0"/>
          <w:sz w:val="26"/>
          <w:szCs w:val="26"/>
          <w14:textFill>
            <w14:solidFill>
              <w14:schemeClr w14:val="tx1"/>
            </w14:solidFill>
          </w14:textFill>
        </w:rPr>
        <w:t>2推荐候选成交供应商排序要求及数量</w:t>
      </w:r>
      <w:bookmarkEnd w:id="282"/>
      <w:bookmarkEnd w:id="283"/>
      <w:bookmarkEnd w:id="284"/>
    </w:p>
    <w:p w14:paraId="70BDDFEE">
      <w:pPr>
        <w:pStyle w:val="18"/>
        <w:keepNext w:val="0"/>
        <w:keepLines w:val="0"/>
        <w:widowControl w:val="0"/>
        <w:shd w:val="clear" w:color="auto" w:fill="auto"/>
        <w:bidi w:val="0"/>
        <w:spacing w:before="0" w:line="367" w:lineRule="exact"/>
        <w:ind w:left="0" w:right="0" w:firstLine="5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评审小组应在书面评审报告中按照供应商排列的优先顺序向采购人推荐候选成交供应商(排序或不排序</w:t>
      </w:r>
      <w:r>
        <w:rPr>
          <w:rFonts w:hint="eastAsia"/>
          <w:color w:val="000000" w:themeColor="text1"/>
          <w:spacing w:val="0"/>
          <w:w w:val="100"/>
          <w:position w:val="0"/>
          <w:sz w:val="24"/>
          <w:szCs w:val="24"/>
          <w:lang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。候选成交供应商的排序要求及数量见第二章</w:t>
      </w:r>
      <w:r>
        <w:rPr>
          <w:color w:val="000000" w:themeColor="text1"/>
          <w:spacing w:val="0"/>
          <w:w w:val="100"/>
          <w:position w:val="0"/>
          <w:sz w:val="24"/>
          <w:szCs w:val="24"/>
          <w:lang w:val="zh-CN" w:eastAsia="zh-CN" w:bidi="zh-CN"/>
          <w14:textFill>
            <w14:solidFill>
              <w14:schemeClr w14:val="tx1"/>
            </w14:solidFill>
          </w14:textFill>
        </w:rPr>
        <w:t>“供</w:t>
      </w:r>
      <w:r>
        <w:rPr>
          <w:color w:val="000000" w:themeColor="text1"/>
          <w:spacing w:val="0"/>
          <w:w w:val="100"/>
          <w:position w:val="0"/>
          <w:sz w:val="24"/>
          <w:szCs w:val="24"/>
          <w14:textFill>
            <w14:solidFill>
              <w14:schemeClr w14:val="tx1"/>
            </w14:solidFill>
          </w14:textFill>
        </w:rPr>
        <w:t>应商须知”。</w:t>
      </w:r>
    </w:p>
    <w:p w14:paraId="13A5BDA8">
      <w:pPr>
        <w:pStyle w:val="21"/>
        <w:keepNext/>
        <w:keepLines/>
        <w:widowControl w:val="0"/>
        <w:shd w:val="clear" w:color="auto" w:fill="auto"/>
        <w:bidi w:val="0"/>
        <w:spacing w:before="0" w:after="220" w:line="290" w:lineRule="auto"/>
        <w:ind w:left="0" w:right="0" w:firstLine="0"/>
        <w:jc w:val="left"/>
        <w:rPr>
          <w:color w:val="000000" w:themeColor="text1"/>
          <w:sz w:val="26"/>
          <w:szCs w:val="26"/>
          <w14:textFill>
            <w14:solidFill>
              <w14:schemeClr w14:val="tx1"/>
            </w14:solidFill>
          </w14:textFill>
        </w:rPr>
      </w:pPr>
      <w:bookmarkStart w:id="285" w:name="bookmark1224"/>
      <w:bookmarkStart w:id="286" w:name="bookmark1225"/>
      <w:bookmarkStart w:id="287" w:name="bookmark1223"/>
      <w:r>
        <w:rPr>
          <w:rFonts w:ascii="Times New Roman" w:hAnsi="Times New Roman" w:eastAsia="Times New Roman" w:cs="Times New Roman"/>
          <w:b/>
          <w:bCs/>
          <w:color w:val="000000" w:themeColor="text1"/>
          <w:spacing w:val="0"/>
          <w:w w:val="100"/>
          <w:position w:val="0"/>
          <w:sz w:val="28"/>
          <w:szCs w:val="28"/>
          <w14:textFill>
            <w14:solidFill>
              <w14:schemeClr w14:val="tx1"/>
            </w14:solidFill>
          </w14:textFill>
        </w:rPr>
        <w:t>5</w:t>
      </w:r>
      <w:r>
        <w:rPr>
          <w:color w:val="000000" w:themeColor="text1"/>
          <w:spacing w:val="0"/>
          <w:w w:val="100"/>
          <w:position w:val="0"/>
          <w:sz w:val="26"/>
          <w:szCs w:val="26"/>
          <w14:textFill>
            <w14:solidFill>
              <w14:schemeClr w14:val="tx1"/>
            </w14:solidFill>
          </w14:textFill>
        </w:rPr>
        <w:t>直接转换采购方式评审程序</w:t>
      </w:r>
      <w:bookmarkEnd w:id="285"/>
      <w:bookmarkEnd w:id="286"/>
      <w:bookmarkEnd w:id="287"/>
    </w:p>
    <w:p w14:paraId="010EDC24">
      <w:pPr>
        <w:pStyle w:val="21"/>
        <w:keepNext/>
        <w:keepLines/>
        <w:widowControl w:val="0"/>
        <w:shd w:val="clear" w:color="auto" w:fill="auto"/>
        <w:bidi w:val="0"/>
        <w:spacing w:before="0" w:after="0" w:line="360" w:lineRule="auto"/>
        <w:ind w:left="0" w:right="0" w:firstLine="0"/>
        <w:jc w:val="left"/>
        <w:rPr>
          <w:color w:val="000000" w:themeColor="text1"/>
          <w:sz w:val="26"/>
          <w:szCs w:val="26"/>
          <w14:textFill>
            <w14:solidFill>
              <w14:schemeClr w14:val="tx1"/>
            </w14:solidFill>
          </w14:textFill>
        </w:rPr>
      </w:pPr>
      <w:bookmarkStart w:id="288" w:name="bookmark1228"/>
      <w:bookmarkStart w:id="289" w:name="bookmark1227"/>
      <w:bookmarkStart w:id="290" w:name="bookmark1226"/>
      <w:r>
        <w:rPr>
          <w:rFonts w:ascii="Times New Roman" w:hAnsi="Times New Roman" w:eastAsia="Times New Roman" w:cs="Times New Roman"/>
          <w:b/>
          <w:bCs/>
          <w:color w:val="000000" w:themeColor="text1"/>
          <w:spacing w:val="0"/>
          <w:w w:val="100"/>
          <w:position w:val="0"/>
          <w:sz w:val="22"/>
          <w:szCs w:val="22"/>
          <w:lang w:val="en-US" w:eastAsia="en-US" w:bidi="en-US"/>
          <w14:textFill>
            <w14:solidFill>
              <w14:schemeClr w14:val="tx1"/>
            </w14:solidFill>
          </w14:textFill>
        </w:rPr>
        <w:t>5.</w:t>
      </w:r>
      <w:r>
        <w:rPr>
          <w:rFonts w:ascii="Times New Roman" w:hAnsi="Times New Roman" w:eastAsia="Times New Roman" w:cs="Times New Roman"/>
          <w:b/>
          <w:bCs/>
          <w:color w:val="000000" w:themeColor="text1"/>
          <w:spacing w:val="0"/>
          <w:w w:val="100"/>
          <w:position w:val="0"/>
          <w:sz w:val="22"/>
          <w:szCs w:val="22"/>
          <w14:textFill>
            <w14:solidFill>
              <w14:schemeClr w14:val="tx1"/>
            </w14:solidFill>
          </w14:textFill>
        </w:rPr>
        <w:t>1</w:t>
      </w:r>
      <w:r>
        <w:rPr>
          <w:color w:val="000000" w:themeColor="text1"/>
          <w:spacing w:val="0"/>
          <w:w w:val="100"/>
          <w:position w:val="0"/>
          <w:sz w:val="26"/>
          <w:szCs w:val="26"/>
          <w14:textFill>
            <w14:solidFill>
              <w14:schemeClr w14:val="tx1"/>
            </w14:solidFill>
          </w14:textFill>
        </w:rPr>
        <w:t>初步评审</w:t>
      </w:r>
      <w:bookmarkEnd w:id="288"/>
      <w:bookmarkEnd w:id="289"/>
      <w:bookmarkEnd w:id="290"/>
    </w:p>
    <w:p w14:paraId="21945321">
      <w:pPr>
        <w:pStyle w:val="18"/>
        <w:keepNext w:val="0"/>
        <w:keepLines w:val="0"/>
        <w:widowControl w:val="0"/>
        <w:numPr>
          <w:ilvl w:val="0"/>
          <w:numId w:val="0"/>
        </w:numPr>
        <w:shd w:val="clear" w:color="auto" w:fill="auto"/>
        <w:tabs>
          <w:tab w:val="left" w:pos="366"/>
        </w:tabs>
        <w:bidi w:val="0"/>
        <w:spacing w:before="0" w:after="0" w:line="387" w:lineRule="exact"/>
        <w:ind w:leftChars="0" w:right="0" w:rightChars="0"/>
        <w:jc w:val="left"/>
        <w:rPr>
          <w:color w:val="000000" w:themeColor="text1"/>
          <w14:textFill>
            <w14:solidFill>
              <w14:schemeClr w14:val="tx1"/>
            </w14:solidFill>
          </w14:textFill>
        </w:rPr>
      </w:pPr>
      <w:bookmarkStart w:id="291" w:name="bookmark1229"/>
      <w:bookmarkEnd w:id="291"/>
      <w:r>
        <w:rPr>
          <w:rFonts w:hint="eastAsia" w:ascii="Times New Roman" w:hAnsi="Times New Roman" w:eastAsia="宋体" w:cs="Times New Roman"/>
          <w:color w:val="000000" w:themeColor="text1"/>
          <w:spacing w:val="0"/>
          <w:w w:val="100"/>
          <w:position w:val="0"/>
          <w:sz w:val="24"/>
          <w:szCs w:val="24"/>
          <w:lang w:val="en-US" w:eastAsia="zh-CN" w:bidi="en-US"/>
          <w14:textFill>
            <w14:solidFill>
              <w14:schemeClr w14:val="tx1"/>
            </w14:solidFill>
          </w14:textFill>
        </w:rPr>
        <w:t>5.</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1.</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1</w:t>
      </w:r>
      <w:r>
        <w:rPr>
          <w:color w:val="000000" w:themeColor="text1"/>
          <w:spacing w:val="0"/>
          <w:w w:val="100"/>
          <w:position w:val="0"/>
          <w:sz w:val="24"/>
          <w:szCs w:val="24"/>
          <w14:textFill>
            <w14:solidFill>
              <w14:schemeClr w14:val="tx1"/>
            </w14:solidFill>
          </w14:textFill>
        </w:rPr>
        <w:t>评审小组依据本章第</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2.</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1</w:t>
      </w:r>
      <w:r>
        <w:rPr>
          <w:color w:val="000000" w:themeColor="text1"/>
          <w:spacing w:val="0"/>
          <w:w w:val="100"/>
          <w:position w:val="0"/>
          <w:sz w:val="24"/>
          <w:szCs w:val="24"/>
          <w14:textFill>
            <w14:solidFill>
              <w14:schemeClr w14:val="tx1"/>
            </w14:solidFill>
          </w14:textFill>
        </w:rPr>
        <w:t>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6530169F">
      <w:pPr>
        <w:pStyle w:val="18"/>
        <w:keepNext w:val="0"/>
        <w:keepLines w:val="0"/>
        <w:widowControl w:val="0"/>
        <w:shd w:val="clear" w:color="auto" w:fill="auto"/>
        <w:bidi w:val="0"/>
        <w:spacing w:before="0" w:after="0" w:line="386" w:lineRule="exact"/>
        <w:ind w:left="0" w:right="0" w:firstLine="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5.1.2</w:t>
      </w:r>
      <w:r>
        <w:rPr>
          <w:color w:val="000000" w:themeColor="text1"/>
          <w:spacing w:val="0"/>
          <w:w w:val="100"/>
          <w:position w:val="0"/>
          <w:sz w:val="24"/>
          <w:szCs w:val="24"/>
          <w14:textFill>
            <w14:solidFill>
              <w14:schemeClr w14:val="tx1"/>
            </w14:solidFill>
          </w14:textFill>
        </w:rPr>
        <w:t>响应文件的形式或供应商资格不符合采购文件的要求、响应文件未实质性响应采购文件的要求，或响应文件中有含义不明确、同类问题表述不一致或有明显文字和计算错误的内容，评审小组应要求供应商在规定时间内进行澄清、说明和补正。供应商澄清、说明和补正的内容应由法定代表人（单位负责人）或其授权的代</w:t>
      </w:r>
      <w:r>
        <w:rPr>
          <w:rFonts w:hint="eastAsia"/>
          <w:color w:val="000000" w:themeColor="text1"/>
          <w:spacing w:val="0"/>
          <w:w w:val="100"/>
          <w:position w:val="0"/>
          <w:sz w:val="24"/>
          <w:szCs w:val="24"/>
          <w:lang w:val="en-US" w:eastAsia="zh-CN"/>
          <w14:textFill>
            <w14:solidFill>
              <w14:schemeClr w14:val="tx1"/>
            </w14:solidFill>
          </w14:textFill>
        </w:rPr>
        <w:t>理</w:t>
      </w:r>
      <w:r>
        <w:rPr>
          <w:color w:val="000000" w:themeColor="text1"/>
          <w:spacing w:val="0"/>
          <w:w w:val="100"/>
          <w:position w:val="0"/>
          <w:sz w:val="24"/>
          <w:szCs w:val="24"/>
          <w14:textFill>
            <w14:solidFill>
              <w14:schemeClr w14:val="tx1"/>
            </w14:solidFill>
          </w14:textFill>
        </w:rPr>
        <w:t>人签字或加盖单位章。澄清、说明和补正的内容作为响应文件的组成部分。</w:t>
      </w:r>
    </w:p>
    <w:p w14:paraId="38771022">
      <w:pPr>
        <w:pStyle w:val="18"/>
        <w:keepNext w:val="0"/>
        <w:keepLines w:val="0"/>
        <w:widowControl w:val="0"/>
        <w:shd w:val="clear" w:color="auto" w:fill="auto"/>
        <w:bidi w:val="0"/>
        <w:spacing w:before="0" w:after="0" w:line="386" w:lineRule="exact"/>
        <w:ind w:left="0" w:right="0" w:firstLine="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5.1.3</w:t>
      </w:r>
      <w:r>
        <w:rPr>
          <w:color w:val="000000" w:themeColor="text1"/>
          <w:spacing w:val="0"/>
          <w:w w:val="100"/>
          <w:position w:val="0"/>
          <w:sz w:val="24"/>
          <w:szCs w:val="24"/>
          <w14:textFill>
            <w14:solidFill>
              <w14:schemeClr w14:val="tx1"/>
            </w14:solidFill>
          </w14:textFill>
        </w:rPr>
        <w:t>只有形式评审和资格评审合格且实质性响应</w:t>
      </w:r>
      <w:r>
        <w:rPr>
          <w:rFonts w:hint="eastAsia"/>
          <w:color w:val="000000" w:themeColor="text1"/>
          <w:spacing w:val="0"/>
          <w:w w:val="100"/>
          <w:position w:val="0"/>
          <w:sz w:val="24"/>
          <w:szCs w:val="24"/>
          <w:lang w:eastAsia="zh-CN"/>
          <w14:textFill>
            <w14:solidFill>
              <w14:schemeClr w14:val="tx1"/>
            </w14:solidFill>
          </w14:textFill>
        </w:rPr>
        <w:t>采购</w:t>
      </w:r>
      <w:r>
        <w:rPr>
          <w:color w:val="000000" w:themeColor="text1"/>
          <w:spacing w:val="0"/>
          <w:w w:val="100"/>
          <w:position w:val="0"/>
          <w:sz w:val="24"/>
          <w:szCs w:val="24"/>
          <w14:textFill>
            <w14:solidFill>
              <w14:schemeClr w14:val="tx1"/>
            </w14:solidFill>
          </w14:textFill>
        </w:rPr>
        <w:t>文件要求的供应商才可通过初步评审。经供应商澄清、说明和补正后仍未通过初步评审的响应文件将被视为无效</w:t>
      </w:r>
      <w:r>
        <w:rPr>
          <w:rFonts w:hint="eastAsia"/>
          <w:color w:val="000000" w:themeColor="text1"/>
          <w:spacing w:val="0"/>
          <w:w w:val="100"/>
          <w:position w:val="0"/>
          <w:sz w:val="24"/>
          <w:szCs w:val="24"/>
          <w:lang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评审小组应告知有关供应商。</w:t>
      </w:r>
    </w:p>
    <w:p w14:paraId="5CC58D81">
      <w:pPr>
        <w:pStyle w:val="18"/>
        <w:keepNext w:val="0"/>
        <w:keepLines w:val="0"/>
        <w:widowControl w:val="0"/>
        <w:shd w:val="clear" w:color="auto" w:fill="auto"/>
        <w:bidi w:val="0"/>
        <w:spacing w:before="0" w:after="0" w:line="386" w:lineRule="exact"/>
        <w:ind w:left="0" w:right="0" w:firstLine="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5.1.4</w:t>
      </w:r>
      <w:r>
        <w:rPr>
          <w:color w:val="000000" w:themeColor="text1"/>
          <w:spacing w:val="0"/>
          <w:w w:val="100"/>
          <w:position w:val="0"/>
          <w:sz w:val="24"/>
          <w:szCs w:val="24"/>
          <w14:textFill>
            <w14:solidFill>
              <w14:schemeClr w14:val="tx1"/>
            </w14:solidFill>
          </w14:textFill>
        </w:rPr>
        <w:t>当通过初步评审的供应商数量大于询比采购公告/询比采购邀请书第</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1.6</w:t>
      </w:r>
      <w:r>
        <w:rPr>
          <w:color w:val="000000" w:themeColor="text1"/>
          <w:spacing w:val="0"/>
          <w:w w:val="100"/>
          <w:position w:val="0"/>
          <w:sz w:val="24"/>
          <w:szCs w:val="24"/>
          <w14:textFill>
            <w14:solidFill>
              <w14:schemeClr w14:val="tx1"/>
            </w14:solidFill>
          </w14:textFill>
        </w:rPr>
        <w:t>款规定的成交供应商数量时，可以改为参照谈判方式继续评审选择成交供应商。</w:t>
      </w:r>
    </w:p>
    <w:p w14:paraId="3AECC52A">
      <w:pPr>
        <w:pStyle w:val="18"/>
        <w:keepNext w:val="0"/>
        <w:keepLines w:val="0"/>
        <w:widowControl w:val="0"/>
        <w:shd w:val="clear" w:color="auto" w:fill="auto"/>
        <w:bidi w:val="0"/>
        <w:spacing w:before="0" w:after="0" w:line="386" w:lineRule="exact"/>
        <w:ind w:left="0" w:right="0" w:firstLine="5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当通过初步评审的供应商数量等于询比采购公告/询比采购邀请书第</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1.6</w:t>
      </w:r>
      <w:r>
        <w:rPr>
          <w:color w:val="000000" w:themeColor="text1"/>
          <w:spacing w:val="0"/>
          <w:w w:val="100"/>
          <w:position w:val="0"/>
          <w:sz w:val="24"/>
          <w:szCs w:val="24"/>
          <w14:textFill>
            <w14:solidFill>
              <w14:schemeClr w14:val="tx1"/>
            </w14:solidFill>
          </w14:textFill>
        </w:rPr>
        <w:t>款规定的成交供应商数量时，可以改为参照直接采购方式继续评审选择成交供应商。</w:t>
      </w:r>
    </w:p>
    <w:p w14:paraId="2A33D8B5">
      <w:pPr>
        <w:pStyle w:val="18"/>
        <w:keepNext w:val="0"/>
        <w:keepLines w:val="0"/>
        <w:widowControl w:val="0"/>
        <w:shd w:val="clear" w:color="auto" w:fill="auto"/>
        <w:bidi w:val="0"/>
        <w:spacing w:before="0" w:after="0" w:line="386" w:lineRule="exact"/>
        <w:ind w:left="0" w:right="0" w:firstLine="50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当询比采购公告/询比</w:t>
      </w:r>
      <w:r>
        <w:rPr>
          <w:rFonts w:hint="eastAsia"/>
          <w:color w:val="000000" w:themeColor="text1"/>
          <w:spacing w:val="0"/>
          <w:w w:val="100"/>
          <w:position w:val="0"/>
          <w:sz w:val="24"/>
          <w:szCs w:val="24"/>
          <w:lang w:eastAsia="zh-CN"/>
          <w14:textFill>
            <w14:solidFill>
              <w14:schemeClr w14:val="tx1"/>
            </w14:solidFill>
          </w14:textFill>
        </w:rPr>
        <w:t>采</w:t>
      </w:r>
      <w:r>
        <w:rPr>
          <w:color w:val="000000" w:themeColor="text1"/>
          <w:spacing w:val="0"/>
          <w:w w:val="100"/>
          <w:position w:val="0"/>
          <w:sz w:val="24"/>
          <w:szCs w:val="24"/>
          <w14:textFill>
            <w14:solidFill>
              <w14:schemeClr w14:val="tx1"/>
            </w14:solidFill>
          </w14:textFill>
        </w:rPr>
        <w:t>购邀请书第</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1.6</w:t>
      </w:r>
      <w:r>
        <w:rPr>
          <w:color w:val="000000" w:themeColor="text1"/>
          <w:spacing w:val="0"/>
          <w:w w:val="100"/>
          <w:position w:val="0"/>
          <w:sz w:val="24"/>
          <w:szCs w:val="24"/>
          <w14:textFill>
            <w14:solidFill>
              <w14:schemeClr w14:val="tx1"/>
            </w14:solidFill>
          </w14:textFill>
        </w:rPr>
        <w:t>款选择多家成交供应商，通过初步评审的供应商数量小于约定成交供应商数量且大于等于一家的，可以改为参照直接采购方式继续评审选择一部分成交供应商，或者终止全部</w:t>
      </w:r>
      <w:r>
        <w:rPr>
          <w:rFonts w:hint="eastAsia"/>
          <w:color w:val="000000" w:themeColor="text1"/>
          <w:spacing w:val="0"/>
          <w:w w:val="100"/>
          <w:position w:val="0"/>
          <w:sz w:val="24"/>
          <w:szCs w:val="24"/>
          <w:lang w:eastAsia="zh-CN"/>
          <w14:textFill>
            <w14:solidFill>
              <w14:schemeClr w14:val="tx1"/>
            </w14:solidFill>
          </w14:textFill>
        </w:rPr>
        <w:t>采</w:t>
      </w:r>
      <w:r>
        <w:rPr>
          <w:color w:val="000000" w:themeColor="text1"/>
          <w:spacing w:val="0"/>
          <w:w w:val="100"/>
          <w:position w:val="0"/>
          <w:sz w:val="24"/>
          <w:szCs w:val="24"/>
          <w14:textFill>
            <w14:solidFill>
              <w14:schemeClr w14:val="tx1"/>
            </w14:solidFill>
          </w14:textFill>
        </w:rPr>
        <w:t>购，重新组织</w:t>
      </w:r>
      <w:r>
        <w:rPr>
          <w:rFonts w:hint="eastAsia"/>
          <w:color w:val="000000" w:themeColor="text1"/>
          <w:spacing w:val="0"/>
          <w:w w:val="100"/>
          <w:position w:val="0"/>
          <w:sz w:val="24"/>
          <w:szCs w:val="24"/>
          <w:lang w:eastAsia="zh-CN"/>
          <w14:textFill>
            <w14:solidFill>
              <w14:schemeClr w14:val="tx1"/>
            </w14:solidFill>
          </w14:textFill>
        </w:rPr>
        <w:t>采购</w:t>
      </w:r>
      <w:r>
        <w:rPr>
          <w:color w:val="000000" w:themeColor="text1"/>
          <w:spacing w:val="0"/>
          <w:w w:val="100"/>
          <w:position w:val="0"/>
          <w:sz w:val="24"/>
          <w:szCs w:val="24"/>
          <w14:textFill>
            <w14:solidFill>
              <w14:schemeClr w14:val="tx1"/>
            </w14:solidFill>
          </w14:textFill>
        </w:rPr>
        <w:t>选择全部成交供应商。</w:t>
      </w:r>
    </w:p>
    <w:p w14:paraId="47587FBA">
      <w:pPr>
        <w:pStyle w:val="18"/>
        <w:keepNext w:val="0"/>
        <w:keepLines w:val="0"/>
        <w:widowControl w:val="0"/>
        <w:shd w:val="clear" w:color="auto" w:fill="auto"/>
        <w:bidi w:val="0"/>
        <w:spacing w:before="0" w:after="100" w:line="386" w:lineRule="exact"/>
        <w:ind w:left="0" w:right="0" w:firstLine="48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初步评审后，当所有响应文件均无效时，应重新组织采购。</w:t>
      </w:r>
    </w:p>
    <w:p w14:paraId="0116B272">
      <w:pPr>
        <w:pStyle w:val="21"/>
        <w:keepNext/>
        <w:keepLines/>
        <w:widowControl w:val="0"/>
        <w:shd w:val="clear" w:color="auto" w:fill="auto"/>
        <w:bidi w:val="0"/>
        <w:spacing w:before="0" w:after="100" w:line="240" w:lineRule="auto"/>
        <w:ind w:left="0" w:right="0" w:firstLine="0"/>
        <w:jc w:val="both"/>
        <w:rPr>
          <w:color w:val="000000" w:themeColor="text1"/>
          <w:sz w:val="26"/>
          <w:szCs w:val="26"/>
          <w14:textFill>
            <w14:solidFill>
              <w14:schemeClr w14:val="tx1"/>
            </w14:solidFill>
          </w14:textFill>
        </w:rPr>
      </w:pPr>
      <w:bookmarkStart w:id="292" w:name="bookmark1231"/>
      <w:bookmarkStart w:id="293" w:name="bookmark1232"/>
      <w:bookmarkStart w:id="294" w:name="bookmark1230"/>
      <w:r>
        <w:rPr>
          <w:rFonts w:ascii="Times New Roman" w:hAnsi="Times New Roman" w:eastAsia="Times New Roman" w:cs="Times New Roman"/>
          <w:b/>
          <w:bCs/>
          <w:color w:val="000000" w:themeColor="text1"/>
          <w:spacing w:val="0"/>
          <w:w w:val="100"/>
          <w:position w:val="0"/>
          <w:sz w:val="22"/>
          <w:szCs w:val="22"/>
          <w:lang w:val="en-US" w:eastAsia="en-US" w:bidi="en-US"/>
          <w14:textFill>
            <w14:solidFill>
              <w14:schemeClr w14:val="tx1"/>
            </w14:solidFill>
          </w14:textFill>
        </w:rPr>
        <w:t>5.2</w:t>
      </w:r>
      <w:r>
        <w:rPr>
          <w:color w:val="000000" w:themeColor="text1"/>
          <w:spacing w:val="0"/>
          <w:w w:val="100"/>
          <w:position w:val="0"/>
          <w:sz w:val="26"/>
          <w:szCs w:val="26"/>
          <w14:textFill>
            <w14:solidFill>
              <w14:schemeClr w14:val="tx1"/>
            </w14:solidFill>
          </w14:textFill>
        </w:rPr>
        <w:t>转换采购方式</w:t>
      </w:r>
      <w:bookmarkEnd w:id="292"/>
      <w:bookmarkEnd w:id="293"/>
      <w:bookmarkEnd w:id="294"/>
    </w:p>
    <w:p w14:paraId="68EF1343">
      <w:pPr>
        <w:pStyle w:val="18"/>
        <w:keepNext w:val="0"/>
        <w:keepLines w:val="0"/>
        <w:widowControl w:val="0"/>
        <w:shd w:val="clear" w:color="auto" w:fill="auto"/>
        <w:bidi w:val="0"/>
        <w:spacing w:before="0" w:after="0" w:line="336" w:lineRule="auto"/>
        <w:ind w:left="0" w:right="0" w:firstLine="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5.2.</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1</w:t>
      </w:r>
      <w:r>
        <w:rPr>
          <w:color w:val="000000" w:themeColor="text1"/>
          <w:spacing w:val="0"/>
          <w:w w:val="100"/>
          <w:position w:val="0"/>
          <w:sz w:val="24"/>
          <w:szCs w:val="24"/>
          <w14:textFill>
            <w14:solidFill>
              <w14:schemeClr w14:val="tx1"/>
            </w14:solidFill>
          </w14:textFill>
        </w:rPr>
        <w:t>参照谈判采购方式评审</w:t>
      </w:r>
    </w:p>
    <w:p w14:paraId="590B844F">
      <w:pPr>
        <w:pStyle w:val="18"/>
        <w:keepNext w:val="0"/>
        <w:keepLines w:val="0"/>
        <w:widowControl w:val="0"/>
        <w:shd w:val="clear" w:color="auto" w:fill="auto"/>
        <w:bidi w:val="0"/>
        <w:spacing w:before="0" w:after="0" w:line="334" w:lineRule="auto"/>
        <w:ind w:left="0" w:right="0" w:firstLine="480"/>
        <w:jc w:val="both"/>
        <w:rPr>
          <w:color w:val="000000" w:themeColor="text1"/>
          <w14:textFill>
            <w14:solidFill>
              <w14:schemeClr w14:val="tx1"/>
            </w14:solidFill>
          </w14:textFill>
        </w:rPr>
      </w:pPr>
      <w:bookmarkStart w:id="295" w:name="bookmark1233"/>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w:t>
      </w:r>
      <w:bookmarkEnd w:id="295"/>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1）</w:t>
      </w:r>
      <w:r>
        <w:rPr>
          <w:color w:val="000000" w:themeColor="text1"/>
          <w:spacing w:val="0"/>
          <w:w w:val="100"/>
          <w:position w:val="0"/>
          <w:sz w:val="24"/>
          <w:szCs w:val="24"/>
          <w14:textFill>
            <w14:solidFill>
              <w14:schemeClr w14:val="tx1"/>
            </w14:solidFill>
          </w14:textFill>
        </w:rPr>
        <w:t>谈判。</w:t>
      </w:r>
    </w:p>
    <w:p w14:paraId="21B417A6">
      <w:pPr>
        <w:pStyle w:val="18"/>
        <w:keepNext w:val="0"/>
        <w:keepLines w:val="0"/>
        <w:widowControl w:val="0"/>
        <w:shd w:val="clear" w:color="auto" w:fill="auto"/>
        <w:tabs>
          <w:tab w:val="left" w:pos="866"/>
        </w:tabs>
        <w:bidi w:val="0"/>
        <w:spacing w:before="0" w:after="0" w:line="383" w:lineRule="exact"/>
        <w:ind w:left="0" w:right="0" w:firstLine="500"/>
        <w:jc w:val="both"/>
        <w:rPr>
          <w:color w:val="000000" w:themeColor="text1"/>
          <w14:textFill>
            <w14:solidFill>
              <w14:schemeClr w14:val="tx1"/>
            </w14:solidFill>
          </w14:textFill>
        </w:rPr>
      </w:pPr>
      <w:bookmarkStart w:id="296" w:name="bookmark1234"/>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1</w:t>
      </w:r>
      <w:bookmarkEnd w:id="296"/>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ab/>
      </w:r>
      <w:r>
        <w:rPr>
          <w:color w:val="000000" w:themeColor="text1"/>
          <w:spacing w:val="0"/>
          <w:w w:val="100"/>
          <w:position w:val="0"/>
          <w:sz w:val="24"/>
          <w:szCs w:val="24"/>
          <w14:textFill>
            <w14:solidFill>
              <w14:schemeClr w14:val="tx1"/>
            </w14:solidFill>
          </w14:textFill>
        </w:rPr>
        <w:t>评审小组应按照供应商递交响应文件的顺序或评审小组抽签确定的顺序与通过初步评审的供应商逐一进行谈判。评审小组可以根据谈判情况决定谈判轮次，并给予所有参加谈判的供应商平等的谈判机会。在谈判过程中，评审小组可根据谈判情况修改和补充采购文件中的非实质性内容，但不得改变评审标准或可能影响初步评审结果的内容。</w:t>
      </w:r>
    </w:p>
    <w:p w14:paraId="261CD463">
      <w:pPr>
        <w:pStyle w:val="18"/>
        <w:keepNext w:val="0"/>
        <w:keepLines w:val="0"/>
        <w:widowControl w:val="0"/>
        <w:shd w:val="clear" w:color="auto" w:fill="auto"/>
        <w:tabs>
          <w:tab w:val="left" w:pos="866"/>
        </w:tabs>
        <w:bidi w:val="0"/>
        <w:spacing w:before="0" w:after="0" w:line="383" w:lineRule="exact"/>
        <w:ind w:left="0" w:right="0" w:firstLine="500"/>
        <w:jc w:val="both"/>
        <w:rPr>
          <w:color w:val="000000" w:themeColor="text1"/>
          <w14:textFill>
            <w14:solidFill>
              <w14:schemeClr w14:val="tx1"/>
            </w14:solidFill>
          </w14:textFill>
        </w:rPr>
      </w:pPr>
      <w:bookmarkStart w:id="297" w:name="bookmark1235"/>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2</w:t>
      </w:r>
      <w:bookmarkEnd w:id="297"/>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ab/>
      </w:r>
      <w:r>
        <w:rPr>
          <w:color w:val="000000" w:themeColor="text1"/>
          <w:spacing w:val="0"/>
          <w:w w:val="100"/>
          <w:position w:val="0"/>
          <w:sz w:val="24"/>
          <w:szCs w:val="24"/>
          <w14:textFill>
            <w14:solidFill>
              <w14:schemeClr w14:val="tx1"/>
            </w14:solidFill>
          </w14:textFill>
        </w:rPr>
        <w:t>供应商的法定代表人（单位负责人）或其授权的代理人应参加谈判。供应商的法定代表人（单位负责人）或其授权的代理人在谈判中作</w:t>
      </w:r>
      <w:r>
        <w:rPr>
          <w:rFonts w:hint="eastAsia"/>
          <w:color w:val="000000" w:themeColor="text1"/>
          <w:spacing w:val="0"/>
          <w:w w:val="100"/>
          <w:position w:val="0"/>
          <w:sz w:val="24"/>
          <w:szCs w:val="24"/>
          <w:lang w:eastAsia="zh-CN"/>
          <w14:textFill>
            <w14:solidFill>
              <w14:schemeClr w14:val="tx1"/>
            </w14:solidFill>
          </w14:textFill>
        </w:rPr>
        <w:t>出</w:t>
      </w:r>
      <w:r>
        <w:rPr>
          <w:color w:val="000000" w:themeColor="text1"/>
          <w:spacing w:val="0"/>
          <w:w w:val="100"/>
          <w:position w:val="0"/>
          <w:sz w:val="24"/>
          <w:szCs w:val="24"/>
          <w14:textFill>
            <w14:solidFill>
              <w14:schemeClr w14:val="tx1"/>
            </w14:solidFill>
          </w14:textFill>
        </w:rPr>
        <w:t>的承诺构成响应文件的组成部分。</w:t>
      </w:r>
    </w:p>
    <w:p w14:paraId="6DA6A0DC">
      <w:pPr>
        <w:pStyle w:val="18"/>
        <w:keepNext w:val="0"/>
        <w:keepLines w:val="0"/>
        <w:widowControl w:val="0"/>
        <w:shd w:val="clear" w:color="auto" w:fill="auto"/>
        <w:tabs>
          <w:tab w:val="left" w:pos="866"/>
        </w:tabs>
        <w:bidi w:val="0"/>
        <w:spacing w:before="0" w:after="0" w:line="383" w:lineRule="exact"/>
        <w:ind w:left="0" w:right="0" w:firstLine="500"/>
        <w:jc w:val="both"/>
        <w:rPr>
          <w:color w:val="000000" w:themeColor="text1"/>
          <w:spacing w:val="0"/>
          <w:w w:val="100"/>
          <w:position w:val="0"/>
          <w:sz w:val="24"/>
          <w:szCs w:val="24"/>
          <w14:textFill>
            <w14:solidFill>
              <w14:schemeClr w14:val="tx1"/>
            </w14:solidFill>
          </w14:textFill>
        </w:rPr>
      </w:pPr>
      <w:bookmarkStart w:id="298" w:name="bookmark1236"/>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3</w:t>
      </w:r>
      <w:bookmarkEnd w:id="298"/>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ab/>
      </w:r>
      <w:r>
        <w:rPr>
          <w:color w:val="000000" w:themeColor="text1"/>
          <w:spacing w:val="0"/>
          <w:w w:val="100"/>
          <w:position w:val="0"/>
          <w:sz w:val="24"/>
          <w:szCs w:val="24"/>
          <w14:textFill>
            <w14:solidFill>
              <w14:schemeClr w14:val="tx1"/>
            </w14:solidFill>
          </w14:textFill>
        </w:rPr>
        <w:t>谈判结束后，评审小组将要求所有参加谈判的供应商在规定时间内递交最终报价。最终报价应由供应商的法定代表人（单位负责人）或其授权的代理人签字或加盖单</w:t>
      </w:r>
      <w:r>
        <w:rPr>
          <w:rFonts w:hint="eastAsia"/>
          <w:color w:val="000000" w:themeColor="text1"/>
          <w:spacing w:val="0"/>
          <w:w w:val="100"/>
          <w:position w:val="0"/>
          <w:sz w:val="24"/>
          <w:szCs w:val="24"/>
          <w:lang w:eastAsia="zh-CN"/>
          <w14:textFill>
            <w14:solidFill>
              <w14:schemeClr w14:val="tx1"/>
            </w14:solidFill>
          </w14:textFill>
        </w:rPr>
        <w:t>位公</w:t>
      </w:r>
      <w:r>
        <w:rPr>
          <w:color w:val="000000" w:themeColor="text1"/>
          <w:spacing w:val="0"/>
          <w:w w:val="100"/>
          <w:position w:val="0"/>
          <w:sz w:val="24"/>
          <w:szCs w:val="24"/>
          <w14:textFill>
            <w14:solidFill>
              <w14:schemeClr w14:val="tx1"/>
            </w14:solidFill>
          </w14:textFill>
        </w:rPr>
        <w:t>章。最终报价是供应商响应文件的组成部分。</w:t>
      </w:r>
    </w:p>
    <w:p w14:paraId="6AAEB295">
      <w:pPr>
        <w:pStyle w:val="18"/>
        <w:keepNext w:val="0"/>
        <w:keepLines w:val="0"/>
        <w:widowControl w:val="0"/>
        <w:numPr>
          <w:ilvl w:val="0"/>
          <w:numId w:val="18"/>
        </w:numPr>
        <w:shd w:val="clear" w:color="auto" w:fill="auto"/>
        <w:tabs>
          <w:tab w:val="left" w:pos="984"/>
        </w:tabs>
        <w:bidi w:val="0"/>
        <w:spacing w:before="0" w:after="0" w:line="390" w:lineRule="exact"/>
        <w:ind w:left="0" w:right="0" w:firstLine="460"/>
        <w:jc w:val="both"/>
        <w:rPr>
          <w:color w:val="000000" w:themeColor="text1"/>
          <w14:textFill>
            <w14:solidFill>
              <w14:schemeClr w14:val="tx1"/>
            </w14:solidFill>
          </w14:textFill>
        </w:rPr>
      </w:pPr>
      <w:bookmarkStart w:id="299" w:name="bookmark1237"/>
      <w:bookmarkEnd w:id="299"/>
      <w:r>
        <w:rPr>
          <w:color w:val="000000" w:themeColor="text1"/>
          <w:spacing w:val="0"/>
          <w:w w:val="100"/>
          <w:position w:val="0"/>
          <w:sz w:val="24"/>
          <w:szCs w:val="24"/>
          <w14:textFill>
            <w14:solidFill>
              <w14:schemeClr w14:val="tx1"/>
            </w14:solidFill>
          </w14:textFill>
        </w:rPr>
        <w:t>公开开启最终报价。</w:t>
      </w:r>
    </w:p>
    <w:p w14:paraId="0D34022A">
      <w:pPr>
        <w:pStyle w:val="18"/>
        <w:keepNext w:val="0"/>
        <w:keepLines w:val="0"/>
        <w:widowControl w:val="0"/>
        <w:shd w:val="clear" w:color="auto" w:fill="auto"/>
        <w:bidi w:val="0"/>
        <w:spacing w:before="0" w:after="0" w:line="390" w:lineRule="exact"/>
        <w:ind w:left="0" w:right="0" w:firstLine="48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评审小组将在递交最终报价的截止时间公开开启最终报价，供应商未派代表参加开启会议的，视为默认开启结果。</w:t>
      </w:r>
    </w:p>
    <w:p w14:paraId="75D74CB1">
      <w:pPr>
        <w:pStyle w:val="18"/>
        <w:keepNext w:val="0"/>
        <w:keepLines w:val="0"/>
        <w:widowControl w:val="0"/>
        <w:numPr>
          <w:ilvl w:val="0"/>
          <w:numId w:val="18"/>
        </w:numPr>
        <w:shd w:val="clear" w:color="auto" w:fill="auto"/>
        <w:tabs>
          <w:tab w:val="left" w:pos="984"/>
        </w:tabs>
        <w:bidi w:val="0"/>
        <w:spacing w:before="0" w:after="0" w:line="390" w:lineRule="exact"/>
        <w:ind w:left="0" w:right="0" w:firstLine="460"/>
        <w:jc w:val="both"/>
        <w:rPr>
          <w:color w:val="000000" w:themeColor="text1"/>
          <w14:textFill>
            <w14:solidFill>
              <w14:schemeClr w14:val="tx1"/>
            </w14:solidFill>
          </w14:textFill>
        </w:rPr>
      </w:pPr>
      <w:bookmarkStart w:id="300" w:name="bookmark1238"/>
      <w:bookmarkEnd w:id="300"/>
      <w:r>
        <w:rPr>
          <w:color w:val="000000" w:themeColor="text1"/>
          <w:spacing w:val="0"/>
          <w:w w:val="100"/>
          <w:position w:val="0"/>
          <w:sz w:val="24"/>
          <w:szCs w:val="24"/>
          <w14:textFill>
            <w14:solidFill>
              <w14:schemeClr w14:val="tx1"/>
            </w14:solidFill>
          </w14:textFill>
        </w:rPr>
        <w:t>详细评审。</w:t>
      </w:r>
    </w:p>
    <w:p w14:paraId="1B6D4A39">
      <w:pPr>
        <w:pStyle w:val="18"/>
        <w:keepNext w:val="0"/>
        <w:keepLines w:val="0"/>
        <w:widowControl w:val="0"/>
        <w:shd w:val="clear" w:color="auto" w:fill="auto"/>
        <w:bidi w:val="0"/>
        <w:spacing w:before="0" w:after="0" w:line="390" w:lineRule="exact"/>
        <w:ind w:left="0" w:right="0" w:firstLine="48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评审小组将按本章第</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3</w:t>
      </w:r>
      <w:r>
        <w:rPr>
          <w:color w:val="000000" w:themeColor="text1"/>
          <w:spacing w:val="0"/>
          <w:w w:val="100"/>
          <w:position w:val="0"/>
          <w:sz w:val="24"/>
          <w:szCs w:val="24"/>
          <w14:textFill>
            <w14:solidFill>
              <w14:schemeClr w14:val="tx1"/>
            </w14:solidFill>
          </w14:textFill>
        </w:rPr>
        <w:t>条规定对响应文件及其最终报价进行详细评审。采用综合 评分法的，评审小组有权对本章第</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3.</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2</w:t>
      </w:r>
      <w:r>
        <w:rPr>
          <w:color w:val="000000" w:themeColor="text1"/>
          <w:spacing w:val="0"/>
          <w:w w:val="100"/>
          <w:position w:val="0"/>
          <w:sz w:val="24"/>
          <w:szCs w:val="24"/>
          <w14:textFill>
            <w14:solidFill>
              <w14:schemeClr w14:val="tx1"/>
            </w14:solidFill>
          </w14:textFill>
        </w:rPr>
        <w:t>项规定的评审基准价和第</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3.</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3(3</w:t>
      </w:r>
      <w:r>
        <w:rPr>
          <w:rFonts w:hint="eastAsia" w:ascii="Times New Roman" w:hAnsi="Times New Roman" w:eastAsia="宋体" w:cs="Times New Roman"/>
          <w:color w:val="000000" w:themeColor="text1"/>
          <w:spacing w:val="0"/>
          <w:w w:val="100"/>
          <w:position w:val="0"/>
          <w:sz w:val="24"/>
          <w:szCs w:val="24"/>
          <w:lang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目规定的报价评分标准进行调整，但评审小组应在谈判开始前向供应商公布，未公布的，视为评审基准价和报价评分标准不作调整；详细评审标准中除报价评审标准外的其他评审标准不作调整。</w:t>
      </w:r>
    </w:p>
    <w:p w14:paraId="545363DB">
      <w:pPr>
        <w:pStyle w:val="18"/>
        <w:keepNext w:val="0"/>
        <w:keepLines w:val="0"/>
        <w:widowControl w:val="0"/>
        <w:shd w:val="clear" w:color="auto" w:fill="auto"/>
        <w:bidi w:val="0"/>
        <w:spacing w:before="0" w:after="0" w:line="390" w:lineRule="exact"/>
        <w:ind w:left="0" w:right="0" w:firstLine="48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通过谈判后，评审小组认为所有供应商的最终报价仍然不合理的，应向</w:t>
      </w:r>
      <w:r>
        <w:rPr>
          <w:rFonts w:hint="eastAsia"/>
          <w:color w:val="000000" w:themeColor="text1"/>
          <w:spacing w:val="0"/>
          <w:w w:val="100"/>
          <w:position w:val="0"/>
          <w:sz w:val="24"/>
          <w:szCs w:val="24"/>
          <w:lang w:eastAsia="zh-CN"/>
          <w14:textFill>
            <w14:solidFill>
              <w14:schemeClr w14:val="tx1"/>
            </w14:solidFill>
          </w14:textFill>
        </w:rPr>
        <w:t>采购</w:t>
      </w:r>
      <w:r>
        <w:rPr>
          <w:color w:val="000000" w:themeColor="text1"/>
          <w:spacing w:val="0"/>
          <w:w w:val="100"/>
          <w:position w:val="0"/>
          <w:sz w:val="24"/>
          <w:szCs w:val="24"/>
          <w14:textFill>
            <w14:solidFill>
              <w14:schemeClr w14:val="tx1"/>
            </w14:solidFill>
          </w14:textFill>
        </w:rPr>
        <w:t>人提出终止采购建议。</w:t>
      </w:r>
    </w:p>
    <w:p w14:paraId="6EAA9AB7">
      <w:pPr>
        <w:pStyle w:val="18"/>
        <w:keepNext w:val="0"/>
        <w:keepLines w:val="0"/>
        <w:widowControl w:val="0"/>
        <w:numPr>
          <w:ilvl w:val="0"/>
          <w:numId w:val="18"/>
        </w:numPr>
        <w:shd w:val="clear" w:color="auto" w:fill="auto"/>
        <w:tabs>
          <w:tab w:val="left" w:pos="1004"/>
        </w:tabs>
        <w:bidi w:val="0"/>
        <w:spacing w:before="0" w:after="0" w:line="390" w:lineRule="exact"/>
        <w:ind w:left="0" w:right="0" w:firstLine="480"/>
        <w:jc w:val="both"/>
        <w:rPr>
          <w:color w:val="000000" w:themeColor="text1"/>
          <w14:textFill>
            <w14:solidFill>
              <w14:schemeClr w14:val="tx1"/>
            </w14:solidFill>
          </w14:textFill>
        </w:rPr>
      </w:pPr>
      <w:bookmarkStart w:id="301" w:name="bookmark1239"/>
      <w:bookmarkEnd w:id="301"/>
      <w:r>
        <w:rPr>
          <w:color w:val="000000" w:themeColor="text1"/>
          <w:spacing w:val="0"/>
          <w:w w:val="100"/>
          <w:position w:val="0"/>
          <w:sz w:val="24"/>
          <w:szCs w:val="24"/>
          <w14:textFill>
            <w14:solidFill>
              <w14:schemeClr w14:val="tx1"/>
            </w14:solidFill>
          </w14:textFill>
        </w:rPr>
        <w:t>编写评审报告。</w:t>
      </w:r>
    </w:p>
    <w:p w14:paraId="613532E7">
      <w:pPr>
        <w:pStyle w:val="18"/>
        <w:keepNext w:val="0"/>
        <w:keepLines w:val="0"/>
        <w:widowControl w:val="0"/>
        <w:shd w:val="clear" w:color="auto" w:fill="auto"/>
        <w:bidi w:val="0"/>
        <w:spacing w:before="0" w:after="100" w:line="390" w:lineRule="exact"/>
        <w:ind w:left="0" w:right="0" w:firstLine="48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评审小组按本章第</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4.</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2</w:t>
      </w:r>
      <w:r>
        <w:rPr>
          <w:color w:val="000000" w:themeColor="text1"/>
          <w:spacing w:val="0"/>
          <w:w w:val="100"/>
          <w:position w:val="0"/>
          <w:sz w:val="24"/>
          <w:szCs w:val="24"/>
          <w14:textFill>
            <w14:solidFill>
              <w14:schemeClr w14:val="tx1"/>
            </w14:solidFill>
          </w14:textFill>
        </w:rPr>
        <w:t>款规定推荐候选成交供应商或按本章第</w:t>
      </w: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5.2.1</w:t>
      </w: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(3</w:t>
      </w:r>
      <w:r>
        <w:rPr>
          <w:rFonts w:hint="eastAsia" w:ascii="Times New Roman" w:hAnsi="Times New Roman" w:eastAsia="宋体" w:cs="Times New Roman"/>
          <w:color w:val="000000" w:themeColor="text1"/>
          <w:spacing w:val="0"/>
          <w:w w:val="100"/>
          <w:position w:val="0"/>
          <w:sz w:val="24"/>
          <w:szCs w:val="24"/>
          <w:lang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规定提出终止采购建议，并向采购人提交书面评审报告。</w:t>
      </w:r>
    </w:p>
    <w:p w14:paraId="4078BEAC">
      <w:pPr>
        <w:pStyle w:val="18"/>
        <w:keepNext w:val="0"/>
        <w:keepLines w:val="0"/>
        <w:widowControl w:val="0"/>
        <w:shd w:val="clear" w:color="auto" w:fill="auto"/>
        <w:bidi w:val="0"/>
        <w:spacing w:before="0" w:after="0" w:line="338" w:lineRule="auto"/>
        <w:ind w:left="0" w:right="0" w:firstLine="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lang w:val="en-US" w:eastAsia="en-US" w:bidi="en-US"/>
          <w14:textFill>
            <w14:solidFill>
              <w14:schemeClr w14:val="tx1"/>
            </w14:solidFill>
          </w14:textFill>
        </w:rPr>
        <w:t>5.2.2</w:t>
      </w:r>
      <w:r>
        <w:rPr>
          <w:color w:val="000000" w:themeColor="text1"/>
          <w:spacing w:val="0"/>
          <w:w w:val="100"/>
          <w:position w:val="0"/>
          <w:sz w:val="24"/>
          <w:szCs w:val="24"/>
          <w14:textFill>
            <w14:solidFill>
              <w14:schemeClr w14:val="tx1"/>
            </w14:solidFill>
          </w14:textFill>
        </w:rPr>
        <w:t>参照直接采购方式评审</w:t>
      </w:r>
    </w:p>
    <w:p w14:paraId="161795CD">
      <w:pPr>
        <w:pStyle w:val="20"/>
        <w:keepNext w:val="0"/>
        <w:keepLines w:val="0"/>
        <w:widowControl w:val="0"/>
        <w:shd w:val="clear" w:color="auto" w:fill="auto"/>
        <w:bidi w:val="0"/>
        <w:spacing w:before="0" w:after="0" w:line="388" w:lineRule="exact"/>
        <w:ind w:left="0" w:right="0" w:firstLine="460"/>
        <w:jc w:val="both"/>
        <w:rPr>
          <w:color w:val="000000" w:themeColor="text1"/>
          <w14:textFill>
            <w14:solidFill>
              <w14:schemeClr w14:val="tx1"/>
            </w14:solidFill>
          </w14:textFill>
        </w:rPr>
      </w:pPr>
      <w:r>
        <w:rPr>
          <w:rFonts w:ascii="Times New Roman" w:hAnsi="Times New Roman" w:eastAsia="Times New Roman" w:cs="Times New Roman"/>
          <w:color w:val="000000" w:themeColor="text1"/>
          <w:spacing w:val="0"/>
          <w:w w:val="100"/>
          <w:position w:val="0"/>
          <w:sz w:val="24"/>
          <w:szCs w:val="24"/>
          <w14:textFill>
            <w14:solidFill>
              <w14:schemeClr w14:val="tx1"/>
            </w14:solidFill>
          </w14:textFill>
        </w:rPr>
        <w:t>(1</w:t>
      </w:r>
      <w:r>
        <w:rPr>
          <w:rFonts w:hint="eastAsia" w:ascii="Times New Roman" w:hAnsi="Times New Roman" w:eastAsia="宋体" w:cs="Times New Roman"/>
          <w:color w:val="000000" w:themeColor="text1"/>
          <w:spacing w:val="0"/>
          <w:w w:val="100"/>
          <w:position w:val="0"/>
          <w:sz w:val="24"/>
          <w:szCs w:val="24"/>
          <w:lang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谈判</w:t>
      </w:r>
    </w:p>
    <w:p w14:paraId="7E300028">
      <w:pPr>
        <w:pStyle w:val="18"/>
        <w:keepNext w:val="0"/>
        <w:keepLines w:val="0"/>
        <w:widowControl w:val="0"/>
        <w:shd w:val="clear" w:color="auto" w:fill="auto"/>
        <w:bidi w:val="0"/>
        <w:spacing w:before="0" w:after="0" w:line="388" w:lineRule="exact"/>
        <w:ind w:left="0" w:right="0" w:firstLine="48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评审小组所有成员集中与供应商进行谈判，供应商的法定代表人(单位负责人</w:t>
      </w:r>
      <w:r>
        <w:rPr>
          <w:rFonts w:hint="eastAsia"/>
          <w:color w:val="000000" w:themeColor="text1"/>
          <w:spacing w:val="0"/>
          <w:w w:val="100"/>
          <w:position w:val="0"/>
          <w:sz w:val="24"/>
          <w:szCs w:val="24"/>
          <w:lang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或其授权的代理人应参加谈判。在谈判过程中，评审小组可根据谈判情况修改和补充采购文件中的非实质性内容，但不得改变可能影响初步评审结果的内容。供应商的法定代表人(单位负责人或其授权的代理人</w:t>
      </w:r>
      <w:r>
        <w:rPr>
          <w:rFonts w:hint="eastAsia"/>
          <w:color w:val="000000" w:themeColor="text1"/>
          <w:spacing w:val="0"/>
          <w:w w:val="100"/>
          <w:position w:val="0"/>
          <w:sz w:val="24"/>
          <w:szCs w:val="24"/>
          <w:lang w:eastAsia="zh-CN"/>
          <w14:textFill>
            <w14:solidFill>
              <w14:schemeClr w14:val="tx1"/>
            </w14:solidFill>
          </w14:textFill>
        </w:rPr>
        <w:t>）</w:t>
      </w:r>
      <w:r>
        <w:rPr>
          <w:color w:val="000000" w:themeColor="text1"/>
          <w:spacing w:val="0"/>
          <w:w w:val="100"/>
          <w:position w:val="0"/>
          <w:sz w:val="24"/>
          <w:szCs w:val="24"/>
          <w14:textFill>
            <w14:solidFill>
              <w14:schemeClr w14:val="tx1"/>
            </w14:solidFill>
          </w14:textFill>
        </w:rPr>
        <w:t>在谈判中作</w:t>
      </w:r>
      <w:r>
        <w:rPr>
          <w:rFonts w:hint="eastAsia"/>
          <w:color w:val="000000" w:themeColor="text1"/>
          <w:spacing w:val="0"/>
          <w:w w:val="100"/>
          <w:position w:val="0"/>
          <w:sz w:val="24"/>
          <w:szCs w:val="24"/>
          <w:lang w:eastAsia="zh-CN"/>
          <w14:textFill>
            <w14:solidFill>
              <w14:schemeClr w14:val="tx1"/>
            </w14:solidFill>
          </w14:textFill>
        </w:rPr>
        <w:t>出</w:t>
      </w:r>
      <w:r>
        <w:rPr>
          <w:color w:val="000000" w:themeColor="text1"/>
          <w:spacing w:val="0"/>
          <w:w w:val="100"/>
          <w:position w:val="0"/>
          <w:sz w:val="24"/>
          <w:szCs w:val="24"/>
          <w14:textFill>
            <w14:solidFill>
              <w14:schemeClr w14:val="tx1"/>
            </w14:solidFill>
          </w14:textFill>
        </w:rPr>
        <w:t>的承诺构成响应文件的组成部分。评审小组可根据需要，安排多轮谈判。</w:t>
      </w:r>
    </w:p>
    <w:p w14:paraId="37F8CCB1">
      <w:pPr>
        <w:pStyle w:val="18"/>
        <w:keepNext w:val="0"/>
        <w:keepLines w:val="0"/>
        <w:widowControl w:val="0"/>
        <w:numPr>
          <w:ilvl w:val="0"/>
          <w:numId w:val="19"/>
        </w:numPr>
        <w:shd w:val="clear" w:color="auto" w:fill="auto"/>
        <w:tabs>
          <w:tab w:val="left" w:pos="997"/>
        </w:tabs>
        <w:bidi w:val="0"/>
        <w:spacing w:before="0" w:after="0" w:line="388" w:lineRule="exact"/>
        <w:ind w:left="0" w:right="0" w:firstLine="480"/>
        <w:jc w:val="both"/>
        <w:rPr>
          <w:color w:val="000000" w:themeColor="text1"/>
          <w14:textFill>
            <w14:solidFill>
              <w14:schemeClr w14:val="tx1"/>
            </w14:solidFill>
          </w14:textFill>
        </w:rPr>
      </w:pPr>
      <w:bookmarkStart w:id="302" w:name="bookmark1240"/>
      <w:bookmarkEnd w:id="302"/>
      <w:r>
        <w:rPr>
          <w:color w:val="000000" w:themeColor="text1"/>
          <w:spacing w:val="0"/>
          <w:w w:val="100"/>
          <w:position w:val="0"/>
          <w:sz w:val="24"/>
          <w:szCs w:val="24"/>
          <w14:textFill>
            <w14:solidFill>
              <w14:schemeClr w14:val="tx1"/>
            </w14:solidFill>
          </w14:textFill>
        </w:rPr>
        <w:t>详细评审。</w:t>
      </w:r>
    </w:p>
    <w:p w14:paraId="08C2B2E8">
      <w:pPr>
        <w:pStyle w:val="18"/>
        <w:keepNext w:val="0"/>
        <w:keepLines w:val="0"/>
        <w:widowControl w:val="0"/>
        <w:shd w:val="clear" w:color="auto" w:fill="auto"/>
        <w:bidi w:val="0"/>
        <w:spacing w:before="0" w:after="0" w:line="388" w:lineRule="exact"/>
        <w:ind w:left="0" w:right="0" w:firstLine="480"/>
        <w:jc w:val="both"/>
        <w:rPr>
          <w:color w:val="000000" w:themeColor="text1"/>
          <w14:textFill>
            <w14:solidFill>
              <w14:schemeClr w14:val="tx1"/>
            </w14:solidFill>
          </w14:textFill>
        </w:rPr>
      </w:pPr>
      <w:r>
        <w:rPr>
          <w:color w:val="000000" w:themeColor="text1"/>
          <w:spacing w:val="0"/>
          <w:w w:val="100"/>
          <w:position w:val="0"/>
          <w:sz w:val="24"/>
          <w:szCs w:val="24"/>
          <w14:textFill>
            <w14:solidFill>
              <w14:schemeClr w14:val="tx1"/>
            </w14:solidFill>
          </w14:textFill>
        </w:rPr>
        <w:t>评审小组通过对采购成本、供应能力、风险管控、采购目标等的分析，对供应商拟提供标的的技术、商务进行物有所值综合评价。</w:t>
      </w:r>
    </w:p>
    <w:p w14:paraId="26B0C4B9">
      <w:pPr>
        <w:pStyle w:val="18"/>
        <w:keepNext w:val="0"/>
        <w:keepLines w:val="0"/>
        <w:widowControl w:val="0"/>
        <w:numPr>
          <w:ilvl w:val="0"/>
          <w:numId w:val="19"/>
        </w:numPr>
        <w:shd w:val="clear" w:color="auto" w:fill="auto"/>
        <w:tabs>
          <w:tab w:val="left" w:pos="977"/>
        </w:tabs>
        <w:bidi w:val="0"/>
        <w:spacing w:before="0" w:after="0" w:line="388" w:lineRule="exact"/>
        <w:ind w:left="0" w:right="0" w:firstLine="460"/>
        <w:jc w:val="both"/>
        <w:rPr>
          <w:color w:val="000000" w:themeColor="text1"/>
          <w14:textFill>
            <w14:solidFill>
              <w14:schemeClr w14:val="tx1"/>
            </w14:solidFill>
          </w14:textFill>
        </w:rPr>
      </w:pPr>
      <w:bookmarkStart w:id="303" w:name="bookmark1241"/>
      <w:bookmarkEnd w:id="303"/>
      <w:r>
        <w:rPr>
          <w:color w:val="000000" w:themeColor="text1"/>
          <w:spacing w:val="0"/>
          <w:w w:val="100"/>
          <w:position w:val="0"/>
          <w:sz w:val="24"/>
          <w:szCs w:val="24"/>
          <w14:textFill>
            <w14:solidFill>
              <w14:schemeClr w14:val="tx1"/>
            </w14:solidFill>
          </w14:textFill>
        </w:rPr>
        <w:t>编写评审报告。</w:t>
      </w:r>
    </w:p>
    <w:p w14:paraId="245C0F62">
      <w:pPr>
        <w:pStyle w:val="18"/>
        <w:keepNext w:val="0"/>
        <w:keepLines w:val="0"/>
        <w:widowControl w:val="0"/>
        <w:shd w:val="clear" w:color="auto" w:fill="auto"/>
        <w:bidi w:val="0"/>
        <w:spacing w:before="0" w:after="0" w:line="334" w:lineRule="auto"/>
        <w:ind w:left="0" w:right="0" w:firstLine="480" w:firstLineChars="200"/>
        <w:jc w:val="both"/>
        <w:rPr>
          <w:color w:val="000000" w:themeColor="text1"/>
          <w:spacing w:val="0"/>
          <w:w w:val="100"/>
          <w:position w:val="0"/>
          <w:sz w:val="24"/>
          <w:szCs w:val="24"/>
          <w14:textFill>
            <w14:solidFill>
              <w14:schemeClr w14:val="tx1"/>
            </w14:solidFill>
          </w14:textFill>
        </w:rPr>
      </w:pPr>
      <w:r>
        <w:rPr>
          <w:color w:val="000000" w:themeColor="text1"/>
          <w:spacing w:val="0"/>
          <w:w w:val="100"/>
          <w:position w:val="0"/>
          <w:sz w:val="24"/>
          <w:szCs w:val="24"/>
          <w14:textFill>
            <w14:solidFill>
              <w14:schemeClr w14:val="tx1"/>
            </w14:solidFill>
          </w14:textFill>
        </w:rPr>
        <w:t>评审小组根据预期的谈判目标综合谈判纪要编写评审报告，推荐候选成交供应商或提</w:t>
      </w:r>
      <w:r>
        <w:rPr>
          <w:rFonts w:hint="eastAsia"/>
          <w:color w:val="000000" w:themeColor="text1"/>
          <w:spacing w:val="0"/>
          <w:w w:val="100"/>
          <w:position w:val="0"/>
          <w:sz w:val="24"/>
          <w:szCs w:val="24"/>
          <w:lang w:eastAsia="zh-CN"/>
          <w14:textFill>
            <w14:solidFill>
              <w14:schemeClr w14:val="tx1"/>
            </w14:solidFill>
          </w14:textFill>
        </w:rPr>
        <w:t>出</w:t>
      </w:r>
      <w:r>
        <w:rPr>
          <w:color w:val="000000" w:themeColor="text1"/>
          <w:spacing w:val="0"/>
          <w:w w:val="100"/>
          <w:position w:val="0"/>
          <w:sz w:val="24"/>
          <w:szCs w:val="24"/>
          <w14:textFill>
            <w14:solidFill>
              <w14:schemeClr w14:val="tx1"/>
            </w14:solidFill>
          </w14:textFill>
        </w:rPr>
        <w:t>谈判终止建议。</w:t>
      </w:r>
    </w:p>
    <w:p w14:paraId="0467011B">
      <w:pPr>
        <w:rPr>
          <w:b w:val="0"/>
          <w:bCs w:val="0"/>
          <w:color w:val="000000" w:themeColor="text1"/>
          <w:spacing w:val="0"/>
          <w:w w:val="100"/>
          <w:position w:val="0"/>
          <w:sz w:val="24"/>
          <w:szCs w:val="24"/>
          <w14:textFill>
            <w14:solidFill>
              <w14:schemeClr w14:val="tx1"/>
            </w14:solidFill>
          </w14:textFill>
        </w:rPr>
      </w:pPr>
    </w:p>
    <w:p w14:paraId="0D5DAB7B">
      <w:pPr>
        <w:pStyle w:val="11"/>
        <w:rPr>
          <w:b w:val="0"/>
          <w:bCs w:val="0"/>
          <w:color w:val="000000" w:themeColor="text1"/>
          <w:spacing w:val="0"/>
          <w:w w:val="100"/>
          <w:position w:val="0"/>
          <w:sz w:val="24"/>
          <w:szCs w:val="24"/>
          <w14:textFill>
            <w14:solidFill>
              <w14:schemeClr w14:val="tx1"/>
            </w14:solidFill>
          </w14:textFill>
        </w:rPr>
      </w:pPr>
    </w:p>
    <w:p w14:paraId="5B793DCB">
      <w:pPr>
        <w:rPr>
          <w:b w:val="0"/>
          <w:bCs w:val="0"/>
          <w:color w:val="000000" w:themeColor="text1"/>
          <w:spacing w:val="0"/>
          <w:w w:val="100"/>
          <w:position w:val="0"/>
          <w:sz w:val="24"/>
          <w:szCs w:val="24"/>
          <w14:textFill>
            <w14:solidFill>
              <w14:schemeClr w14:val="tx1"/>
            </w14:solidFill>
          </w14:textFill>
        </w:rPr>
      </w:pPr>
    </w:p>
    <w:p w14:paraId="30567857">
      <w:pPr>
        <w:rPr>
          <w:b w:val="0"/>
          <w:bCs w:val="0"/>
          <w:color w:val="000000" w:themeColor="text1"/>
          <w:spacing w:val="0"/>
          <w:w w:val="100"/>
          <w:position w:val="0"/>
          <w:sz w:val="24"/>
          <w:szCs w:val="24"/>
          <w14:textFill>
            <w14:solidFill>
              <w14:schemeClr w14:val="tx1"/>
            </w14:solidFill>
          </w14:textFill>
        </w:rPr>
      </w:pPr>
    </w:p>
    <w:p w14:paraId="2B43B130">
      <w:pPr>
        <w:rPr>
          <w:b w:val="0"/>
          <w:bCs w:val="0"/>
          <w:color w:val="000000" w:themeColor="text1"/>
          <w:spacing w:val="0"/>
          <w:w w:val="100"/>
          <w:position w:val="0"/>
          <w:sz w:val="24"/>
          <w:szCs w:val="24"/>
          <w14:textFill>
            <w14:solidFill>
              <w14:schemeClr w14:val="tx1"/>
            </w14:solidFill>
          </w14:textFill>
        </w:rPr>
      </w:pPr>
    </w:p>
    <w:p w14:paraId="47139A7A">
      <w:pPr>
        <w:rPr>
          <w:b w:val="0"/>
          <w:bCs w:val="0"/>
          <w:color w:val="000000" w:themeColor="text1"/>
          <w:spacing w:val="0"/>
          <w:w w:val="100"/>
          <w:position w:val="0"/>
          <w:sz w:val="24"/>
          <w:szCs w:val="24"/>
          <w14:textFill>
            <w14:solidFill>
              <w14:schemeClr w14:val="tx1"/>
            </w14:solidFill>
          </w14:textFill>
        </w:rPr>
      </w:pPr>
    </w:p>
    <w:p w14:paraId="4851BD32">
      <w:pPr>
        <w:rPr>
          <w:b w:val="0"/>
          <w:bCs w:val="0"/>
          <w:color w:val="000000" w:themeColor="text1"/>
          <w:spacing w:val="0"/>
          <w:w w:val="100"/>
          <w:position w:val="0"/>
          <w:sz w:val="24"/>
          <w:szCs w:val="24"/>
          <w14:textFill>
            <w14:solidFill>
              <w14:schemeClr w14:val="tx1"/>
            </w14:solidFill>
          </w14:textFill>
        </w:rPr>
      </w:pPr>
    </w:p>
    <w:p w14:paraId="70462B6D">
      <w:pPr>
        <w:rPr>
          <w:b w:val="0"/>
          <w:bCs w:val="0"/>
          <w:color w:val="000000" w:themeColor="text1"/>
          <w:spacing w:val="0"/>
          <w:w w:val="100"/>
          <w:position w:val="0"/>
          <w:sz w:val="24"/>
          <w:szCs w:val="24"/>
          <w14:textFill>
            <w14:solidFill>
              <w14:schemeClr w14:val="tx1"/>
            </w14:solidFill>
          </w14:textFill>
        </w:rPr>
      </w:pPr>
    </w:p>
    <w:p w14:paraId="1CFD0046">
      <w:pPr>
        <w:pStyle w:val="17"/>
        <w:keepNext/>
        <w:keepLines/>
        <w:widowControl w:val="0"/>
        <w:numPr>
          <w:ilvl w:val="0"/>
          <w:numId w:val="20"/>
        </w:numPr>
        <w:shd w:val="clear" w:color="auto" w:fill="auto"/>
        <w:bidi w:val="0"/>
        <w:spacing w:before="0" w:after="1260" w:line="240" w:lineRule="auto"/>
        <w:ind w:left="0" w:right="0" w:firstLine="0"/>
        <w:jc w:val="center"/>
        <w:rPr>
          <w:color w:val="000000" w:themeColor="text1"/>
          <w:spacing w:val="0"/>
          <w:w w:val="100"/>
          <w:position w:val="0"/>
          <w:sz w:val="46"/>
          <w:szCs w:val="46"/>
          <w14:textFill>
            <w14:solidFill>
              <w14:schemeClr w14:val="tx1"/>
            </w14:solidFill>
          </w14:textFill>
        </w:rPr>
      </w:pPr>
      <w:bookmarkStart w:id="304" w:name="bookmark1242"/>
      <w:bookmarkStart w:id="305" w:name="bookmark1243"/>
      <w:bookmarkStart w:id="306" w:name="bookmark1244"/>
      <w:r>
        <w:rPr>
          <w:rFonts w:hint="eastAsia"/>
          <w:color w:val="000000" w:themeColor="text1"/>
          <w:spacing w:val="0"/>
          <w:w w:val="100"/>
          <w:position w:val="0"/>
          <w:sz w:val="46"/>
          <w:szCs w:val="46"/>
          <w:lang w:val="en-US" w:eastAsia="zh-CN"/>
          <w14:textFill>
            <w14:solidFill>
              <w14:schemeClr w14:val="tx1"/>
            </w14:solidFill>
          </w14:textFill>
        </w:rPr>
        <w:t xml:space="preserve"> </w:t>
      </w:r>
      <w:r>
        <w:rPr>
          <w:color w:val="000000" w:themeColor="text1"/>
          <w:spacing w:val="0"/>
          <w:w w:val="100"/>
          <w:position w:val="0"/>
          <w:sz w:val="46"/>
          <w:szCs w:val="46"/>
          <w14:textFill>
            <w14:solidFill>
              <w14:schemeClr w14:val="tx1"/>
            </w14:solidFill>
          </w14:textFill>
        </w:rPr>
        <w:t>合同</w:t>
      </w:r>
      <w:bookmarkEnd w:id="304"/>
      <w:bookmarkEnd w:id="305"/>
      <w:bookmarkEnd w:id="306"/>
      <w:r>
        <w:rPr>
          <w:rFonts w:hint="eastAsia"/>
          <w:color w:val="000000" w:themeColor="text1"/>
          <w:spacing w:val="0"/>
          <w:w w:val="100"/>
          <w:position w:val="0"/>
          <w:sz w:val="46"/>
          <w:szCs w:val="46"/>
          <w:lang w:val="en-US" w:eastAsia="zh-CN"/>
          <w14:textFill>
            <w14:solidFill>
              <w14:schemeClr w14:val="tx1"/>
            </w14:solidFill>
          </w14:textFill>
        </w:rPr>
        <w:t>草案</w:t>
      </w:r>
    </w:p>
    <w:p w14:paraId="29125329">
      <w:pPr>
        <w:keepNext/>
        <w:keepLines/>
        <w:widowControl w:val="0"/>
        <w:spacing w:before="0" w:after="260" w:line="416" w:lineRule="auto"/>
        <w:ind w:left="1367" w:right="1503"/>
        <w:jc w:val="center"/>
        <w:outlineLvl w:val="2"/>
        <w:rPr>
          <w:rFonts w:ascii="宋体" w:hAnsi="宋体" w:eastAsia="宋体" w:cs="Times New Roman"/>
          <w:b/>
          <w:bCs/>
          <w:color w:val="000000" w:themeColor="text1"/>
          <w:kern w:val="2"/>
          <w:sz w:val="28"/>
          <w:szCs w:val="28"/>
          <w:lang w:val="en-US" w:eastAsia="zh-CN" w:bidi="ar-SA"/>
          <w14:textFill>
            <w14:solidFill>
              <w14:schemeClr w14:val="tx1"/>
            </w14:solidFill>
          </w14:textFill>
        </w:rPr>
      </w:pPr>
      <w:r>
        <w:rPr>
          <w:rFonts w:ascii="宋体" w:hAnsi="宋体" w:eastAsia="宋体" w:cs="Times New Roman"/>
          <w:b/>
          <w:bCs/>
          <w:color w:val="000000" w:themeColor="text1"/>
          <w:spacing w:val="-1"/>
          <w:kern w:val="2"/>
          <w:sz w:val="28"/>
          <w:szCs w:val="28"/>
          <w:lang w:val="en-US" w:eastAsia="zh-CN" w:bidi="ar-SA"/>
          <w14:textFill>
            <w14:solidFill>
              <w14:schemeClr w14:val="tx1"/>
            </w14:solidFill>
          </w14:textFill>
        </w:rPr>
        <w:t>第一部分 合同书</w:t>
      </w:r>
    </w:p>
    <w:p w14:paraId="693E682D">
      <w:pPr>
        <w:widowControl w:val="0"/>
        <w:autoSpaceDE w:val="0"/>
        <w:autoSpaceDN w:val="0"/>
        <w:jc w:val="left"/>
        <w:rPr>
          <w:rFonts w:ascii="宋体" w:hAnsi="宋体" w:eastAsia="宋体" w:cs="宋体"/>
          <w:b/>
          <w:color w:val="000000" w:themeColor="text1"/>
          <w:kern w:val="0"/>
          <w:sz w:val="28"/>
          <w:szCs w:val="28"/>
          <w:lang w:val="zh-CN" w:eastAsia="zh-CN" w:bidi="zh-CN"/>
          <w14:textFill>
            <w14:solidFill>
              <w14:schemeClr w14:val="tx1"/>
            </w14:solidFill>
          </w14:textFill>
        </w:rPr>
      </w:pPr>
    </w:p>
    <w:p w14:paraId="3C51184F">
      <w:pPr>
        <w:widowControl w:val="0"/>
        <w:autoSpaceDE w:val="0"/>
        <w:autoSpaceDN w:val="0"/>
        <w:jc w:val="left"/>
        <w:rPr>
          <w:rFonts w:ascii="宋体" w:hAnsi="宋体" w:eastAsia="宋体" w:cs="宋体"/>
          <w:b/>
          <w:color w:val="000000" w:themeColor="text1"/>
          <w:kern w:val="0"/>
          <w:sz w:val="28"/>
          <w:szCs w:val="28"/>
          <w:lang w:val="zh-CN" w:eastAsia="zh-CN" w:bidi="zh-CN"/>
          <w14:textFill>
            <w14:solidFill>
              <w14:schemeClr w14:val="tx1"/>
            </w14:solidFill>
          </w14:textFill>
        </w:rPr>
      </w:pPr>
    </w:p>
    <w:p w14:paraId="746A428E">
      <w:pPr>
        <w:widowControl w:val="0"/>
        <w:autoSpaceDE w:val="0"/>
        <w:autoSpaceDN w:val="0"/>
        <w:jc w:val="left"/>
        <w:rPr>
          <w:rFonts w:ascii="宋体" w:hAnsi="宋体" w:eastAsia="宋体" w:cs="宋体"/>
          <w:b/>
          <w:color w:val="000000" w:themeColor="text1"/>
          <w:kern w:val="0"/>
          <w:sz w:val="28"/>
          <w:szCs w:val="28"/>
          <w:lang w:val="zh-CN" w:eastAsia="zh-CN" w:bidi="zh-CN"/>
          <w14:textFill>
            <w14:solidFill>
              <w14:schemeClr w14:val="tx1"/>
            </w14:solidFill>
          </w14:textFill>
        </w:rPr>
      </w:pPr>
    </w:p>
    <w:p w14:paraId="560775EC">
      <w:pPr>
        <w:widowControl w:val="0"/>
        <w:autoSpaceDE w:val="0"/>
        <w:autoSpaceDN w:val="0"/>
        <w:jc w:val="left"/>
        <w:rPr>
          <w:rFonts w:ascii="宋体" w:hAnsi="宋体" w:eastAsia="宋体" w:cs="宋体"/>
          <w:b/>
          <w:color w:val="000000" w:themeColor="text1"/>
          <w:kern w:val="0"/>
          <w:sz w:val="28"/>
          <w:szCs w:val="28"/>
          <w:lang w:val="zh-CN" w:eastAsia="zh-CN" w:bidi="zh-CN"/>
          <w14:textFill>
            <w14:solidFill>
              <w14:schemeClr w14:val="tx1"/>
            </w14:solidFill>
          </w14:textFill>
        </w:rPr>
      </w:pPr>
    </w:p>
    <w:p w14:paraId="5CED5158">
      <w:pPr>
        <w:widowControl w:val="0"/>
        <w:autoSpaceDE w:val="0"/>
        <w:autoSpaceDN w:val="0"/>
        <w:jc w:val="left"/>
        <w:rPr>
          <w:rFonts w:ascii="宋体" w:hAnsi="宋体" w:eastAsia="宋体" w:cs="宋体"/>
          <w:b/>
          <w:color w:val="000000" w:themeColor="text1"/>
          <w:kern w:val="0"/>
          <w:sz w:val="28"/>
          <w:szCs w:val="28"/>
          <w:lang w:val="zh-CN" w:eastAsia="zh-CN" w:bidi="zh-CN"/>
          <w14:textFill>
            <w14:solidFill>
              <w14:schemeClr w14:val="tx1"/>
            </w14:solidFill>
          </w14:textFill>
        </w:rPr>
      </w:pPr>
    </w:p>
    <w:p w14:paraId="44B3BCD3">
      <w:pPr>
        <w:widowControl w:val="0"/>
        <w:autoSpaceDE w:val="0"/>
        <w:autoSpaceDN w:val="0"/>
        <w:jc w:val="left"/>
        <w:rPr>
          <w:rFonts w:ascii="宋体" w:hAnsi="宋体" w:eastAsia="宋体" w:cs="宋体"/>
          <w:b/>
          <w:color w:val="000000" w:themeColor="text1"/>
          <w:kern w:val="0"/>
          <w:sz w:val="28"/>
          <w:szCs w:val="28"/>
          <w:lang w:val="zh-CN" w:eastAsia="zh-CN" w:bidi="zh-CN"/>
          <w14:textFill>
            <w14:solidFill>
              <w14:schemeClr w14:val="tx1"/>
            </w14:solidFill>
          </w14:textFill>
        </w:rPr>
      </w:pPr>
    </w:p>
    <w:p w14:paraId="750F78E9">
      <w:pPr>
        <w:widowControl w:val="0"/>
        <w:autoSpaceDE w:val="0"/>
        <w:autoSpaceDN w:val="0"/>
        <w:spacing w:before="5"/>
        <w:jc w:val="left"/>
        <w:rPr>
          <w:rFonts w:ascii="宋体" w:hAnsi="宋体" w:eastAsia="宋体" w:cs="宋体"/>
          <w:b/>
          <w:color w:val="000000" w:themeColor="text1"/>
          <w:kern w:val="0"/>
          <w:sz w:val="28"/>
          <w:szCs w:val="28"/>
          <w:lang w:val="zh-CN" w:eastAsia="zh-CN" w:bidi="zh-CN"/>
          <w14:textFill>
            <w14:solidFill>
              <w14:schemeClr w14:val="tx1"/>
            </w14:solidFill>
          </w14:textFill>
        </w:rPr>
      </w:pPr>
    </w:p>
    <w:p w14:paraId="2B40DEA7">
      <w:pPr>
        <w:spacing w:before="1"/>
        <w:ind w:left="330" w:right="135" w:firstLine="840" w:firstLineChars="300"/>
        <w:jc w:val="both"/>
        <w:rPr>
          <w:rFonts w:hint="eastAsia" w:ascii="宋体" w:hAnsi="宋体" w:eastAsia="宋体" w:cs="Times New Roman"/>
          <w:color w:val="000000" w:themeColor="text1"/>
          <w:sz w:val="28"/>
          <w:szCs w:val="28"/>
          <w:lang w:eastAsia="zh-CN"/>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项目名称：</w:t>
      </w:r>
      <w:r>
        <w:rPr>
          <w:rFonts w:hint="eastAsia" w:ascii="宋体" w:hAnsi="宋体" w:eastAsia="宋体" w:cs="Times New Roman"/>
          <w:color w:val="000000" w:themeColor="text1"/>
          <w:sz w:val="28"/>
          <w:szCs w:val="28"/>
          <w:u w:val="single"/>
          <w:lang w:eastAsia="zh-CN"/>
          <w14:textFill>
            <w14:solidFill>
              <w14:schemeClr w14:val="tx1"/>
            </w14:solidFill>
          </w14:textFill>
        </w:rPr>
        <w:t>临泉县2026年残疾人职业技能培训服务项目</w:t>
      </w:r>
    </w:p>
    <w:p w14:paraId="29F7FFB1">
      <w:pPr>
        <w:widowControl w:val="0"/>
        <w:autoSpaceDE w:val="0"/>
        <w:autoSpaceDN w:val="0"/>
        <w:spacing w:before="8"/>
        <w:jc w:val="left"/>
        <w:rPr>
          <w:rFonts w:ascii="宋体" w:hAnsi="宋体" w:eastAsia="宋体" w:cs="宋体"/>
          <w:color w:val="000000" w:themeColor="text1"/>
          <w:kern w:val="0"/>
          <w:sz w:val="28"/>
          <w:szCs w:val="28"/>
          <w:lang w:val="zh-CN" w:eastAsia="zh-CN" w:bidi="zh-CN"/>
          <w14:textFill>
            <w14:solidFill>
              <w14:schemeClr w14:val="tx1"/>
            </w14:solidFill>
          </w14:textFill>
        </w:rPr>
      </w:pPr>
    </w:p>
    <w:p w14:paraId="6671ABE4">
      <w:pPr>
        <w:widowControl w:val="0"/>
        <w:autoSpaceDE w:val="0"/>
        <w:autoSpaceDN w:val="0"/>
        <w:spacing w:before="67"/>
        <w:ind w:left="1180"/>
        <w:jc w:val="left"/>
        <w:rPr>
          <w:rFonts w:hint="default" w:ascii="宋体" w:hAnsi="宋体" w:eastAsia="宋体" w:cs="宋体"/>
          <w:color w:val="000000" w:themeColor="text1"/>
          <w:kern w:val="0"/>
          <w:sz w:val="28"/>
          <w:szCs w:val="28"/>
          <w:lang w:val="en-US" w:eastAsia="zh-CN" w:bidi="zh-CN"/>
          <w14:textFill>
            <w14:solidFill>
              <w14:schemeClr w14:val="tx1"/>
            </w14:solidFill>
          </w14:textFill>
        </w:rPr>
      </w:pPr>
      <w:r>
        <w:rPr>
          <w:rFonts w:ascii="宋体" w:hAnsi="宋体" w:eastAsia="宋体" w:cs="宋体"/>
          <w:color w:val="000000" w:themeColor="text1"/>
          <w:kern w:val="0"/>
          <w:sz w:val="28"/>
          <w:szCs w:val="28"/>
          <w:lang w:val="zh-CN" w:eastAsia="zh-CN" w:bidi="zh-CN"/>
          <w14:textFill>
            <w14:solidFill>
              <w14:schemeClr w14:val="tx1"/>
            </w14:solidFill>
          </w14:textFill>
        </w:rPr>
        <w:t>项目编号：</w:t>
      </w:r>
      <w:r>
        <w:rPr>
          <w:rFonts w:hint="eastAsia" w:ascii="宋体" w:hAnsi="宋体" w:eastAsia="宋体" w:cs="宋体"/>
          <w:color w:val="000000" w:themeColor="text1"/>
          <w:kern w:val="0"/>
          <w:sz w:val="28"/>
          <w:szCs w:val="28"/>
          <w:u w:val="single"/>
          <w:lang w:val="en-US" w:eastAsia="zh-CN" w:bidi="zh-CN"/>
          <w14:textFill>
            <w14:solidFill>
              <w14:schemeClr w14:val="tx1"/>
            </w14:solidFill>
          </w14:textFill>
        </w:rPr>
        <w:t xml:space="preserve">                  </w:t>
      </w:r>
    </w:p>
    <w:p w14:paraId="704FFE50">
      <w:pPr>
        <w:widowControl w:val="0"/>
        <w:autoSpaceDE w:val="0"/>
        <w:autoSpaceDN w:val="0"/>
        <w:spacing w:before="3"/>
        <w:jc w:val="left"/>
        <w:rPr>
          <w:rFonts w:ascii="宋体" w:hAnsi="宋体" w:eastAsia="宋体" w:cs="宋体"/>
          <w:color w:val="000000" w:themeColor="text1"/>
          <w:kern w:val="0"/>
          <w:sz w:val="28"/>
          <w:szCs w:val="28"/>
          <w:lang w:val="zh-CN" w:eastAsia="zh-CN" w:bidi="zh-CN"/>
          <w14:textFill>
            <w14:solidFill>
              <w14:schemeClr w14:val="tx1"/>
            </w14:solidFill>
          </w14:textFill>
        </w:rPr>
      </w:pPr>
    </w:p>
    <w:p w14:paraId="4FFAD61A">
      <w:pPr>
        <w:widowControl w:val="0"/>
        <w:tabs>
          <w:tab w:val="left" w:pos="6636"/>
        </w:tabs>
        <w:autoSpaceDE w:val="0"/>
        <w:autoSpaceDN w:val="0"/>
        <w:spacing w:before="74"/>
        <w:ind w:left="1180"/>
        <w:jc w:val="left"/>
        <w:rPr>
          <w:rFonts w:ascii="宋体" w:hAnsi="宋体" w:eastAsia="宋体" w:cs="宋体"/>
          <w:color w:val="000000" w:themeColor="text1"/>
          <w:kern w:val="0"/>
          <w:sz w:val="28"/>
          <w:szCs w:val="28"/>
          <w:lang w:val="zh-CN" w:eastAsia="zh-CN" w:bidi="zh-CN"/>
          <w14:textFill>
            <w14:solidFill>
              <w14:schemeClr w14:val="tx1"/>
            </w14:solidFill>
          </w14:textFill>
        </w:rPr>
      </w:pPr>
      <w:r>
        <w:rPr>
          <w:rFonts w:ascii="宋体" w:hAnsi="宋体" w:eastAsia="宋体" w:cs="宋体"/>
          <w:color w:val="000000" w:themeColor="text1"/>
          <w:kern w:val="0"/>
          <w:sz w:val="28"/>
          <w:szCs w:val="28"/>
          <w:lang w:val="zh-CN" w:eastAsia="zh-CN" w:bidi="zh-CN"/>
          <w14:textFill>
            <w14:solidFill>
              <w14:schemeClr w14:val="tx1"/>
            </w14:solidFill>
          </w14:textFill>
        </w:rPr>
        <w:t>甲方（采购人</w:t>
      </w:r>
      <w:r>
        <w:rPr>
          <w:rFonts w:ascii="宋体" w:hAnsi="宋体" w:eastAsia="宋体" w:cs="宋体"/>
          <w:color w:val="000000" w:themeColor="text1"/>
          <w:spacing w:val="-120"/>
          <w:kern w:val="0"/>
          <w:sz w:val="28"/>
          <w:szCs w:val="28"/>
          <w:lang w:val="zh-CN" w:eastAsia="zh-CN" w:bidi="zh-CN"/>
          <w14:textFill>
            <w14:solidFill>
              <w14:schemeClr w14:val="tx1"/>
            </w14:solidFill>
          </w14:textFill>
        </w:rPr>
        <w:t>）</w:t>
      </w:r>
      <w:r>
        <w:rPr>
          <w:rFonts w:ascii="宋体" w:hAnsi="宋体" w:eastAsia="宋体" w:cs="宋体"/>
          <w:color w:val="000000" w:themeColor="text1"/>
          <w:kern w:val="0"/>
          <w:sz w:val="28"/>
          <w:szCs w:val="28"/>
          <w:lang w:val="zh-CN" w:eastAsia="zh-CN" w:bidi="zh-CN"/>
          <w14:textFill>
            <w14:solidFill>
              <w14:schemeClr w14:val="tx1"/>
            </w14:solidFill>
          </w14:textFill>
        </w:rPr>
        <w:t>：</w:t>
      </w:r>
      <w:r>
        <w:rPr>
          <w:rFonts w:ascii="宋体" w:hAnsi="宋体" w:eastAsia="宋体" w:cs="宋体"/>
          <w:color w:val="000000" w:themeColor="text1"/>
          <w:kern w:val="0"/>
          <w:sz w:val="28"/>
          <w:szCs w:val="28"/>
          <w:u w:val="single"/>
          <w:lang w:val="zh-CN" w:eastAsia="zh-CN" w:bidi="zh-CN"/>
          <w14:textFill>
            <w14:solidFill>
              <w14:schemeClr w14:val="tx1"/>
            </w14:solidFill>
          </w14:textFill>
        </w:rPr>
        <w:t xml:space="preserve"> </w:t>
      </w:r>
      <w:r>
        <w:rPr>
          <w:rFonts w:hint="eastAsia" w:ascii="宋体" w:hAnsi="宋体" w:eastAsia="宋体" w:cs="宋体"/>
          <w:color w:val="000000" w:themeColor="text1"/>
          <w:kern w:val="0"/>
          <w:sz w:val="28"/>
          <w:szCs w:val="28"/>
          <w:u w:val="single"/>
          <w:lang w:val="en-US" w:eastAsia="zh-CN" w:bidi="zh-CN"/>
          <w14:textFill>
            <w14:solidFill>
              <w14:schemeClr w14:val="tx1"/>
            </w14:solidFill>
          </w14:textFill>
        </w:rPr>
        <w:t xml:space="preserve"> </w:t>
      </w:r>
      <w:r>
        <w:rPr>
          <w:rFonts w:ascii="宋体" w:hAnsi="宋体" w:eastAsia="宋体" w:cs="宋体"/>
          <w:color w:val="000000" w:themeColor="text1"/>
          <w:kern w:val="0"/>
          <w:sz w:val="28"/>
          <w:szCs w:val="28"/>
          <w:u w:val="single"/>
          <w:lang w:val="zh-CN" w:eastAsia="zh-CN" w:bidi="zh-CN"/>
          <w14:textFill>
            <w14:solidFill>
              <w14:schemeClr w14:val="tx1"/>
            </w14:solidFill>
          </w14:textFill>
        </w:rPr>
        <w:tab/>
      </w:r>
    </w:p>
    <w:p w14:paraId="46AB1BD0">
      <w:pPr>
        <w:widowControl w:val="0"/>
        <w:autoSpaceDE w:val="0"/>
        <w:autoSpaceDN w:val="0"/>
        <w:jc w:val="left"/>
        <w:rPr>
          <w:rFonts w:ascii="宋体" w:hAnsi="宋体" w:eastAsia="宋体" w:cs="宋体"/>
          <w:color w:val="000000" w:themeColor="text1"/>
          <w:kern w:val="0"/>
          <w:sz w:val="28"/>
          <w:szCs w:val="28"/>
          <w:lang w:val="zh-CN" w:eastAsia="zh-CN" w:bidi="zh-CN"/>
          <w14:textFill>
            <w14:solidFill>
              <w14:schemeClr w14:val="tx1"/>
            </w14:solidFill>
          </w14:textFill>
        </w:rPr>
      </w:pPr>
    </w:p>
    <w:p w14:paraId="0908AE7D">
      <w:pPr>
        <w:widowControl w:val="0"/>
        <w:tabs>
          <w:tab w:val="left" w:pos="6636"/>
        </w:tabs>
        <w:autoSpaceDE w:val="0"/>
        <w:autoSpaceDN w:val="0"/>
        <w:spacing w:before="207"/>
        <w:ind w:left="1180"/>
        <w:jc w:val="left"/>
        <w:rPr>
          <w:rFonts w:ascii="宋体" w:hAnsi="宋体" w:eastAsia="宋体" w:cs="宋体"/>
          <w:color w:val="000000" w:themeColor="text1"/>
          <w:kern w:val="0"/>
          <w:sz w:val="28"/>
          <w:szCs w:val="28"/>
          <w:lang w:val="zh-CN" w:eastAsia="zh-CN" w:bidi="zh-CN"/>
          <w14:textFill>
            <w14:solidFill>
              <w14:schemeClr w14:val="tx1"/>
            </w14:solidFill>
          </w14:textFill>
        </w:rPr>
      </w:pPr>
      <w:r>
        <w:rPr>
          <w:rFonts w:ascii="宋体" w:hAnsi="宋体" w:eastAsia="宋体" w:cs="宋体"/>
          <w:color w:val="000000" w:themeColor="text1"/>
          <w:kern w:val="0"/>
          <w:sz w:val="28"/>
          <w:szCs w:val="28"/>
          <w:lang w:val="zh-CN" w:eastAsia="zh-CN" w:bidi="zh-CN"/>
          <w14:textFill>
            <w14:solidFill>
              <w14:schemeClr w14:val="tx1"/>
            </w14:solidFill>
          </w14:textFill>
        </w:rPr>
        <w:t>乙方（中标人</w:t>
      </w:r>
      <w:r>
        <w:rPr>
          <w:rFonts w:ascii="宋体" w:hAnsi="宋体" w:eastAsia="宋体" w:cs="宋体"/>
          <w:color w:val="000000" w:themeColor="text1"/>
          <w:spacing w:val="-120"/>
          <w:kern w:val="0"/>
          <w:sz w:val="28"/>
          <w:szCs w:val="28"/>
          <w:lang w:val="zh-CN" w:eastAsia="zh-CN" w:bidi="zh-CN"/>
          <w14:textFill>
            <w14:solidFill>
              <w14:schemeClr w14:val="tx1"/>
            </w14:solidFill>
          </w14:textFill>
        </w:rPr>
        <w:t>）</w:t>
      </w:r>
      <w:r>
        <w:rPr>
          <w:rFonts w:ascii="宋体" w:hAnsi="宋体" w:eastAsia="宋体" w:cs="宋体"/>
          <w:color w:val="000000" w:themeColor="text1"/>
          <w:kern w:val="0"/>
          <w:sz w:val="28"/>
          <w:szCs w:val="28"/>
          <w:lang w:val="zh-CN" w:eastAsia="zh-CN" w:bidi="zh-CN"/>
          <w14:textFill>
            <w14:solidFill>
              <w14:schemeClr w14:val="tx1"/>
            </w14:solidFill>
          </w14:textFill>
        </w:rPr>
        <w:t>：</w:t>
      </w:r>
      <w:r>
        <w:rPr>
          <w:rFonts w:ascii="宋体" w:hAnsi="宋体" w:eastAsia="宋体" w:cs="宋体"/>
          <w:color w:val="000000" w:themeColor="text1"/>
          <w:kern w:val="0"/>
          <w:sz w:val="28"/>
          <w:szCs w:val="28"/>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8"/>
          <w:szCs w:val="28"/>
          <w:u w:val="single"/>
          <w:lang w:val="zh-CN" w:eastAsia="zh-CN" w:bidi="zh-CN"/>
          <w14:textFill>
            <w14:solidFill>
              <w14:schemeClr w14:val="tx1"/>
            </w14:solidFill>
          </w14:textFill>
        </w:rPr>
        <w:tab/>
      </w:r>
    </w:p>
    <w:p w14:paraId="26188C89">
      <w:pPr>
        <w:widowControl w:val="0"/>
        <w:autoSpaceDE w:val="0"/>
        <w:autoSpaceDN w:val="0"/>
        <w:jc w:val="left"/>
        <w:rPr>
          <w:rFonts w:ascii="宋体" w:hAnsi="宋体" w:eastAsia="宋体" w:cs="宋体"/>
          <w:color w:val="000000" w:themeColor="text1"/>
          <w:kern w:val="0"/>
          <w:sz w:val="28"/>
          <w:szCs w:val="28"/>
          <w:lang w:val="zh-CN" w:eastAsia="zh-CN" w:bidi="zh-CN"/>
          <w14:textFill>
            <w14:solidFill>
              <w14:schemeClr w14:val="tx1"/>
            </w14:solidFill>
          </w14:textFill>
        </w:rPr>
      </w:pPr>
    </w:p>
    <w:p w14:paraId="7F892BB6">
      <w:pPr>
        <w:widowControl w:val="0"/>
        <w:tabs>
          <w:tab w:val="left" w:pos="6636"/>
        </w:tabs>
        <w:autoSpaceDE w:val="0"/>
        <w:autoSpaceDN w:val="0"/>
        <w:spacing w:before="207"/>
        <w:ind w:left="1180"/>
        <w:jc w:val="left"/>
        <w:rPr>
          <w:rFonts w:ascii="宋体" w:hAnsi="宋体" w:eastAsia="宋体" w:cs="宋体"/>
          <w:color w:val="000000" w:themeColor="text1"/>
          <w:kern w:val="0"/>
          <w:sz w:val="28"/>
          <w:szCs w:val="28"/>
          <w:lang w:val="zh-CN" w:eastAsia="zh-CN" w:bidi="zh-CN"/>
          <w14:textFill>
            <w14:solidFill>
              <w14:schemeClr w14:val="tx1"/>
            </w14:solidFill>
          </w14:textFill>
        </w:rPr>
      </w:pPr>
      <w:r>
        <w:rPr>
          <w:rFonts w:ascii="宋体" w:hAnsi="宋体" w:eastAsia="宋体" w:cs="宋体"/>
          <w:color w:val="000000" w:themeColor="text1"/>
          <w:kern w:val="0"/>
          <w:sz w:val="28"/>
          <w:szCs w:val="28"/>
          <w:lang w:val="zh-CN" w:eastAsia="zh-CN" w:bidi="zh-CN"/>
          <w14:textFill>
            <w14:solidFill>
              <w14:schemeClr w14:val="tx1"/>
            </w14:solidFill>
          </w14:textFill>
        </w:rPr>
        <w:t>签订地：</w:t>
      </w:r>
      <w:r>
        <w:rPr>
          <w:rFonts w:ascii="宋体" w:hAnsi="宋体" w:eastAsia="宋体" w:cs="宋体"/>
          <w:color w:val="000000" w:themeColor="text1"/>
          <w:kern w:val="0"/>
          <w:sz w:val="28"/>
          <w:szCs w:val="28"/>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8"/>
          <w:szCs w:val="28"/>
          <w:u w:val="single"/>
          <w:lang w:val="zh-CN" w:eastAsia="zh-CN" w:bidi="zh-CN"/>
          <w14:textFill>
            <w14:solidFill>
              <w14:schemeClr w14:val="tx1"/>
            </w14:solidFill>
          </w14:textFill>
        </w:rPr>
        <w:tab/>
      </w:r>
    </w:p>
    <w:p w14:paraId="4F3D3C08">
      <w:pPr>
        <w:widowControl w:val="0"/>
        <w:autoSpaceDE w:val="0"/>
        <w:autoSpaceDN w:val="0"/>
        <w:jc w:val="left"/>
        <w:rPr>
          <w:rFonts w:ascii="宋体" w:hAnsi="宋体" w:eastAsia="宋体" w:cs="宋体"/>
          <w:color w:val="000000" w:themeColor="text1"/>
          <w:kern w:val="0"/>
          <w:sz w:val="28"/>
          <w:szCs w:val="28"/>
          <w:lang w:val="zh-CN" w:eastAsia="zh-CN" w:bidi="zh-CN"/>
          <w14:textFill>
            <w14:solidFill>
              <w14:schemeClr w14:val="tx1"/>
            </w14:solidFill>
          </w14:textFill>
        </w:rPr>
      </w:pPr>
    </w:p>
    <w:p w14:paraId="533DA2B3">
      <w:pPr>
        <w:widowControl w:val="0"/>
        <w:tabs>
          <w:tab w:val="left" w:pos="4180"/>
          <w:tab w:val="left" w:pos="5261"/>
          <w:tab w:val="left" w:pos="6341"/>
        </w:tabs>
        <w:autoSpaceDE w:val="0"/>
        <w:autoSpaceDN w:val="0"/>
        <w:spacing w:before="206"/>
        <w:ind w:left="1180"/>
        <w:jc w:val="left"/>
        <w:rPr>
          <w:rFonts w:ascii="宋体" w:hAnsi="宋体" w:eastAsia="宋体" w:cs="宋体"/>
          <w:color w:val="000000" w:themeColor="text1"/>
          <w:kern w:val="0"/>
          <w:sz w:val="28"/>
          <w:szCs w:val="28"/>
          <w:lang w:val="zh-CN" w:eastAsia="zh-CN" w:bidi="zh-CN"/>
          <w14:textFill>
            <w14:solidFill>
              <w14:schemeClr w14:val="tx1"/>
            </w14:solidFill>
          </w14:textFill>
        </w:rPr>
      </w:pPr>
      <w:r>
        <w:rPr>
          <w:rFonts w:ascii="宋体" w:hAnsi="宋体" w:eastAsia="宋体" w:cs="宋体"/>
          <w:color w:val="000000" w:themeColor="text1"/>
          <w:kern w:val="0"/>
          <w:sz w:val="28"/>
          <w:szCs w:val="28"/>
          <w:lang w:val="zh-CN" w:eastAsia="zh-CN" w:bidi="zh-CN"/>
          <w14:textFill>
            <w14:solidFill>
              <w14:schemeClr w14:val="tx1"/>
            </w14:solidFill>
          </w14:textFill>
        </w:rPr>
        <w:t>签订日期：</w:t>
      </w:r>
      <w:r>
        <w:rPr>
          <w:rFonts w:ascii="宋体" w:hAnsi="宋体" w:eastAsia="宋体" w:cs="宋体"/>
          <w:color w:val="000000" w:themeColor="text1"/>
          <w:kern w:val="0"/>
          <w:sz w:val="28"/>
          <w:szCs w:val="28"/>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8"/>
          <w:szCs w:val="28"/>
          <w:u w:val="single"/>
          <w:lang w:val="zh-CN" w:eastAsia="zh-CN" w:bidi="zh-CN"/>
          <w14:textFill>
            <w14:solidFill>
              <w14:schemeClr w14:val="tx1"/>
            </w14:solidFill>
          </w14:textFill>
        </w:rPr>
        <w:tab/>
      </w:r>
      <w:r>
        <w:rPr>
          <w:rFonts w:ascii="宋体" w:hAnsi="宋体" w:eastAsia="宋体" w:cs="宋体"/>
          <w:color w:val="000000" w:themeColor="text1"/>
          <w:kern w:val="0"/>
          <w:sz w:val="28"/>
          <w:szCs w:val="28"/>
          <w:lang w:val="zh-CN" w:eastAsia="zh-CN" w:bidi="zh-CN"/>
          <w14:textFill>
            <w14:solidFill>
              <w14:schemeClr w14:val="tx1"/>
            </w14:solidFill>
          </w14:textFill>
        </w:rPr>
        <w:t>年</w:t>
      </w:r>
      <w:r>
        <w:rPr>
          <w:rFonts w:ascii="宋体" w:hAnsi="宋体" w:eastAsia="宋体" w:cs="宋体"/>
          <w:color w:val="000000" w:themeColor="text1"/>
          <w:kern w:val="0"/>
          <w:sz w:val="28"/>
          <w:szCs w:val="28"/>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8"/>
          <w:szCs w:val="28"/>
          <w:u w:val="single"/>
          <w:lang w:val="zh-CN" w:eastAsia="zh-CN" w:bidi="zh-CN"/>
          <w14:textFill>
            <w14:solidFill>
              <w14:schemeClr w14:val="tx1"/>
            </w14:solidFill>
          </w14:textFill>
        </w:rPr>
        <w:tab/>
      </w:r>
      <w:r>
        <w:rPr>
          <w:rFonts w:ascii="宋体" w:hAnsi="宋体" w:eastAsia="宋体" w:cs="宋体"/>
          <w:color w:val="000000" w:themeColor="text1"/>
          <w:kern w:val="0"/>
          <w:sz w:val="28"/>
          <w:szCs w:val="28"/>
          <w:lang w:val="zh-CN" w:eastAsia="zh-CN" w:bidi="zh-CN"/>
          <w14:textFill>
            <w14:solidFill>
              <w14:schemeClr w14:val="tx1"/>
            </w14:solidFill>
          </w14:textFill>
        </w:rPr>
        <w:t>月</w:t>
      </w:r>
      <w:r>
        <w:rPr>
          <w:rFonts w:ascii="宋体" w:hAnsi="宋体" w:eastAsia="宋体" w:cs="宋体"/>
          <w:color w:val="000000" w:themeColor="text1"/>
          <w:kern w:val="0"/>
          <w:sz w:val="28"/>
          <w:szCs w:val="28"/>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8"/>
          <w:szCs w:val="28"/>
          <w:u w:val="single"/>
          <w:lang w:val="zh-CN" w:eastAsia="zh-CN" w:bidi="zh-CN"/>
          <w14:textFill>
            <w14:solidFill>
              <w14:schemeClr w14:val="tx1"/>
            </w14:solidFill>
          </w14:textFill>
        </w:rPr>
        <w:tab/>
      </w:r>
      <w:r>
        <w:rPr>
          <w:rFonts w:ascii="宋体" w:hAnsi="宋体" w:eastAsia="宋体" w:cs="宋体"/>
          <w:color w:val="000000" w:themeColor="text1"/>
          <w:kern w:val="0"/>
          <w:sz w:val="28"/>
          <w:szCs w:val="28"/>
          <w:lang w:val="zh-CN" w:eastAsia="zh-CN" w:bidi="zh-CN"/>
          <w14:textFill>
            <w14:solidFill>
              <w14:schemeClr w14:val="tx1"/>
            </w14:solidFill>
          </w14:textFill>
        </w:rPr>
        <w:t>日</w:t>
      </w:r>
    </w:p>
    <w:p w14:paraId="1C650F2E">
      <w:pPr>
        <w:rPr>
          <w:rFonts w:ascii="宋体" w:hAnsi="宋体"/>
          <w:color w:val="000000" w:themeColor="text1"/>
          <w14:textFill>
            <w14:solidFill>
              <w14:schemeClr w14:val="tx1"/>
            </w14:solidFill>
          </w14:textFill>
        </w:rPr>
        <w:sectPr>
          <w:footerReference r:id="rId17" w:type="default"/>
          <w:pgSz w:w="11910" w:h="16840"/>
          <w:pgMar w:top="1380" w:right="1440" w:bottom="1500" w:left="1580" w:header="877" w:footer="1304" w:gutter="0"/>
          <w:pgNumType w:fmt="decimal"/>
          <w:cols w:space="720" w:num="1"/>
        </w:sectPr>
      </w:pPr>
    </w:p>
    <w:p w14:paraId="557B51A5">
      <w:pPr>
        <w:widowControl w:val="0"/>
        <w:autoSpaceDE w:val="0"/>
        <w:autoSpaceDN w:val="0"/>
        <w:spacing w:before="132" w:line="360" w:lineRule="auto"/>
        <w:ind w:right="356"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u w:val="single"/>
          <w:lang w:val="zh-CN" w:eastAsia="zh-CN" w:bidi="zh-CN"/>
          <w14:textFill>
            <w14:solidFill>
              <w14:schemeClr w14:val="tx1"/>
            </w14:solidFill>
          </w14:textFill>
        </w:rPr>
        <w:t>某采购单位</w:t>
      </w:r>
      <w:r>
        <w:rPr>
          <w:rFonts w:ascii="宋体" w:hAnsi="宋体" w:eastAsia="宋体" w:cs="宋体"/>
          <w:color w:val="000000" w:themeColor="text1"/>
          <w:kern w:val="0"/>
          <w:sz w:val="21"/>
          <w:szCs w:val="21"/>
          <w:lang w:val="zh-CN" w:eastAsia="zh-CN" w:bidi="zh-CN"/>
          <w14:textFill>
            <w14:solidFill>
              <w14:schemeClr w14:val="tx1"/>
            </w14:solidFill>
          </w14:textFill>
        </w:rPr>
        <w:t>（以下简称：甲方）通过</w:t>
      </w:r>
      <w:r>
        <w:rPr>
          <w:rFonts w:ascii="宋体" w:hAnsi="宋体" w:eastAsia="宋体" w:cs="宋体"/>
          <w:color w:val="000000" w:themeColor="text1"/>
          <w:kern w:val="0"/>
          <w:sz w:val="21"/>
          <w:szCs w:val="21"/>
          <w:u w:val="single"/>
          <w:lang w:val="zh-CN" w:eastAsia="zh-CN" w:bidi="zh-CN"/>
          <w14:textFill>
            <w14:solidFill>
              <w14:schemeClr w14:val="tx1"/>
            </w14:solidFill>
          </w14:textFill>
        </w:rPr>
        <w:t>某代理机构</w:t>
      </w:r>
      <w:r>
        <w:rPr>
          <w:rFonts w:ascii="宋体" w:hAnsi="宋体" w:eastAsia="宋体" w:cs="宋体"/>
          <w:color w:val="000000" w:themeColor="text1"/>
          <w:kern w:val="0"/>
          <w:sz w:val="21"/>
          <w:szCs w:val="21"/>
          <w:lang w:val="zh-CN" w:eastAsia="zh-CN" w:bidi="zh-CN"/>
          <w14:textFill>
            <w14:solidFill>
              <w14:schemeClr w14:val="tx1"/>
            </w14:solidFill>
          </w14:textFill>
        </w:rPr>
        <w:t>组织的</w:t>
      </w:r>
      <w:r>
        <w:rPr>
          <w:rFonts w:hint="eastAsia" w:ascii="宋体" w:hAnsi="宋体" w:eastAsia="宋体" w:cs="宋体"/>
          <w:color w:val="000000" w:themeColor="text1"/>
          <w:kern w:val="0"/>
          <w:sz w:val="21"/>
          <w:szCs w:val="21"/>
          <w:u w:val="single"/>
          <w:lang w:val="en-US" w:eastAsia="zh-CN" w:bidi="zh-CN"/>
          <w14:textFill>
            <w14:solidFill>
              <w14:schemeClr w14:val="tx1"/>
            </w14:solidFill>
          </w14:textFill>
        </w:rPr>
        <w:t>询比</w:t>
      </w:r>
      <w:r>
        <w:rPr>
          <w:rFonts w:ascii="宋体" w:hAnsi="宋体" w:eastAsia="宋体" w:cs="宋体"/>
          <w:color w:val="000000" w:themeColor="text1"/>
          <w:kern w:val="0"/>
          <w:sz w:val="21"/>
          <w:szCs w:val="21"/>
          <w:lang w:val="zh-CN" w:eastAsia="zh-CN" w:bidi="zh-CN"/>
          <w14:textFill>
            <w14:solidFill>
              <w14:schemeClr w14:val="tx1"/>
            </w14:solidFill>
          </w14:textFill>
        </w:rPr>
        <w:t>方式采购活动，经</w:t>
      </w:r>
      <w:r>
        <w:rPr>
          <w:rFonts w:hint="eastAsia" w:ascii="宋体" w:hAnsi="宋体" w:eastAsia="宋体" w:cs="宋体"/>
          <w:color w:val="000000" w:themeColor="text1"/>
          <w:kern w:val="0"/>
          <w:sz w:val="21"/>
          <w:szCs w:val="21"/>
          <w:u w:val="single"/>
          <w:lang w:val="en-US" w:eastAsia="zh-CN" w:bidi="zh-CN"/>
          <w14:textFill>
            <w14:solidFill>
              <w14:schemeClr w14:val="tx1"/>
            </w14:solidFill>
          </w14:textFill>
        </w:rPr>
        <w:t>询比</w:t>
      </w:r>
      <w:r>
        <w:rPr>
          <w:rFonts w:ascii="宋体" w:hAnsi="宋体" w:eastAsia="宋体" w:cs="宋体"/>
          <w:color w:val="000000" w:themeColor="text1"/>
          <w:kern w:val="0"/>
          <w:sz w:val="21"/>
          <w:szCs w:val="21"/>
          <w:u w:val="single"/>
          <w:lang w:val="zh-CN" w:eastAsia="zh-CN" w:bidi="zh-CN"/>
          <w14:textFill>
            <w14:solidFill>
              <w14:schemeClr w14:val="tx1"/>
            </w14:solidFill>
          </w14:textFill>
        </w:rPr>
        <w:t>小组</w:t>
      </w:r>
      <w:r>
        <w:rPr>
          <w:rFonts w:ascii="宋体" w:hAnsi="宋体" w:eastAsia="宋体" w:cs="宋体"/>
          <w:color w:val="000000" w:themeColor="text1"/>
          <w:kern w:val="0"/>
          <w:sz w:val="21"/>
          <w:szCs w:val="21"/>
          <w:lang w:val="zh-CN" w:eastAsia="zh-CN" w:bidi="zh-CN"/>
          <w14:textFill>
            <w14:solidFill>
              <w14:schemeClr w14:val="tx1"/>
            </w14:solidFill>
          </w14:textFill>
        </w:rPr>
        <w:t>评定，</w:t>
      </w:r>
      <w:r>
        <w:rPr>
          <w:rFonts w:ascii="宋体" w:hAnsi="宋体" w:eastAsia="宋体" w:cs="宋体"/>
          <w:color w:val="000000" w:themeColor="text1"/>
          <w:kern w:val="0"/>
          <w:sz w:val="21"/>
          <w:szCs w:val="21"/>
          <w:u w:val="single"/>
          <w:lang w:val="zh-CN" w:eastAsia="zh-CN" w:bidi="zh-CN"/>
          <w14:textFill>
            <w14:solidFill>
              <w14:schemeClr w14:val="tx1"/>
            </w14:solidFill>
          </w14:textFill>
        </w:rPr>
        <w:t>（中标人名称）</w:t>
      </w:r>
      <w:r>
        <w:rPr>
          <w:rFonts w:ascii="宋体" w:hAnsi="宋体" w:eastAsia="宋体" w:cs="宋体"/>
          <w:color w:val="000000" w:themeColor="text1"/>
          <w:kern w:val="0"/>
          <w:sz w:val="21"/>
          <w:szCs w:val="21"/>
          <w:lang w:val="zh-CN" w:eastAsia="zh-CN" w:bidi="zh-CN"/>
          <w14:textFill>
            <w14:solidFill>
              <w14:schemeClr w14:val="tx1"/>
            </w14:solidFill>
          </w14:textFill>
        </w:rPr>
        <w:t>（以下简称：乙方）为本项目中标人，现按照采购文件确定的事项签订本合同。</w:t>
      </w:r>
    </w:p>
    <w:p w14:paraId="334BD8C8">
      <w:pPr>
        <w:widowControl w:val="0"/>
        <w:autoSpaceDE w:val="0"/>
        <w:autoSpaceDN w:val="0"/>
        <w:spacing w:before="10" w:line="360" w:lineRule="auto"/>
        <w:ind w:right="359"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根据</w:t>
      </w:r>
      <w:r>
        <w:rPr>
          <w:rFonts w:hint="eastAsia" w:ascii="宋体" w:hAnsi="宋体" w:eastAsia="宋体" w:cs="宋体"/>
          <w:color w:val="000000" w:themeColor="text1"/>
          <w:kern w:val="0"/>
          <w:sz w:val="21"/>
          <w:szCs w:val="21"/>
          <w:lang w:val="zh-CN" w:eastAsia="zh-CN" w:bidi="zh-CN"/>
          <w14:textFill>
            <w14:solidFill>
              <w14:schemeClr w14:val="tx1"/>
            </w14:solidFill>
          </w14:textFill>
        </w:rPr>
        <w:t>《中华人民共和国民法典》</w:t>
      </w:r>
      <w:r>
        <w:rPr>
          <w:rFonts w:ascii="宋体" w:hAnsi="宋体" w:eastAsia="宋体" w:cs="宋体"/>
          <w:color w:val="000000" w:themeColor="text1"/>
          <w:kern w:val="0"/>
          <w:sz w:val="21"/>
          <w:szCs w:val="21"/>
          <w:lang w:val="zh-CN" w:eastAsia="zh-CN" w:bidi="zh-CN"/>
          <w14:textFill>
            <w14:solidFill>
              <w14:schemeClr w14:val="tx1"/>
            </w14:solidFill>
          </w14:textFill>
        </w:rPr>
        <w:t>、《中华人民共和国政府采购法》等相关法律法规之规定，按照平等、自愿、公平和诚实信用的原则，经甲方和乙方协商一致，约定以下合同条款，以兹共同遵守、全面履行。</w:t>
      </w:r>
    </w:p>
    <w:p w14:paraId="14C0E91E">
      <w:pPr>
        <w:keepNext w:val="0"/>
        <w:keepLines w:val="0"/>
        <w:widowControl w:val="0"/>
        <w:numPr>
          <w:ilvl w:val="1"/>
          <w:numId w:val="21"/>
        </w:numPr>
        <w:tabs>
          <w:tab w:val="left" w:pos="1142"/>
        </w:tabs>
        <w:autoSpaceDE w:val="0"/>
        <w:autoSpaceDN w:val="0"/>
        <w:spacing w:before="2" w:after="0" w:line="360" w:lineRule="auto"/>
        <w:ind w:left="1142" w:hanging="48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合同组成部分</w:t>
      </w:r>
    </w:p>
    <w:p w14:paraId="0D76A51D">
      <w:pPr>
        <w:widowControl w:val="0"/>
        <w:autoSpaceDE w:val="0"/>
        <w:autoSpaceDN w:val="0"/>
        <w:spacing w:before="161" w:line="360" w:lineRule="auto"/>
        <w:ind w:right="237" w:firstLine="434"/>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下列文件为本合同的组成部分，并构成一个整体，需综合解释、相互补充。</w:t>
      </w:r>
      <w:r>
        <w:rPr>
          <w:rFonts w:ascii="宋体" w:hAnsi="宋体" w:eastAsia="宋体" w:cs="宋体"/>
          <w:color w:val="000000" w:themeColor="text1"/>
          <w:spacing w:val="-6"/>
          <w:kern w:val="0"/>
          <w:sz w:val="21"/>
          <w:szCs w:val="21"/>
          <w:lang w:val="zh-CN" w:eastAsia="zh-CN" w:bidi="zh-CN"/>
          <w14:textFill>
            <w14:solidFill>
              <w14:schemeClr w14:val="tx1"/>
            </w14:solidFill>
          </w14:textFill>
        </w:rPr>
        <w:t>如果下列文件内容出现不一致的情形，那么在保证按照采购文件确定的事项前提下，组成本合同的多个文件的优先适用顺序如下：</w:t>
      </w:r>
    </w:p>
    <w:p w14:paraId="05078633">
      <w:pPr>
        <w:widowControl w:val="0"/>
        <w:numPr>
          <w:ilvl w:val="0"/>
          <w:numId w:val="0"/>
        </w:numPr>
        <w:tabs>
          <w:tab w:val="left" w:pos="1315"/>
        </w:tabs>
        <w:autoSpaceDE w:val="0"/>
        <w:autoSpaceDN w:val="0"/>
        <w:spacing w:before="2" w:line="360" w:lineRule="auto"/>
        <w:ind w:left="-427" w:leftChars="0" w:firstLine="840" w:firstLineChars="400"/>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1.1.1</w:t>
      </w:r>
      <w:r>
        <w:rPr>
          <w:rFonts w:ascii="宋体" w:hAnsi="宋体" w:eastAsia="宋体" w:cs="宋体"/>
          <w:color w:val="000000" w:themeColor="text1"/>
          <w:kern w:val="0"/>
          <w:sz w:val="21"/>
          <w:szCs w:val="21"/>
          <w:lang w:val="zh-CN" w:eastAsia="zh-CN" w:bidi="zh-CN"/>
          <w14:textFill>
            <w14:solidFill>
              <w14:schemeClr w14:val="tx1"/>
            </w14:solidFill>
          </w14:textFill>
        </w:rPr>
        <w:t>本合同及其补充合同、变更协议；</w:t>
      </w:r>
    </w:p>
    <w:p w14:paraId="3FBDF05A">
      <w:pPr>
        <w:widowControl w:val="0"/>
        <w:numPr>
          <w:ilvl w:val="0"/>
          <w:numId w:val="0"/>
        </w:numPr>
        <w:tabs>
          <w:tab w:val="left" w:pos="1315"/>
        </w:tabs>
        <w:autoSpaceDE w:val="0"/>
        <w:autoSpaceDN w:val="0"/>
        <w:spacing w:before="160" w:line="360" w:lineRule="auto"/>
        <w:ind w:left="-427" w:leftChars="0" w:firstLine="840" w:firstLineChars="400"/>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1.1.2</w:t>
      </w:r>
      <w:r>
        <w:rPr>
          <w:rFonts w:ascii="宋体" w:hAnsi="宋体" w:eastAsia="宋体" w:cs="宋体"/>
          <w:color w:val="000000" w:themeColor="text1"/>
          <w:kern w:val="0"/>
          <w:sz w:val="21"/>
          <w:szCs w:val="21"/>
          <w:lang w:val="zh-CN" w:eastAsia="zh-CN" w:bidi="zh-CN"/>
          <w14:textFill>
            <w14:solidFill>
              <w14:schemeClr w14:val="tx1"/>
            </w14:solidFill>
          </w14:textFill>
        </w:rPr>
        <w:t>中标通知书；</w:t>
      </w:r>
    </w:p>
    <w:p w14:paraId="02F58687">
      <w:pPr>
        <w:widowControl w:val="0"/>
        <w:numPr>
          <w:ilvl w:val="0"/>
          <w:numId w:val="0"/>
        </w:numPr>
        <w:tabs>
          <w:tab w:val="left" w:pos="1315"/>
        </w:tabs>
        <w:autoSpaceDE w:val="0"/>
        <w:autoSpaceDN w:val="0"/>
        <w:spacing w:before="161" w:line="360" w:lineRule="auto"/>
        <w:ind w:left="-427" w:leftChars="0" w:firstLine="840" w:firstLineChars="400"/>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1.1.3</w:t>
      </w:r>
      <w:r>
        <w:rPr>
          <w:rFonts w:ascii="宋体" w:hAnsi="宋体" w:eastAsia="宋体" w:cs="宋体"/>
          <w:color w:val="000000" w:themeColor="text1"/>
          <w:kern w:val="0"/>
          <w:sz w:val="21"/>
          <w:szCs w:val="21"/>
          <w:lang w:val="zh-CN" w:eastAsia="zh-CN" w:bidi="zh-CN"/>
          <w14:textFill>
            <w14:solidFill>
              <w14:schemeClr w14:val="tx1"/>
            </w14:solidFill>
          </w14:textFill>
        </w:rPr>
        <w:t>响应文件（含澄清或者说明文件</w:t>
      </w:r>
      <w:r>
        <w:rPr>
          <w:rFonts w:ascii="宋体" w:hAnsi="宋体" w:eastAsia="宋体" w:cs="宋体"/>
          <w:color w:val="000000" w:themeColor="text1"/>
          <w:spacing w:val="-120"/>
          <w:kern w:val="0"/>
          <w:sz w:val="21"/>
          <w:szCs w:val="21"/>
          <w:lang w:val="zh-CN" w:eastAsia="zh-CN" w:bidi="zh-CN"/>
          <w14:textFill>
            <w14:solidFill>
              <w14:schemeClr w14:val="tx1"/>
            </w14:solidFill>
          </w14:textFill>
        </w:rPr>
        <w:t>）</w:t>
      </w:r>
      <w:r>
        <w:rPr>
          <w:rFonts w:ascii="宋体" w:hAnsi="宋体" w:eastAsia="宋体" w:cs="宋体"/>
          <w:color w:val="000000" w:themeColor="text1"/>
          <w:kern w:val="0"/>
          <w:sz w:val="21"/>
          <w:szCs w:val="21"/>
          <w:lang w:val="zh-CN" w:eastAsia="zh-CN" w:bidi="zh-CN"/>
          <w14:textFill>
            <w14:solidFill>
              <w14:schemeClr w14:val="tx1"/>
            </w14:solidFill>
          </w14:textFill>
        </w:rPr>
        <w:t>；</w:t>
      </w:r>
    </w:p>
    <w:p w14:paraId="79BED552">
      <w:pPr>
        <w:widowControl w:val="0"/>
        <w:numPr>
          <w:ilvl w:val="0"/>
          <w:numId w:val="0"/>
        </w:numPr>
        <w:tabs>
          <w:tab w:val="left" w:pos="1315"/>
        </w:tabs>
        <w:autoSpaceDE w:val="0"/>
        <w:autoSpaceDN w:val="0"/>
        <w:spacing w:before="160" w:line="360" w:lineRule="auto"/>
        <w:ind w:left="-427" w:leftChars="0" w:firstLine="840" w:firstLineChars="400"/>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1.1.4询比</w:t>
      </w:r>
      <w:r>
        <w:rPr>
          <w:rFonts w:ascii="宋体" w:hAnsi="宋体" w:eastAsia="宋体" w:cs="宋体"/>
          <w:color w:val="000000" w:themeColor="text1"/>
          <w:kern w:val="0"/>
          <w:sz w:val="21"/>
          <w:szCs w:val="21"/>
          <w:lang w:val="zh-CN" w:eastAsia="zh-CN" w:bidi="zh-CN"/>
          <w14:textFill>
            <w14:solidFill>
              <w14:schemeClr w14:val="tx1"/>
            </w14:solidFill>
          </w14:textFill>
        </w:rPr>
        <w:t>文件（含澄清或者修改文件</w:t>
      </w:r>
      <w:r>
        <w:rPr>
          <w:rFonts w:ascii="宋体" w:hAnsi="宋体" w:eastAsia="宋体" w:cs="宋体"/>
          <w:color w:val="000000" w:themeColor="text1"/>
          <w:spacing w:val="-120"/>
          <w:kern w:val="0"/>
          <w:sz w:val="21"/>
          <w:szCs w:val="21"/>
          <w:lang w:val="zh-CN" w:eastAsia="zh-CN" w:bidi="zh-CN"/>
          <w14:textFill>
            <w14:solidFill>
              <w14:schemeClr w14:val="tx1"/>
            </w14:solidFill>
          </w14:textFill>
        </w:rPr>
        <w:t>）</w:t>
      </w:r>
      <w:r>
        <w:rPr>
          <w:rFonts w:ascii="宋体" w:hAnsi="宋体" w:eastAsia="宋体" w:cs="宋体"/>
          <w:color w:val="000000" w:themeColor="text1"/>
          <w:kern w:val="0"/>
          <w:sz w:val="21"/>
          <w:szCs w:val="21"/>
          <w:lang w:val="zh-CN" w:eastAsia="zh-CN" w:bidi="zh-CN"/>
          <w14:textFill>
            <w14:solidFill>
              <w14:schemeClr w14:val="tx1"/>
            </w14:solidFill>
          </w14:textFill>
        </w:rPr>
        <w:t>；</w:t>
      </w:r>
    </w:p>
    <w:p w14:paraId="1054620E">
      <w:pPr>
        <w:widowControl w:val="0"/>
        <w:numPr>
          <w:ilvl w:val="0"/>
          <w:numId w:val="0"/>
        </w:numPr>
        <w:tabs>
          <w:tab w:val="left" w:pos="1315"/>
        </w:tabs>
        <w:autoSpaceDE w:val="0"/>
        <w:autoSpaceDN w:val="0"/>
        <w:spacing w:before="161" w:line="360" w:lineRule="auto"/>
        <w:ind w:left="-427" w:leftChars="0" w:firstLine="840" w:firstLineChars="400"/>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1.1.5</w:t>
      </w:r>
      <w:r>
        <w:rPr>
          <w:rFonts w:ascii="宋体" w:hAnsi="宋体" w:eastAsia="宋体" w:cs="宋体"/>
          <w:color w:val="000000" w:themeColor="text1"/>
          <w:kern w:val="0"/>
          <w:sz w:val="21"/>
          <w:szCs w:val="21"/>
          <w:lang w:val="zh-CN" w:eastAsia="zh-CN" w:bidi="zh-CN"/>
          <w14:textFill>
            <w14:solidFill>
              <w14:schemeClr w14:val="tx1"/>
            </w14:solidFill>
          </w14:textFill>
        </w:rPr>
        <w:t>其他相关采购文件。</w:t>
      </w:r>
    </w:p>
    <w:p w14:paraId="5EC24C22">
      <w:pPr>
        <w:keepNext w:val="0"/>
        <w:keepLines w:val="0"/>
        <w:widowControl w:val="0"/>
        <w:numPr>
          <w:ilvl w:val="1"/>
          <w:numId w:val="21"/>
        </w:numPr>
        <w:tabs>
          <w:tab w:val="left" w:pos="1142"/>
        </w:tabs>
        <w:autoSpaceDE w:val="0"/>
        <w:autoSpaceDN w:val="0"/>
        <w:spacing w:before="161" w:after="0" w:line="360" w:lineRule="auto"/>
        <w:ind w:left="1142" w:hanging="485"/>
        <w:jc w:val="left"/>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服务</w:t>
      </w:r>
    </w:p>
    <w:p w14:paraId="2A6D75B5">
      <w:pPr>
        <w:widowControl w:val="0"/>
        <w:numPr>
          <w:ilvl w:val="0"/>
          <w:numId w:val="0"/>
        </w:numPr>
        <w:tabs>
          <w:tab w:val="left" w:pos="1315"/>
          <w:tab w:val="left" w:pos="8276"/>
        </w:tabs>
        <w:autoSpaceDE w:val="0"/>
        <w:autoSpaceDN w:val="0"/>
        <w:spacing w:before="160" w:line="360" w:lineRule="auto"/>
        <w:ind w:left="-427" w:leftChars="0" w:firstLine="840" w:firstLineChars="400"/>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1.2.1</w:t>
      </w:r>
      <w:r>
        <w:rPr>
          <w:rFonts w:ascii="宋体" w:hAnsi="宋体" w:eastAsia="宋体" w:cs="宋体"/>
          <w:color w:val="000000" w:themeColor="text1"/>
          <w:kern w:val="0"/>
          <w:sz w:val="21"/>
          <w:szCs w:val="21"/>
          <w:lang w:val="zh-CN" w:eastAsia="zh-CN" w:bidi="zh-CN"/>
          <w14:textFill>
            <w14:solidFill>
              <w14:schemeClr w14:val="tx1"/>
            </w14:solidFill>
          </w14:textFill>
        </w:rPr>
        <w:t>服务名称：</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1"/>
          <w:szCs w:val="21"/>
          <w:u w:val="single"/>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w:t>
      </w:r>
    </w:p>
    <w:p w14:paraId="567323E8">
      <w:pPr>
        <w:widowControl w:val="0"/>
        <w:numPr>
          <w:ilvl w:val="0"/>
          <w:numId w:val="0"/>
        </w:numPr>
        <w:tabs>
          <w:tab w:val="left" w:pos="1315"/>
          <w:tab w:val="left" w:pos="8276"/>
        </w:tabs>
        <w:autoSpaceDE w:val="0"/>
        <w:autoSpaceDN w:val="0"/>
        <w:spacing w:before="161" w:line="360" w:lineRule="auto"/>
        <w:ind w:left="-427" w:leftChars="0" w:firstLine="840" w:firstLineChars="400"/>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1.2.2</w:t>
      </w:r>
      <w:r>
        <w:rPr>
          <w:rFonts w:ascii="宋体" w:hAnsi="宋体" w:eastAsia="宋体" w:cs="宋体"/>
          <w:color w:val="000000" w:themeColor="text1"/>
          <w:kern w:val="0"/>
          <w:sz w:val="21"/>
          <w:szCs w:val="21"/>
          <w:lang w:val="zh-CN" w:eastAsia="zh-CN" w:bidi="zh-CN"/>
          <w14:textFill>
            <w14:solidFill>
              <w14:schemeClr w14:val="tx1"/>
            </w14:solidFill>
          </w14:textFill>
        </w:rPr>
        <w:t>服务内容：</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1"/>
          <w:szCs w:val="21"/>
          <w:u w:val="single"/>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w:t>
      </w:r>
    </w:p>
    <w:p w14:paraId="08248FCF">
      <w:pPr>
        <w:widowControl w:val="0"/>
        <w:numPr>
          <w:ilvl w:val="0"/>
          <w:numId w:val="0"/>
        </w:numPr>
        <w:tabs>
          <w:tab w:val="left" w:pos="1315"/>
          <w:tab w:val="left" w:pos="8276"/>
        </w:tabs>
        <w:autoSpaceDE w:val="0"/>
        <w:autoSpaceDN w:val="0"/>
        <w:spacing w:before="160" w:line="360" w:lineRule="auto"/>
        <w:ind w:left="-427" w:leftChars="0" w:firstLine="840" w:firstLineChars="400"/>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1.2.3</w:t>
      </w:r>
      <w:r>
        <w:rPr>
          <w:rFonts w:ascii="宋体" w:hAnsi="宋体" w:eastAsia="宋体" w:cs="宋体"/>
          <w:color w:val="000000" w:themeColor="text1"/>
          <w:kern w:val="0"/>
          <w:sz w:val="21"/>
          <w:szCs w:val="21"/>
          <w:lang w:val="zh-CN" w:eastAsia="zh-CN" w:bidi="zh-CN"/>
          <w14:textFill>
            <w14:solidFill>
              <w14:schemeClr w14:val="tx1"/>
            </w14:solidFill>
          </w14:textFill>
        </w:rPr>
        <w:t>服务质量：</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1"/>
          <w:szCs w:val="21"/>
          <w:u w:val="single"/>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w:t>
      </w:r>
    </w:p>
    <w:p w14:paraId="76C8AD4F">
      <w:pPr>
        <w:keepNext w:val="0"/>
        <w:keepLines w:val="0"/>
        <w:widowControl w:val="0"/>
        <w:numPr>
          <w:ilvl w:val="1"/>
          <w:numId w:val="21"/>
        </w:numPr>
        <w:tabs>
          <w:tab w:val="left" w:pos="1142"/>
        </w:tabs>
        <w:autoSpaceDE w:val="0"/>
        <w:autoSpaceDN w:val="0"/>
        <w:spacing w:before="161" w:after="0" w:line="360" w:lineRule="auto"/>
        <w:ind w:left="1142" w:hanging="48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价款</w:t>
      </w:r>
    </w:p>
    <w:p w14:paraId="768CC7BC">
      <w:pPr>
        <w:widowControl w:val="0"/>
        <w:tabs>
          <w:tab w:val="left" w:pos="3895"/>
          <w:tab w:val="left" w:pos="7856"/>
        </w:tabs>
        <w:autoSpaceDE w:val="0"/>
        <w:autoSpaceDN w:val="0"/>
        <w:spacing w:before="160" w:line="360" w:lineRule="auto"/>
        <w:ind w:right="428" w:firstLine="210" w:firstLineChars="100"/>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本合同总价为：￥</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1"/>
          <w:szCs w:val="21"/>
          <w:u w:val="single"/>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元（大写：人民币</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1"/>
          <w:szCs w:val="21"/>
          <w:u w:val="single"/>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元</w:t>
      </w:r>
      <w:r>
        <w:rPr>
          <w:rFonts w:ascii="宋体" w:hAnsi="宋体" w:eastAsia="宋体" w:cs="宋体"/>
          <w:color w:val="000000" w:themeColor="text1"/>
          <w:spacing w:val="-120"/>
          <w:kern w:val="0"/>
          <w:sz w:val="21"/>
          <w:szCs w:val="21"/>
          <w:lang w:val="zh-CN" w:eastAsia="zh-CN" w:bidi="zh-CN"/>
          <w14:textFill>
            <w14:solidFill>
              <w14:schemeClr w14:val="tx1"/>
            </w14:solidFill>
          </w14:textFill>
        </w:rPr>
        <w:t>）</w:t>
      </w:r>
      <w:r>
        <w:rPr>
          <w:rFonts w:ascii="宋体" w:hAnsi="宋体" w:eastAsia="宋体" w:cs="宋体"/>
          <w:color w:val="000000" w:themeColor="text1"/>
          <w:spacing w:val="-18"/>
          <w:kern w:val="0"/>
          <w:sz w:val="21"/>
          <w:szCs w:val="21"/>
          <w:lang w:val="zh-CN" w:eastAsia="zh-CN" w:bidi="zh-CN"/>
          <w14:textFill>
            <w14:solidFill>
              <w14:schemeClr w14:val="tx1"/>
            </w14:solidFill>
          </w14:textFill>
        </w:rPr>
        <w:t>。</w:t>
      </w:r>
      <w:r>
        <w:rPr>
          <w:rFonts w:ascii="宋体" w:hAnsi="宋体" w:eastAsia="宋体" w:cs="宋体"/>
          <w:color w:val="000000" w:themeColor="text1"/>
          <w:kern w:val="0"/>
          <w:sz w:val="21"/>
          <w:szCs w:val="21"/>
          <w:lang w:val="zh-CN" w:eastAsia="zh-CN" w:bidi="zh-CN"/>
          <w14:textFill>
            <w14:solidFill>
              <w14:schemeClr w14:val="tx1"/>
            </w14:solidFill>
          </w14:textFill>
        </w:rPr>
        <w:t>分项价格：</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4317"/>
        <w:gridCol w:w="3239"/>
      </w:tblGrid>
      <w:tr w14:paraId="45BC5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73AE965C">
            <w:pPr>
              <w:widowControl w:val="0"/>
              <w:autoSpaceDE w:val="0"/>
              <w:autoSpaceDN w:val="0"/>
              <w:spacing w:before="28"/>
              <w:ind w:left="217" w:right="211"/>
              <w:jc w:val="center"/>
              <w:rPr>
                <w:rFonts w:ascii="宋体" w:hAnsi="宋体" w:eastAsia="宋体" w:cs="宋体"/>
                <w:color w:val="000000" w:themeColor="text1"/>
                <w:kern w:val="0"/>
                <w:sz w:val="24"/>
                <w:szCs w:val="22"/>
                <w:lang w:val="zh-CN" w:eastAsia="en-US" w:bidi="zh-CN"/>
                <w14:textFill>
                  <w14:solidFill>
                    <w14:schemeClr w14:val="tx1"/>
                  </w14:solidFill>
                </w14:textFill>
              </w:rPr>
            </w:pPr>
            <w:r>
              <w:rPr>
                <w:rFonts w:ascii="宋体" w:hAnsi="宋体" w:eastAsia="宋体" w:cs="宋体"/>
                <w:color w:val="000000" w:themeColor="text1"/>
                <w:kern w:val="0"/>
                <w:sz w:val="24"/>
                <w:szCs w:val="22"/>
                <w:lang w:val="zh-CN" w:eastAsia="en-US" w:bidi="zh-CN"/>
                <w14:textFill>
                  <w14:solidFill>
                    <w14:schemeClr w14:val="tx1"/>
                  </w14:solidFill>
                </w14:textFill>
              </w:rPr>
              <w:t>序号</w:t>
            </w:r>
          </w:p>
        </w:tc>
        <w:tc>
          <w:tcPr>
            <w:tcW w:w="4317" w:type="dxa"/>
            <w:noWrap w:val="0"/>
            <w:vAlign w:val="top"/>
          </w:tcPr>
          <w:p w14:paraId="5A31D9DD">
            <w:pPr>
              <w:widowControl w:val="0"/>
              <w:autoSpaceDE w:val="0"/>
              <w:autoSpaceDN w:val="0"/>
              <w:spacing w:before="28"/>
              <w:ind w:left="1755" w:right="1551"/>
              <w:jc w:val="center"/>
              <w:rPr>
                <w:rFonts w:ascii="宋体" w:hAnsi="宋体" w:eastAsia="宋体" w:cs="宋体"/>
                <w:color w:val="000000" w:themeColor="text1"/>
                <w:kern w:val="0"/>
                <w:sz w:val="24"/>
                <w:szCs w:val="22"/>
                <w:lang w:val="zh-CN" w:eastAsia="en-US" w:bidi="zh-CN"/>
                <w14:textFill>
                  <w14:solidFill>
                    <w14:schemeClr w14:val="tx1"/>
                  </w14:solidFill>
                </w14:textFill>
              </w:rPr>
            </w:pPr>
            <w:r>
              <w:rPr>
                <w:rFonts w:ascii="宋体" w:hAnsi="宋体" w:eastAsia="宋体" w:cs="宋体"/>
                <w:color w:val="000000" w:themeColor="text1"/>
                <w:kern w:val="0"/>
                <w:sz w:val="24"/>
                <w:szCs w:val="22"/>
                <w:lang w:val="zh-CN" w:eastAsia="en-US" w:bidi="zh-CN"/>
                <w14:textFill>
                  <w14:solidFill>
                    <w14:schemeClr w14:val="tx1"/>
                  </w14:solidFill>
                </w14:textFill>
              </w:rPr>
              <w:t>分项名称</w:t>
            </w:r>
          </w:p>
        </w:tc>
        <w:tc>
          <w:tcPr>
            <w:tcW w:w="3239" w:type="dxa"/>
            <w:noWrap w:val="0"/>
            <w:vAlign w:val="top"/>
          </w:tcPr>
          <w:p w14:paraId="4EA52081">
            <w:pPr>
              <w:widowControl w:val="0"/>
              <w:autoSpaceDE w:val="0"/>
              <w:autoSpaceDN w:val="0"/>
              <w:spacing w:before="28"/>
              <w:ind w:left="1116" w:right="1113"/>
              <w:jc w:val="center"/>
              <w:rPr>
                <w:rFonts w:ascii="宋体" w:hAnsi="宋体" w:eastAsia="宋体" w:cs="宋体"/>
                <w:color w:val="000000" w:themeColor="text1"/>
                <w:kern w:val="0"/>
                <w:sz w:val="24"/>
                <w:szCs w:val="22"/>
                <w:lang w:val="zh-CN" w:eastAsia="en-US" w:bidi="zh-CN"/>
                <w14:textFill>
                  <w14:solidFill>
                    <w14:schemeClr w14:val="tx1"/>
                  </w14:solidFill>
                </w14:textFill>
              </w:rPr>
            </w:pPr>
            <w:r>
              <w:rPr>
                <w:rFonts w:ascii="宋体" w:hAnsi="宋体" w:eastAsia="宋体" w:cs="宋体"/>
                <w:color w:val="000000" w:themeColor="text1"/>
                <w:kern w:val="0"/>
                <w:sz w:val="24"/>
                <w:szCs w:val="22"/>
                <w:lang w:val="zh-CN" w:eastAsia="en-US" w:bidi="zh-CN"/>
                <w14:textFill>
                  <w14:solidFill>
                    <w14:schemeClr w14:val="tx1"/>
                  </w14:solidFill>
                </w14:textFill>
              </w:rPr>
              <w:t>分项价格</w:t>
            </w:r>
          </w:p>
        </w:tc>
      </w:tr>
      <w:tr w14:paraId="54677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2E9A108C">
            <w:pPr>
              <w:widowControl w:val="0"/>
              <w:autoSpaceDE w:val="0"/>
              <w:autoSpaceDN w:val="0"/>
              <w:spacing w:line="307" w:lineRule="exact"/>
              <w:ind w:left="6"/>
              <w:jc w:val="center"/>
              <w:rPr>
                <w:rFonts w:ascii="宋体" w:hAnsi="宋体" w:eastAsia="宋体" w:cs="宋体"/>
                <w:color w:val="000000" w:themeColor="text1"/>
                <w:kern w:val="0"/>
                <w:sz w:val="24"/>
                <w:szCs w:val="22"/>
                <w:lang w:val="zh-CN" w:eastAsia="en-US" w:bidi="zh-CN"/>
                <w14:textFill>
                  <w14:solidFill>
                    <w14:schemeClr w14:val="tx1"/>
                  </w14:solidFill>
                </w14:textFill>
              </w:rPr>
            </w:pPr>
            <w:r>
              <w:rPr>
                <w:rFonts w:ascii="宋体" w:hAnsi="宋体" w:eastAsia="宋体" w:cs="宋体"/>
                <w:color w:val="000000" w:themeColor="text1"/>
                <w:kern w:val="0"/>
                <w:sz w:val="24"/>
                <w:szCs w:val="22"/>
                <w:lang w:val="zh-CN" w:eastAsia="en-US" w:bidi="zh-CN"/>
                <w14:textFill>
                  <w14:solidFill>
                    <w14:schemeClr w14:val="tx1"/>
                  </w14:solidFill>
                </w14:textFill>
              </w:rPr>
              <w:t>1</w:t>
            </w:r>
          </w:p>
        </w:tc>
        <w:tc>
          <w:tcPr>
            <w:tcW w:w="4317" w:type="dxa"/>
            <w:noWrap w:val="0"/>
            <w:vAlign w:val="top"/>
          </w:tcPr>
          <w:p w14:paraId="53835B48">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c>
          <w:tcPr>
            <w:tcW w:w="3239" w:type="dxa"/>
            <w:noWrap w:val="0"/>
            <w:vAlign w:val="top"/>
          </w:tcPr>
          <w:p w14:paraId="4B40CFA0">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r>
      <w:tr w14:paraId="49DF1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13464704">
            <w:pPr>
              <w:widowControl w:val="0"/>
              <w:autoSpaceDE w:val="0"/>
              <w:autoSpaceDN w:val="0"/>
              <w:ind w:left="6"/>
              <w:jc w:val="center"/>
              <w:rPr>
                <w:rFonts w:ascii="宋体" w:hAnsi="宋体" w:eastAsia="宋体" w:cs="宋体"/>
                <w:color w:val="000000" w:themeColor="text1"/>
                <w:kern w:val="0"/>
                <w:sz w:val="24"/>
                <w:szCs w:val="22"/>
                <w:lang w:val="zh-CN" w:eastAsia="en-US" w:bidi="zh-CN"/>
                <w14:textFill>
                  <w14:solidFill>
                    <w14:schemeClr w14:val="tx1"/>
                  </w14:solidFill>
                </w14:textFill>
              </w:rPr>
            </w:pPr>
            <w:r>
              <w:rPr>
                <w:rFonts w:ascii="宋体" w:hAnsi="宋体" w:eastAsia="宋体" w:cs="宋体"/>
                <w:color w:val="000000" w:themeColor="text1"/>
                <w:kern w:val="0"/>
                <w:sz w:val="24"/>
                <w:szCs w:val="22"/>
                <w:lang w:val="zh-CN" w:eastAsia="en-US" w:bidi="zh-CN"/>
                <w14:textFill>
                  <w14:solidFill>
                    <w14:schemeClr w14:val="tx1"/>
                  </w14:solidFill>
                </w14:textFill>
              </w:rPr>
              <w:t>2</w:t>
            </w:r>
          </w:p>
        </w:tc>
        <w:tc>
          <w:tcPr>
            <w:tcW w:w="4317" w:type="dxa"/>
            <w:noWrap w:val="0"/>
            <w:vAlign w:val="top"/>
          </w:tcPr>
          <w:p w14:paraId="241376EB">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c>
          <w:tcPr>
            <w:tcW w:w="3239" w:type="dxa"/>
            <w:noWrap w:val="0"/>
            <w:vAlign w:val="top"/>
          </w:tcPr>
          <w:p w14:paraId="2A84A7E5">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r>
      <w:tr w14:paraId="2E2C0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49D8BE81">
            <w:pPr>
              <w:widowControl w:val="0"/>
              <w:autoSpaceDE w:val="0"/>
              <w:autoSpaceDN w:val="0"/>
              <w:spacing w:line="307" w:lineRule="exact"/>
              <w:ind w:left="6"/>
              <w:jc w:val="center"/>
              <w:rPr>
                <w:rFonts w:ascii="宋体" w:hAnsi="宋体" w:eastAsia="宋体" w:cs="宋体"/>
                <w:color w:val="000000" w:themeColor="text1"/>
                <w:kern w:val="0"/>
                <w:sz w:val="24"/>
                <w:szCs w:val="22"/>
                <w:lang w:val="zh-CN" w:eastAsia="en-US" w:bidi="zh-CN"/>
                <w14:textFill>
                  <w14:solidFill>
                    <w14:schemeClr w14:val="tx1"/>
                  </w14:solidFill>
                </w14:textFill>
              </w:rPr>
            </w:pPr>
            <w:r>
              <w:rPr>
                <w:rFonts w:ascii="宋体" w:hAnsi="宋体" w:eastAsia="宋体" w:cs="宋体"/>
                <w:color w:val="000000" w:themeColor="text1"/>
                <w:kern w:val="0"/>
                <w:sz w:val="24"/>
                <w:szCs w:val="22"/>
                <w:lang w:val="zh-CN" w:eastAsia="en-US" w:bidi="zh-CN"/>
                <w14:textFill>
                  <w14:solidFill>
                    <w14:schemeClr w14:val="tx1"/>
                  </w14:solidFill>
                </w14:textFill>
              </w:rPr>
              <w:t>3</w:t>
            </w:r>
          </w:p>
        </w:tc>
        <w:tc>
          <w:tcPr>
            <w:tcW w:w="4317" w:type="dxa"/>
            <w:noWrap w:val="0"/>
            <w:vAlign w:val="top"/>
          </w:tcPr>
          <w:p w14:paraId="2E035C1C">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c>
          <w:tcPr>
            <w:tcW w:w="3239" w:type="dxa"/>
            <w:noWrap w:val="0"/>
            <w:vAlign w:val="top"/>
          </w:tcPr>
          <w:p w14:paraId="17FABC60">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r>
      <w:tr w14:paraId="25DE1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74722DC5">
            <w:pPr>
              <w:widowControl w:val="0"/>
              <w:autoSpaceDE w:val="0"/>
              <w:autoSpaceDN w:val="0"/>
              <w:spacing w:line="307" w:lineRule="exact"/>
              <w:ind w:left="217" w:right="211"/>
              <w:jc w:val="center"/>
              <w:rPr>
                <w:rFonts w:ascii="宋体" w:hAnsi="宋体" w:eastAsia="宋体" w:cs="宋体"/>
                <w:color w:val="000000" w:themeColor="text1"/>
                <w:kern w:val="0"/>
                <w:sz w:val="24"/>
                <w:szCs w:val="22"/>
                <w:lang w:val="zh-CN" w:eastAsia="en-US" w:bidi="zh-CN"/>
                <w14:textFill>
                  <w14:solidFill>
                    <w14:schemeClr w14:val="tx1"/>
                  </w14:solidFill>
                </w14:textFill>
              </w:rPr>
            </w:pPr>
            <w:r>
              <w:rPr>
                <w:rFonts w:ascii="宋体" w:hAnsi="宋体" w:eastAsia="宋体" w:cs="宋体"/>
                <w:color w:val="000000" w:themeColor="text1"/>
                <w:w w:val="200"/>
                <w:kern w:val="0"/>
                <w:sz w:val="24"/>
                <w:szCs w:val="22"/>
                <w:lang w:val="zh-CN" w:eastAsia="en-US" w:bidi="zh-CN"/>
                <w14:textFill>
                  <w14:solidFill>
                    <w14:schemeClr w14:val="tx1"/>
                  </w14:solidFill>
                </w14:textFill>
              </w:rPr>
              <w:t>„„</w:t>
            </w:r>
          </w:p>
        </w:tc>
        <w:tc>
          <w:tcPr>
            <w:tcW w:w="4317" w:type="dxa"/>
            <w:noWrap w:val="0"/>
            <w:vAlign w:val="top"/>
          </w:tcPr>
          <w:p w14:paraId="0C6A7E98">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c>
          <w:tcPr>
            <w:tcW w:w="3239" w:type="dxa"/>
            <w:noWrap w:val="0"/>
            <w:vAlign w:val="top"/>
          </w:tcPr>
          <w:p w14:paraId="63015723">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r>
      <w:tr w14:paraId="71FA6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75" w:type="dxa"/>
            <w:gridSpan w:val="2"/>
            <w:noWrap w:val="0"/>
            <w:vAlign w:val="top"/>
          </w:tcPr>
          <w:p w14:paraId="25B8A2D9">
            <w:pPr>
              <w:widowControl w:val="0"/>
              <w:autoSpaceDE w:val="0"/>
              <w:autoSpaceDN w:val="0"/>
              <w:spacing w:before="28"/>
              <w:ind w:left="2481" w:right="2264"/>
              <w:jc w:val="center"/>
              <w:rPr>
                <w:rFonts w:ascii="宋体" w:hAnsi="宋体" w:eastAsia="宋体" w:cs="宋体"/>
                <w:color w:val="000000" w:themeColor="text1"/>
                <w:kern w:val="0"/>
                <w:sz w:val="24"/>
                <w:szCs w:val="22"/>
                <w:lang w:val="zh-CN" w:eastAsia="en-US" w:bidi="zh-CN"/>
                <w14:textFill>
                  <w14:solidFill>
                    <w14:schemeClr w14:val="tx1"/>
                  </w14:solidFill>
                </w14:textFill>
              </w:rPr>
            </w:pPr>
            <w:r>
              <w:rPr>
                <w:rFonts w:ascii="宋体" w:hAnsi="宋体" w:eastAsia="宋体" w:cs="宋体"/>
                <w:color w:val="000000" w:themeColor="text1"/>
                <w:kern w:val="0"/>
                <w:sz w:val="24"/>
                <w:szCs w:val="22"/>
                <w:lang w:val="zh-CN" w:eastAsia="en-US" w:bidi="zh-CN"/>
                <w14:textFill>
                  <w14:solidFill>
                    <w14:schemeClr w14:val="tx1"/>
                  </w14:solidFill>
                </w14:textFill>
              </w:rPr>
              <w:t>总价</w:t>
            </w:r>
          </w:p>
        </w:tc>
        <w:tc>
          <w:tcPr>
            <w:tcW w:w="3239" w:type="dxa"/>
            <w:tcBorders>
              <w:right w:val="single" w:color="000000" w:sz="6" w:space="0"/>
            </w:tcBorders>
            <w:noWrap w:val="0"/>
            <w:vAlign w:val="top"/>
          </w:tcPr>
          <w:p w14:paraId="2AD97D52">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r>
    </w:tbl>
    <w:p w14:paraId="0619AD91">
      <w:pPr>
        <w:widowControl w:val="0"/>
        <w:autoSpaceDE w:val="0"/>
        <w:autoSpaceDN w:val="0"/>
        <w:spacing w:line="360" w:lineRule="auto"/>
        <w:jc w:val="left"/>
        <w:rPr>
          <w:rFonts w:ascii="宋体" w:hAnsi="宋体" w:eastAsia="宋体" w:cs="宋体"/>
          <w:color w:val="000000" w:themeColor="text1"/>
          <w:kern w:val="0"/>
          <w:sz w:val="21"/>
          <w:szCs w:val="21"/>
          <w:lang w:val="zh-CN" w:eastAsia="zh-CN" w:bidi="zh-CN"/>
          <w14:textFill>
            <w14:solidFill>
              <w14:schemeClr w14:val="tx1"/>
            </w14:solidFill>
          </w14:textFill>
        </w:rPr>
      </w:pPr>
    </w:p>
    <w:p w14:paraId="50E97ED8">
      <w:pPr>
        <w:keepNext w:val="0"/>
        <w:keepLines w:val="0"/>
        <w:widowControl w:val="0"/>
        <w:numPr>
          <w:ilvl w:val="1"/>
          <w:numId w:val="21"/>
        </w:numPr>
        <w:tabs>
          <w:tab w:val="left" w:pos="1142"/>
        </w:tabs>
        <w:autoSpaceDE w:val="0"/>
        <w:autoSpaceDN w:val="0"/>
        <w:spacing w:before="0" w:after="0" w:line="360" w:lineRule="auto"/>
        <w:ind w:left="1142" w:hanging="48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付款方式和发票开具方式</w:t>
      </w:r>
    </w:p>
    <w:p w14:paraId="5044EDEA">
      <w:pPr>
        <w:widowControl w:val="0"/>
        <w:numPr>
          <w:ilvl w:val="0"/>
          <w:numId w:val="0"/>
        </w:numPr>
        <w:tabs>
          <w:tab w:val="left" w:pos="1315"/>
          <w:tab w:val="left" w:pos="8276"/>
        </w:tabs>
        <w:autoSpaceDE w:val="0"/>
        <w:autoSpaceDN w:val="0"/>
        <w:spacing w:before="161" w:line="360" w:lineRule="auto"/>
        <w:ind w:left="-427" w:leftChars="0" w:firstLine="630" w:firstLineChars="300"/>
        <w:jc w:val="left"/>
        <w:rPr>
          <w:rFonts w:hint="eastAsia" w:ascii="宋体" w:hAnsi="宋体" w:eastAsia="宋体" w:cs="宋体"/>
          <w:color w:val="000000" w:themeColor="text1"/>
          <w:kern w:val="0"/>
          <w:sz w:val="21"/>
          <w:szCs w:val="21"/>
          <w:u w:val="single"/>
          <w:lang w:val="en-US" w:eastAsia="zh-CN" w:bidi="zh-CN"/>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1.4.1</w:t>
      </w:r>
      <w:r>
        <w:rPr>
          <w:rFonts w:ascii="宋体" w:hAnsi="宋体" w:eastAsia="宋体" w:cs="宋体"/>
          <w:color w:val="000000" w:themeColor="text1"/>
          <w:kern w:val="0"/>
          <w:sz w:val="21"/>
          <w:szCs w:val="21"/>
          <w:lang w:val="zh-CN" w:eastAsia="zh-CN" w:bidi="zh-CN"/>
          <w14:textFill>
            <w14:solidFill>
              <w14:schemeClr w14:val="tx1"/>
            </w14:solidFill>
          </w14:textFill>
        </w:rPr>
        <w:t>付款方式：</w:t>
      </w:r>
      <w:r>
        <w:rPr>
          <w:rFonts w:hint="eastAsia" w:ascii="宋体" w:hAnsi="宋体" w:eastAsia="宋体" w:cs="宋体"/>
          <w:color w:val="000000" w:themeColor="text1"/>
          <w:kern w:val="0"/>
          <w:sz w:val="21"/>
          <w:szCs w:val="21"/>
          <w:u w:val="single"/>
          <w:lang w:val="zh-CN" w:eastAsia="zh-CN" w:bidi="zh-CN"/>
          <w14:textFill>
            <w14:solidFill>
              <w14:schemeClr w14:val="tx1"/>
            </w14:solidFill>
          </w14:textFill>
        </w:rPr>
        <w:t>验收合格，供应商向采购人提供完整合格的培训资料且符合相关规定后，支付至合同金额的100%。</w:t>
      </w:r>
    </w:p>
    <w:p w14:paraId="64F0218C">
      <w:pPr>
        <w:widowControl w:val="0"/>
        <w:numPr>
          <w:ilvl w:val="0"/>
          <w:numId w:val="0"/>
        </w:numPr>
        <w:tabs>
          <w:tab w:val="left" w:pos="1315"/>
          <w:tab w:val="left" w:pos="8276"/>
        </w:tabs>
        <w:autoSpaceDE w:val="0"/>
        <w:autoSpaceDN w:val="0"/>
        <w:spacing w:before="132" w:line="360" w:lineRule="auto"/>
        <w:ind w:left="-427" w:leftChars="0" w:firstLine="630" w:firstLineChars="300"/>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1.4.2</w:t>
      </w:r>
      <w:r>
        <w:rPr>
          <w:rFonts w:ascii="宋体" w:hAnsi="宋体" w:eastAsia="宋体" w:cs="宋体"/>
          <w:color w:val="000000" w:themeColor="text1"/>
          <w:kern w:val="0"/>
          <w:sz w:val="21"/>
          <w:szCs w:val="21"/>
          <w:lang w:val="zh-CN" w:eastAsia="zh-CN" w:bidi="zh-CN"/>
          <w14:textFill>
            <w14:solidFill>
              <w14:schemeClr w14:val="tx1"/>
            </w14:solidFill>
          </w14:textFill>
        </w:rPr>
        <w:t>发票开具方式：</w:t>
      </w:r>
      <w:r>
        <w:rPr>
          <w:rFonts w:hint="eastAsia" w:ascii="宋体" w:hAnsi="宋体" w:eastAsia="宋体" w:cs="宋体"/>
          <w:color w:val="000000" w:themeColor="text1"/>
          <w:kern w:val="0"/>
          <w:sz w:val="21"/>
          <w:szCs w:val="21"/>
          <w:u w:val="single"/>
          <w:lang w:val="zh-CN" w:eastAsia="zh-CN" w:bidi="zh-CN"/>
          <w14:textFill>
            <w14:solidFill>
              <w14:schemeClr w14:val="tx1"/>
            </w14:solidFill>
          </w14:textFill>
        </w:rPr>
        <w:t>开具增值税发票</w:t>
      </w:r>
      <w:r>
        <w:rPr>
          <w:rFonts w:ascii="宋体" w:hAnsi="宋体" w:eastAsia="宋体" w:cs="宋体"/>
          <w:color w:val="000000" w:themeColor="text1"/>
          <w:kern w:val="0"/>
          <w:sz w:val="21"/>
          <w:szCs w:val="21"/>
          <w:lang w:val="zh-CN" w:eastAsia="zh-CN" w:bidi="zh-CN"/>
          <w14:textFill>
            <w14:solidFill>
              <w14:schemeClr w14:val="tx1"/>
            </w14:solidFill>
          </w14:textFill>
        </w:rPr>
        <w:t>。</w:t>
      </w:r>
    </w:p>
    <w:p w14:paraId="393C6E93">
      <w:pPr>
        <w:keepNext w:val="0"/>
        <w:keepLines w:val="0"/>
        <w:widowControl w:val="0"/>
        <w:numPr>
          <w:ilvl w:val="1"/>
          <w:numId w:val="21"/>
        </w:numPr>
        <w:tabs>
          <w:tab w:val="left" w:pos="1142"/>
        </w:tabs>
        <w:autoSpaceDE w:val="0"/>
        <w:autoSpaceDN w:val="0"/>
        <w:spacing w:before="160" w:after="0" w:line="360" w:lineRule="auto"/>
        <w:ind w:left="1142" w:hanging="48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服务期限、地点和方式</w:t>
      </w:r>
    </w:p>
    <w:p w14:paraId="529BA8F0">
      <w:pPr>
        <w:widowControl w:val="0"/>
        <w:numPr>
          <w:ilvl w:val="0"/>
          <w:numId w:val="0"/>
        </w:numPr>
        <w:tabs>
          <w:tab w:val="left" w:pos="1315"/>
          <w:tab w:val="left" w:pos="8276"/>
        </w:tabs>
        <w:autoSpaceDE w:val="0"/>
        <w:autoSpaceDN w:val="0"/>
        <w:spacing w:before="161" w:line="360" w:lineRule="auto"/>
        <w:ind w:left="-427" w:leftChars="0" w:firstLine="630" w:firstLineChars="300"/>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1.5.1</w:t>
      </w:r>
      <w:r>
        <w:rPr>
          <w:rFonts w:ascii="宋体" w:hAnsi="宋体" w:eastAsia="宋体" w:cs="宋体"/>
          <w:color w:val="000000" w:themeColor="text1"/>
          <w:kern w:val="0"/>
          <w:sz w:val="21"/>
          <w:szCs w:val="21"/>
          <w:lang w:val="zh-CN" w:eastAsia="zh-CN" w:bidi="zh-CN"/>
          <w14:textFill>
            <w14:solidFill>
              <w14:schemeClr w14:val="tx1"/>
            </w14:solidFill>
          </w14:textFill>
        </w:rPr>
        <w:t>服务期限：</w:t>
      </w:r>
      <w:r>
        <w:rPr>
          <w:rFonts w:hint="eastAsia" w:ascii="宋体" w:hAnsi="宋体" w:eastAsia="宋体" w:cs="宋体"/>
          <w:color w:val="000000" w:themeColor="text1"/>
          <w:kern w:val="0"/>
          <w:sz w:val="21"/>
          <w:szCs w:val="21"/>
          <w:u w:val="single"/>
          <w:lang w:val="en-US" w:eastAsia="zh-CN" w:bidi="zh-CN"/>
          <w14:textFill>
            <w14:solidFill>
              <w14:schemeClr w14:val="tx1"/>
            </w14:solidFill>
          </w14:textFill>
        </w:rPr>
        <w:t>60日历天；</w:t>
      </w:r>
    </w:p>
    <w:p w14:paraId="1F09450F">
      <w:pPr>
        <w:widowControl w:val="0"/>
        <w:numPr>
          <w:ilvl w:val="0"/>
          <w:numId w:val="0"/>
        </w:numPr>
        <w:tabs>
          <w:tab w:val="left" w:pos="1315"/>
          <w:tab w:val="left" w:pos="8276"/>
        </w:tabs>
        <w:autoSpaceDE w:val="0"/>
        <w:autoSpaceDN w:val="0"/>
        <w:spacing w:before="160" w:line="360" w:lineRule="auto"/>
        <w:ind w:left="-427" w:leftChars="0" w:firstLine="630" w:firstLineChars="300"/>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1.5.2</w:t>
      </w:r>
      <w:r>
        <w:rPr>
          <w:rFonts w:ascii="宋体" w:hAnsi="宋体" w:eastAsia="宋体" w:cs="宋体"/>
          <w:color w:val="000000" w:themeColor="text1"/>
          <w:kern w:val="0"/>
          <w:sz w:val="21"/>
          <w:szCs w:val="21"/>
          <w:lang w:val="zh-CN" w:eastAsia="zh-CN" w:bidi="zh-CN"/>
          <w14:textFill>
            <w14:solidFill>
              <w14:schemeClr w14:val="tx1"/>
            </w14:solidFill>
          </w14:textFill>
        </w:rPr>
        <w:t>服务地点：</w:t>
      </w:r>
      <w:r>
        <w:rPr>
          <w:rFonts w:hint="eastAsia" w:ascii="宋体" w:hAnsi="宋体" w:eastAsia="宋体" w:cs="宋体"/>
          <w:color w:val="000000" w:themeColor="text1"/>
          <w:kern w:val="0"/>
          <w:sz w:val="21"/>
          <w:szCs w:val="21"/>
          <w:u w:val="single"/>
          <w:lang w:val="zh-CN" w:eastAsia="zh-CN" w:bidi="zh-CN"/>
          <w14:textFill>
            <w14:solidFill>
              <w14:schemeClr w14:val="tx1"/>
            </w14:solidFill>
          </w14:textFill>
        </w:rPr>
        <w:t>安徽省阜阳市临泉县，采购人指定地点</w:t>
      </w:r>
      <w:r>
        <w:rPr>
          <w:rFonts w:ascii="宋体" w:hAnsi="宋体" w:eastAsia="宋体" w:cs="宋体"/>
          <w:color w:val="000000" w:themeColor="text1"/>
          <w:kern w:val="0"/>
          <w:sz w:val="21"/>
          <w:szCs w:val="21"/>
          <w:u w:val="single"/>
          <w:lang w:val="zh-CN" w:eastAsia="zh-CN" w:bidi="zh-CN"/>
          <w14:textFill>
            <w14:solidFill>
              <w14:schemeClr w14:val="tx1"/>
            </w14:solidFill>
          </w14:textFill>
        </w:rPr>
        <w:t>；</w:t>
      </w:r>
    </w:p>
    <w:p w14:paraId="4CCD5EF1">
      <w:pPr>
        <w:widowControl w:val="0"/>
        <w:numPr>
          <w:ilvl w:val="0"/>
          <w:numId w:val="0"/>
        </w:numPr>
        <w:tabs>
          <w:tab w:val="left" w:pos="1315"/>
          <w:tab w:val="left" w:pos="8276"/>
        </w:tabs>
        <w:autoSpaceDE w:val="0"/>
        <w:autoSpaceDN w:val="0"/>
        <w:spacing w:before="161" w:line="360" w:lineRule="auto"/>
        <w:ind w:left="-427" w:leftChars="0" w:firstLine="630" w:firstLineChars="300"/>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1.5.3</w:t>
      </w:r>
      <w:r>
        <w:rPr>
          <w:rFonts w:ascii="宋体" w:hAnsi="宋体" w:eastAsia="宋体" w:cs="宋体"/>
          <w:color w:val="000000" w:themeColor="text1"/>
          <w:kern w:val="0"/>
          <w:sz w:val="21"/>
          <w:szCs w:val="21"/>
          <w:lang w:val="zh-CN" w:eastAsia="zh-CN" w:bidi="zh-CN"/>
          <w14:textFill>
            <w14:solidFill>
              <w14:schemeClr w14:val="tx1"/>
            </w14:solidFill>
          </w14:textFill>
        </w:rPr>
        <w:t>服务方式：</w:t>
      </w:r>
      <w:r>
        <w:rPr>
          <w:rFonts w:hint="eastAsia" w:ascii="宋体" w:hAnsi="宋体" w:eastAsia="宋体" w:cs="宋体"/>
          <w:color w:val="000000" w:themeColor="text1"/>
          <w:kern w:val="0"/>
          <w:sz w:val="21"/>
          <w:szCs w:val="21"/>
          <w:u w:val="single"/>
          <w:lang w:val="zh-CN" w:eastAsia="zh-CN" w:bidi="zh-CN"/>
          <w14:textFill>
            <w14:solidFill>
              <w14:schemeClr w14:val="tx1"/>
            </w14:solidFill>
          </w14:textFill>
        </w:rPr>
        <w:t>现场服务</w:t>
      </w:r>
      <w:r>
        <w:rPr>
          <w:rFonts w:ascii="宋体" w:hAnsi="宋体" w:eastAsia="宋体" w:cs="宋体"/>
          <w:color w:val="000000" w:themeColor="text1"/>
          <w:kern w:val="0"/>
          <w:sz w:val="21"/>
          <w:szCs w:val="21"/>
          <w:lang w:val="zh-CN" w:eastAsia="zh-CN" w:bidi="zh-CN"/>
          <w14:textFill>
            <w14:solidFill>
              <w14:schemeClr w14:val="tx1"/>
            </w14:solidFill>
          </w14:textFill>
        </w:rPr>
        <w:t>。</w:t>
      </w:r>
    </w:p>
    <w:p w14:paraId="178D24A9">
      <w:pPr>
        <w:keepNext w:val="0"/>
        <w:keepLines w:val="0"/>
        <w:widowControl w:val="0"/>
        <w:numPr>
          <w:ilvl w:val="1"/>
          <w:numId w:val="21"/>
        </w:numPr>
        <w:tabs>
          <w:tab w:val="left" w:pos="1142"/>
        </w:tabs>
        <w:autoSpaceDE w:val="0"/>
        <w:autoSpaceDN w:val="0"/>
        <w:spacing w:before="160" w:after="0" w:line="360" w:lineRule="auto"/>
        <w:ind w:left="1142" w:hanging="48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违约责任</w:t>
      </w:r>
    </w:p>
    <w:p w14:paraId="007633B3">
      <w:pPr>
        <w:widowControl w:val="0"/>
        <w:numPr>
          <w:ilvl w:val="2"/>
          <w:numId w:val="21"/>
        </w:numPr>
        <w:tabs>
          <w:tab w:val="left" w:pos="1327"/>
        </w:tabs>
        <w:autoSpaceDE w:val="0"/>
        <w:autoSpaceDN w:val="0"/>
        <w:spacing w:before="161" w:line="360" w:lineRule="auto"/>
        <w:ind w:left="220" w:right="356"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1"/>
          <w:kern w:val="0"/>
          <w:sz w:val="21"/>
          <w:szCs w:val="21"/>
          <w:lang w:val="zh-CN" w:eastAsia="zh-CN" w:bidi="zh-CN"/>
          <w14:textFill>
            <w14:solidFill>
              <w14:schemeClr w14:val="tx1"/>
            </w14:solidFill>
          </w14:textFill>
        </w:rPr>
        <w:t>除不可抗力外，如果乙方没有按照本合同约定的期限、地点和方式履</w:t>
      </w:r>
      <w:r>
        <w:rPr>
          <w:rFonts w:ascii="宋体" w:hAnsi="宋体" w:eastAsia="宋体" w:cs="宋体"/>
          <w:color w:val="000000" w:themeColor="text1"/>
          <w:spacing w:val="-11"/>
          <w:kern w:val="0"/>
          <w:sz w:val="21"/>
          <w:szCs w:val="21"/>
          <w:lang w:val="zh-CN" w:eastAsia="zh-CN" w:bidi="zh-CN"/>
          <w14:textFill>
            <w14:solidFill>
              <w14:schemeClr w14:val="tx1"/>
            </w14:solidFill>
          </w14:textFill>
        </w:rPr>
        <w:t>行，那么甲方可要求乙方支付违约金，违约金按每迟延履行一日的应提供而未提</w:t>
      </w:r>
      <w:r>
        <w:rPr>
          <w:rFonts w:ascii="宋体" w:hAnsi="宋体" w:eastAsia="宋体" w:cs="宋体"/>
          <w:color w:val="000000" w:themeColor="text1"/>
          <w:kern w:val="0"/>
          <w:sz w:val="21"/>
          <w:szCs w:val="21"/>
          <w:lang w:val="zh-CN" w:eastAsia="zh-CN" w:bidi="zh-CN"/>
          <w14:textFill>
            <w14:solidFill>
              <w14:schemeClr w14:val="tx1"/>
            </w14:solidFill>
          </w14:textFill>
        </w:rPr>
        <w:t>供服务价格的</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hint="eastAsia" w:ascii="宋体" w:hAnsi="宋体" w:eastAsia="宋体" w:cs="宋体"/>
          <w:color w:val="000000" w:themeColor="text1"/>
          <w:kern w:val="0"/>
          <w:sz w:val="21"/>
          <w:szCs w:val="21"/>
          <w:u w:val="single"/>
          <w:lang w:val="en-US" w:eastAsia="zh-CN" w:bidi="zh-CN"/>
          <w14:textFill>
            <w14:solidFill>
              <w14:schemeClr w14:val="tx1"/>
            </w14:solidFill>
          </w14:textFill>
        </w:rPr>
        <w:t>0.5</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1"/>
          <w:szCs w:val="21"/>
          <w:lang w:val="zh-CN" w:eastAsia="zh-CN" w:bidi="zh-CN"/>
          <w14:textFill>
            <w14:solidFill>
              <w14:schemeClr w14:val="tx1"/>
            </w14:solidFill>
          </w14:textFill>
        </w:rPr>
        <w:t>%计算，最高限额为本合同总价的</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hint="eastAsia" w:ascii="宋体" w:hAnsi="宋体" w:eastAsia="宋体" w:cs="宋体"/>
          <w:color w:val="000000" w:themeColor="text1"/>
          <w:kern w:val="0"/>
          <w:sz w:val="21"/>
          <w:szCs w:val="21"/>
          <w:u w:val="single"/>
          <w:lang w:val="en-US" w:eastAsia="zh-CN" w:bidi="zh-CN"/>
          <w14:textFill>
            <w14:solidFill>
              <w14:schemeClr w14:val="tx1"/>
            </w14:solidFill>
          </w14:textFill>
        </w:rPr>
        <w:t xml:space="preserve">5 </w:t>
      </w:r>
      <w:r>
        <w:rPr>
          <w:rFonts w:ascii="宋体" w:hAnsi="宋体" w:eastAsia="宋体" w:cs="宋体"/>
          <w:color w:val="000000" w:themeColor="text1"/>
          <w:kern w:val="0"/>
          <w:sz w:val="21"/>
          <w:szCs w:val="21"/>
          <w:lang w:val="zh-CN" w:eastAsia="zh-CN" w:bidi="zh-CN"/>
          <w14:textFill>
            <w14:solidFill>
              <w14:schemeClr w14:val="tx1"/>
            </w14:solidFill>
          </w14:textFill>
        </w:rPr>
        <w:t>%；迟延履行的违约金</w:t>
      </w:r>
      <w:r>
        <w:rPr>
          <w:rFonts w:ascii="宋体" w:hAnsi="宋体" w:eastAsia="宋体" w:cs="宋体"/>
          <w:color w:val="000000" w:themeColor="text1"/>
          <w:spacing w:val="-7"/>
          <w:kern w:val="0"/>
          <w:sz w:val="21"/>
          <w:szCs w:val="21"/>
          <w:lang w:val="zh-CN" w:eastAsia="zh-CN" w:bidi="zh-CN"/>
          <w14:textFill>
            <w14:solidFill>
              <w14:schemeClr w14:val="tx1"/>
            </w14:solidFill>
          </w14:textFill>
        </w:rPr>
        <w:t>计算数额达到前述最高限额之日起，甲方有权在要求乙方支付违约金的同时，书</w:t>
      </w:r>
      <w:r>
        <w:rPr>
          <w:rFonts w:ascii="宋体" w:hAnsi="宋体" w:eastAsia="宋体" w:cs="宋体"/>
          <w:color w:val="000000" w:themeColor="text1"/>
          <w:kern w:val="0"/>
          <w:sz w:val="21"/>
          <w:szCs w:val="21"/>
          <w:lang w:val="zh-CN" w:eastAsia="zh-CN" w:bidi="zh-CN"/>
          <w14:textFill>
            <w14:solidFill>
              <w14:schemeClr w14:val="tx1"/>
            </w14:solidFill>
          </w14:textFill>
        </w:rPr>
        <w:t>面通知乙方解除本合同；</w:t>
      </w:r>
    </w:p>
    <w:p w14:paraId="3BD148A7">
      <w:pPr>
        <w:widowControl w:val="0"/>
        <w:numPr>
          <w:ilvl w:val="2"/>
          <w:numId w:val="21"/>
        </w:numPr>
        <w:tabs>
          <w:tab w:val="left" w:pos="1327"/>
        </w:tabs>
        <w:autoSpaceDE w:val="0"/>
        <w:autoSpaceDN w:val="0"/>
        <w:spacing w:before="3" w:line="360" w:lineRule="auto"/>
        <w:ind w:left="220" w:right="357"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1"/>
          <w:kern w:val="0"/>
          <w:sz w:val="21"/>
          <w:szCs w:val="21"/>
          <w:lang w:val="zh-CN" w:eastAsia="zh-CN" w:bidi="zh-CN"/>
          <w14:textFill>
            <w14:solidFill>
              <w14:schemeClr w14:val="tx1"/>
            </w14:solidFill>
          </w14:textFill>
        </w:rPr>
        <w:t>除不可抗力外，如果甲方没有按照本合同约定的付款方式付款，那么</w:t>
      </w:r>
      <w:r>
        <w:rPr>
          <w:rFonts w:ascii="宋体" w:hAnsi="宋体" w:eastAsia="宋体" w:cs="宋体"/>
          <w:color w:val="000000" w:themeColor="text1"/>
          <w:kern w:val="0"/>
          <w:sz w:val="21"/>
          <w:szCs w:val="21"/>
          <w:lang w:val="zh-CN" w:eastAsia="zh-CN" w:bidi="zh-CN"/>
          <w14:textFill>
            <w14:solidFill>
              <w14:schemeClr w14:val="tx1"/>
            </w14:solidFill>
          </w14:textFill>
        </w:rPr>
        <w:t>乙方可要求甲方支付违约金，违约金按每迟延付款一日的应付而未付款的</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hint="eastAsia" w:ascii="宋体" w:hAnsi="宋体" w:eastAsia="宋体" w:cs="宋体"/>
          <w:color w:val="000000" w:themeColor="text1"/>
          <w:kern w:val="0"/>
          <w:sz w:val="21"/>
          <w:szCs w:val="21"/>
          <w:u w:val="single"/>
          <w:lang w:val="en-US" w:eastAsia="zh-CN" w:bidi="zh-CN"/>
          <w14:textFill>
            <w14:solidFill>
              <w14:schemeClr w14:val="tx1"/>
            </w14:solidFill>
          </w14:textFill>
        </w:rPr>
        <w:t xml:space="preserve">0.5 </w:t>
      </w:r>
      <w:r>
        <w:rPr>
          <w:rFonts w:ascii="宋体" w:hAnsi="宋体" w:eastAsia="宋体" w:cs="宋体"/>
          <w:color w:val="000000" w:themeColor="text1"/>
          <w:spacing w:val="2"/>
          <w:kern w:val="0"/>
          <w:sz w:val="21"/>
          <w:szCs w:val="21"/>
          <w:lang w:val="zh-CN" w:eastAsia="zh-CN" w:bidi="zh-CN"/>
          <w14:textFill>
            <w14:solidFill>
              <w14:schemeClr w14:val="tx1"/>
            </w14:solidFill>
          </w14:textFill>
        </w:rPr>
        <w:t>%</w:t>
      </w:r>
      <w:r>
        <w:rPr>
          <w:rFonts w:ascii="宋体" w:hAnsi="宋体" w:eastAsia="宋体" w:cs="宋体"/>
          <w:color w:val="000000" w:themeColor="text1"/>
          <w:spacing w:val="-7"/>
          <w:kern w:val="0"/>
          <w:sz w:val="21"/>
          <w:szCs w:val="21"/>
          <w:lang w:val="zh-CN" w:eastAsia="zh-CN" w:bidi="zh-CN"/>
          <w14:textFill>
            <w14:solidFill>
              <w14:schemeClr w14:val="tx1"/>
            </w14:solidFill>
          </w14:textFill>
        </w:rPr>
        <w:t>计算，最高限额为本合同总价的</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hint="eastAsia" w:ascii="宋体" w:hAnsi="宋体" w:eastAsia="宋体" w:cs="宋体"/>
          <w:color w:val="000000" w:themeColor="text1"/>
          <w:kern w:val="0"/>
          <w:sz w:val="21"/>
          <w:szCs w:val="21"/>
          <w:u w:val="single"/>
          <w:lang w:val="en-US" w:eastAsia="zh-CN" w:bidi="zh-CN"/>
          <w14:textFill>
            <w14:solidFill>
              <w14:schemeClr w14:val="tx1"/>
            </w14:solidFill>
          </w14:textFill>
        </w:rPr>
        <w:t>5</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ascii="宋体" w:hAnsi="宋体" w:eastAsia="宋体" w:cs="宋体"/>
          <w:color w:val="000000" w:themeColor="text1"/>
          <w:spacing w:val="-1"/>
          <w:kern w:val="0"/>
          <w:sz w:val="21"/>
          <w:szCs w:val="21"/>
          <w:lang w:val="zh-CN" w:eastAsia="zh-CN" w:bidi="zh-CN"/>
          <w14:textFill>
            <w14:solidFill>
              <w14:schemeClr w14:val="tx1"/>
            </w14:solidFill>
          </w14:textFill>
        </w:rPr>
        <w:t>%；迟延付款的违约金计算数额达到前述最</w:t>
      </w:r>
      <w:r>
        <w:rPr>
          <w:rFonts w:ascii="宋体" w:hAnsi="宋体" w:eastAsia="宋体" w:cs="宋体"/>
          <w:color w:val="000000" w:themeColor="text1"/>
          <w:spacing w:val="-10"/>
          <w:kern w:val="0"/>
          <w:sz w:val="21"/>
          <w:szCs w:val="21"/>
          <w:lang w:val="zh-CN" w:eastAsia="zh-CN" w:bidi="zh-CN"/>
          <w14:textFill>
            <w14:solidFill>
              <w14:schemeClr w14:val="tx1"/>
            </w14:solidFill>
          </w14:textFill>
        </w:rPr>
        <w:t>高限额之日起，乙方有权在要求甲方支付违约金的同时，书面通知甲方解除本合</w:t>
      </w:r>
      <w:r>
        <w:rPr>
          <w:rFonts w:ascii="宋体" w:hAnsi="宋体" w:eastAsia="宋体" w:cs="宋体"/>
          <w:color w:val="000000" w:themeColor="text1"/>
          <w:kern w:val="0"/>
          <w:sz w:val="21"/>
          <w:szCs w:val="21"/>
          <w:lang w:val="zh-CN" w:eastAsia="zh-CN" w:bidi="zh-CN"/>
          <w14:textFill>
            <w14:solidFill>
              <w14:schemeClr w14:val="tx1"/>
            </w14:solidFill>
          </w14:textFill>
        </w:rPr>
        <w:t>同；</w:t>
      </w:r>
    </w:p>
    <w:p w14:paraId="06CAC8D8">
      <w:pPr>
        <w:widowControl w:val="0"/>
        <w:numPr>
          <w:ilvl w:val="2"/>
          <w:numId w:val="21"/>
        </w:numPr>
        <w:tabs>
          <w:tab w:val="left" w:pos="1327"/>
        </w:tabs>
        <w:autoSpaceDE w:val="0"/>
        <w:autoSpaceDN w:val="0"/>
        <w:spacing w:before="4" w:line="360" w:lineRule="auto"/>
        <w:ind w:left="220" w:right="117" w:firstLine="434"/>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除不可抗力外，任何一方未能履行本合同约定的其他主要义务，经催</w:t>
      </w:r>
      <w:r>
        <w:rPr>
          <w:rFonts w:ascii="宋体" w:hAnsi="宋体" w:eastAsia="宋体" w:cs="宋体"/>
          <w:color w:val="000000" w:themeColor="text1"/>
          <w:spacing w:val="-7"/>
          <w:kern w:val="0"/>
          <w:sz w:val="21"/>
          <w:szCs w:val="21"/>
          <w:lang w:val="zh-CN" w:eastAsia="zh-CN" w:bidi="zh-CN"/>
          <w14:textFill>
            <w14:solidFill>
              <w14:schemeClr w14:val="tx1"/>
            </w14:solidFill>
          </w14:textFill>
        </w:rPr>
        <w:t>告后在合理期限内仍未履行的，或者任何一方有其他违约行为致使不能实现合同</w:t>
      </w:r>
      <w:r>
        <w:rPr>
          <w:rFonts w:ascii="宋体" w:hAnsi="宋体" w:eastAsia="宋体" w:cs="宋体"/>
          <w:color w:val="000000" w:themeColor="text1"/>
          <w:spacing w:val="-10"/>
          <w:kern w:val="0"/>
          <w:sz w:val="21"/>
          <w:szCs w:val="21"/>
          <w:lang w:val="zh-CN" w:eastAsia="zh-CN" w:bidi="zh-CN"/>
          <w14:textFill>
            <w14:solidFill>
              <w14:schemeClr w14:val="tx1"/>
            </w14:solidFill>
          </w14:textFill>
        </w:rPr>
        <w:t>目的的，或者任何一方有腐败行为</w:t>
      </w:r>
      <w:r>
        <w:rPr>
          <w:rFonts w:ascii="宋体" w:hAnsi="宋体" w:eastAsia="宋体" w:cs="宋体"/>
          <w:color w:val="000000" w:themeColor="text1"/>
          <w:kern w:val="0"/>
          <w:sz w:val="21"/>
          <w:szCs w:val="21"/>
          <w:lang w:val="zh-CN" w:eastAsia="zh-CN" w:bidi="zh-CN"/>
          <w14:textFill>
            <w14:solidFill>
              <w14:schemeClr w14:val="tx1"/>
            </w14:solidFill>
          </w14:textFill>
        </w:rPr>
        <w:t>（</w:t>
      </w:r>
      <w:r>
        <w:rPr>
          <w:rFonts w:ascii="宋体" w:hAnsi="宋体" w:eastAsia="宋体" w:cs="宋体"/>
          <w:color w:val="000000" w:themeColor="text1"/>
          <w:spacing w:val="-6"/>
          <w:kern w:val="0"/>
          <w:sz w:val="21"/>
          <w:szCs w:val="21"/>
          <w:lang w:val="zh-CN" w:eastAsia="zh-CN" w:bidi="zh-CN"/>
          <w14:textFill>
            <w14:solidFill>
              <w14:schemeClr w14:val="tx1"/>
            </w14:solidFill>
          </w14:textFill>
        </w:rPr>
        <w:t>即：提供或给予或接受或索取任何财物或其</w:t>
      </w:r>
      <w:r>
        <w:rPr>
          <w:rFonts w:ascii="宋体" w:hAnsi="宋体" w:eastAsia="宋体" w:cs="宋体"/>
          <w:color w:val="000000" w:themeColor="text1"/>
          <w:spacing w:val="-10"/>
          <w:kern w:val="0"/>
          <w:sz w:val="21"/>
          <w:szCs w:val="21"/>
          <w:lang w:val="zh-CN" w:eastAsia="zh-CN" w:bidi="zh-CN"/>
          <w14:textFill>
            <w14:solidFill>
              <w14:schemeClr w14:val="tx1"/>
            </w14:solidFill>
          </w14:textFill>
        </w:rPr>
        <w:t>他好处或者采取其他不正当手段影响对方当事人在合同签订、履行过程中的行为</w:t>
      </w:r>
      <w:r>
        <w:rPr>
          <w:rFonts w:ascii="宋体" w:hAnsi="宋体" w:eastAsia="宋体" w:cs="宋体"/>
          <w:color w:val="000000" w:themeColor="text1"/>
          <w:spacing w:val="-17"/>
          <w:kern w:val="0"/>
          <w:sz w:val="21"/>
          <w:szCs w:val="21"/>
          <w:lang w:val="zh-CN" w:eastAsia="zh-CN" w:bidi="zh-CN"/>
          <w14:textFill>
            <w14:solidFill>
              <w14:schemeClr w14:val="tx1"/>
            </w14:solidFill>
          </w14:textFill>
        </w:rPr>
        <w:t>）</w:t>
      </w:r>
      <w:r>
        <w:rPr>
          <w:rFonts w:ascii="宋体" w:hAnsi="宋体" w:eastAsia="宋体" w:cs="宋体"/>
          <w:color w:val="000000" w:themeColor="text1"/>
          <w:spacing w:val="-8"/>
          <w:kern w:val="0"/>
          <w:sz w:val="21"/>
          <w:szCs w:val="21"/>
          <w:lang w:val="zh-CN" w:eastAsia="zh-CN" w:bidi="zh-CN"/>
          <w14:textFill>
            <w14:solidFill>
              <w14:schemeClr w14:val="tx1"/>
            </w14:solidFill>
          </w14:textFill>
        </w:rPr>
        <w:t>或者欺诈行为</w:t>
      </w:r>
      <w:r>
        <w:rPr>
          <w:rFonts w:ascii="宋体" w:hAnsi="宋体" w:eastAsia="宋体" w:cs="宋体"/>
          <w:color w:val="000000" w:themeColor="text1"/>
          <w:kern w:val="0"/>
          <w:sz w:val="21"/>
          <w:szCs w:val="21"/>
          <w:lang w:val="zh-CN" w:eastAsia="zh-CN" w:bidi="zh-CN"/>
          <w14:textFill>
            <w14:solidFill>
              <w14:schemeClr w14:val="tx1"/>
            </w14:solidFill>
          </w14:textFill>
        </w:rPr>
        <w:t>（</w:t>
      </w:r>
      <w:r>
        <w:rPr>
          <w:rFonts w:ascii="宋体" w:hAnsi="宋体" w:eastAsia="宋体" w:cs="宋体"/>
          <w:color w:val="000000" w:themeColor="text1"/>
          <w:spacing w:val="-7"/>
          <w:kern w:val="0"/>
          <w:sz w:val="21"/>
          <w:szCs w:val="21"/>
          <w:lang w:val="zh-CN" w:eastAsia="zh-CN" w:bidi="zh-CN"/>
          <w14:textFill>
            <w14:solidFill>
              <w14:schemeClr w14:val="tx1"/>
            </w14:solidFill>
          </w14:textFill>
        </w:rPr>
        <w:t>即：以谎报事实或者隐瞒真相的方法来影响对方当事人在合同签订、履行过程中的行为）的，对方当事人可以书面通知违约方解除本合同；</w:t>
      </w:r>
    </w:p>
    <w:p w14:paraId="0853DFA7">
      <w:pPr>
        <w:widowControl w:val="0"/>
        <w:numPr>
          <w:ilvl w:val="2"/>
          <w:numId w:val="21"/>
        </w:numPr>
        <w:tabs>
          <w:tab w:val="left" w:pos="1327"/>
        </w:tabs>
        <w:autoSpaceDE w:val="0"/>
        <w:autoSpaceDN w:val="0"/>
        <w:spacing w:before="4" w:line="360" w:lineRule="auto"/>
        <w:ind w:left="220" w:right="357"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1"/>
          <w:kern w:val="0"/>
          <w:sz w:val="21"/>
          <w:szCs w:val="21"/>
          <w:lang w:val="zh-CN" w:eastAsia="zh-CN" w:bidi="zh-CN"/>
          <w14:textFill>
            <w14:solidFill>
              <w14:schemeClr w14:val="tx1"/>
            </w14:solidFill>
          </w14:textFill>
        </w:rPr>
        <w:t>任何一方按照前述约定要求违约方支付违约金的同时，仍有权要求违</w:t>
      </w:r>
      <w:r>
        <w:rPr>
          <w:rFonts w:ascii="宋体" w:hAnsi="宋体" w:eastAsia="宋体" w:cs="宋体"/>
          <w:color w:val="000000" w:themeColor="text1"/>
          <w:spacing w:val="-10"/>
          <w:kern w:val="0"/>
          <w:sz w:val="21"/>
          <w:szCs w:val="21"/>
          <w:lang w:val="zh-CN" w:eastAsia="zh-CN" w:bidi="zh-CN"/>
          <w14:textFill>
            <w14:solidFill>
              <w14:schemeClr w14:val="tx1"/>
            </w14:solidFill>
          </w14:textFill>
        </w:rPr>
        <w:t>约方继续履行合同、采取补救措施，并有权按照己方实际损失情况要求违约方赔偿损失；任何一方按照前述约定要求解除本合同的同时，仍有权要求违约方支付</w:t>
      </w:r>
      <w:r>
        <w:rPr>
          <w:rFonts w:ascii="宋体" w:hAnsi="宋体" w:eastAsia="宋体" w:cs="宋体"/>
          <w:color w:val="000000" w:themeColor="text1"/>
          <w:spacing w:val="-5"/>
          <w:kern w:val="0"/>
          <w:sz w:val="21"/>
          <w:szCs w:val="21"/>
          <w:lang w:val="zh-CN" w:eastAsia="zh-CN" w:bidi="zh-CN"/>
          <w14:textFill>
            <w14:solidFill>
              <w14:schemeClr w14:val="tx1"/>
            </w14:solidFill>
          </w14:textFill>
        </w:rPr>
        <w:t>违约金和按照己方实际损失情况要求违约方赔偿损失；且守约方行使的任何权利</w:t>
      </w:r>
      <w:r>
        <w:rPr>
          <w:rFonts w:ascii="宋体" w:hAnsi="宋体" w:eastAsia="宋体" w:cs="宋体"/>
          <w:color w:val="000000" w:themeColor="text1"/>
          <w:kern w:val="0"/>
          <w:sz w:val="21"/>
          <w:szCs w:val="21"/>
          <w:lang w:val="zh-CN" w:eastAsia="zh-CN" w:bidi="zh-CN"/>
          <w14:textFill>
            <w14:solidFill>
              <w14:schemeClr w14:val="tx1"/>
            </w14:solidFill>
          </w14:textFill>
        </w:rPr>
        <w:t>救济方式均不视为其放弃了其他法定或者约定的权利救济方式；</w:t>
      </w:r>
    </w:p>
    <w:p w14:paraId="416AE1A2">
      <w:pPr>
        <w:widowControl w:val="0"/>
        <w:numPr>
          <w:ilvl w:val="2"/>
          <w:numId w:val="21"/>
        </w:numPr>
        <w:tabs>
          <w:tab w:val="left" w:pos="1315"/>
        </w:tabs>
        <w:autoSpaceDE w:val="0"/>
        <w:autoSpaceDN w:val="0"/>
        <w:spacing w:before="3" w:line="360" w:lineRule="auto"/>
        <w:ind w:left="220" w:right="359" w:firstLine="434"/>
        <w:jc w:val="both"/>
        <w:rPr>
          <w:rFonts w:ascii="宋体" w:hAnsi="宋体" w:eastAsia="宋体" w:cs="宋体"/>
          <w:color w:val="000000" w:themeColor="text1"/>
          <w:spacing w:val="-7"/>
          <w:kern w:val="0"/>
          <w:sz w:val="21"/>
          <w:szCs w:val="21"/>
          <w:lang w:val="zh-CN" w:eastAsia="zh-CN" w:bidi="zh-CN"/>
          <w14:textFill>
            <w14:solidFill>
              <w14:schemeClr w14:val="tx1"/>
            </w14:solidFill>
          </w14:textFill>
        </w:rPr>
      </w:pPr>
      <w:r>
        <w:rPr>
          <w:rFonts w:ascii="宋体" w:hAnsi="宋体" w:eastAsia="宋体" w:cs="宋体"/>
          <w:color w:val="000000" w:themeColor="text1"/>
          <w:spacing w:val="-16"/>
          <w:kern w:val="0"/>
          <w:sz w:val="21"/>
          <w:szCs w:val="21"/>
          <w:lang w:val="zh-CN" w:eastAsia="zh-CN" w:bidi="zh-CN"/>
          <w14:textFill>
            <w14:solidFill>
              <w14:schemeClr w14:val="tx1"/>
            </w14:solidFill>
          </w14:textFill>
        </w:rPr>
        <w:t>除前述约定外，除不可抗力外，任何一方未能履行本合同约定的义务，</w:t>
      </w:r>
      <w:r>
        <w:rPr>
          <w:rFonts w:ascii="宋体" w:hAnsi="宋体" w:eastAsia="宋体" w:cs="宋体"/>
          <w:color w:val="000000" w:themeColor="text1"/>
          <w:spacing w:val="-7"/>
          <w:kern w:val="0"/>
          <w:sz w:val="21"/>
          <w:szCs w:val="21"/>
          <w:lang w:val="zh-CN" w:eastAsia="zh-CN" w:bidi="zh-CN"/>
          <w14:textFill>
            <w14:solidFill>
              <w14:schemeClr w14:val="tx1"/>
            </w14:solidFill>
          </w14:textFill>
        </w:rPr>
        <w:t>对方当事人均有权要求继续履行、采取补救措施或者赔偿损失等，且对方当事人行使的任何权利救济方式均不视为其放弃了其他法定或者约定的权利救济方式；</w:t>
      </w:r>
    </w:p>
    <w:p w14:paraId="39A53DFA">
      <w:pPr>
        <w:widowControl w:val="0"/>
        <w:numPr>
          <w:ilvl w:val="2"/>
          <w:numId w:val="21"/>
        </w:numPr>
        <w:tabs>
          <w:tab w:val="left" w:pos="1327"/>
        </w:tabs>
        <w:autoSpaceDE w:val="0"/>
        <w:autoSpaceDN w:val="0"/>
        <w:spacing w:before="160" w:line="360" w:lineRule="auto"/>
        <w:ind w:left="220" w:right="357"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1"/>
          <w:kern w:val="0"/>
          <w:sz w:val="21"/>
          <w:szCs w:val="21"/>
          <w:lang w:val="zh-CN" w:eastAsia="zh-CN" w:bidi="zh-CN"/>
          <w14:textFill>
            <w14:solidFill>
              <w14:schemeClr w14:val="tx1"/>
            </w14:solidFill>
          </w14:textFill>
        </w:rPr>
        <w:t>如果出现政府采购监督管理部门在处理投诉事项期间，书面通知甲方</w:t>
      </w:r>
      <w:r>
        <w:rPr>
          <w:rFonts w:ascii="宋体" w:hAnsi="宋体" w:eastAsia="宋体" w:cs="宋体"/>
          <w:color w:val="000000" w:themeColor="text1"/>
          <w:spacing w:val="-8"/>
          <w:kern w:val="0"/>
          <w:sz w:val="21"/>
          <w:szCs w:val="21"/>
          <w:lang w:val="zh-CN" w:eastAsia="zh-CN" w:bidi="zh-CN"/>
          <w14:textFill>
            <w14:solidFill>
              <w14:schemeClr w14:val="tx1"/>
            </w14:solidFill>
          </w14:textFill>
        </w:rPr>
        <w:t>暂停采购活动的情形，或者询问或质疑事项可能影响中标结果的，导致甲方中止</w:t>
      </w:r>
      <w:r>
        <w:rPr>
          <w:rFonts w:ascii="宋体" w:hAnsi="宋体" w:eastAsia="宋体" w:cs="宋体"/>
          <w:color w:val="000000" w:themeColor="text1"/>
          <w:kern w:val="0"/>
          <w:sz w:val="21"/>
          <w:szCs w:val="21"/>
          <w:lang w:val="zh-CN" w:eastAsia="zh-CN" w:bidi="zh-CN"/>
          <w14:textFill>
            <w14:solidFill>
              <w14:schemeClr w14:val="tx1"/>
            </w14:solidFill>
          </w14:textFill>
        </w:rPr>
        <w:t>履行合同的情形，均不视为甲方违约。</w:t>
      </w:r>
    </w:p>
    <w:p w14:paraId="6321EAB4">
      <w:pPr>
        <w:keepNext w:val="0"/>
        <w:keepLines w:val="0"/>
        <w:widowControl w:val="0"/>
        <w:numPr>
          <w:ilvl w:val="1"/>
          <w:numId w:val="21"/>
        </w:numPr>
        <w:tabs>
          <w:tab w:val="left" w:pos="1142"/>
        </w:tabs>
        <w:autoSpaceDE w:val="0"/>
        <w:autoSpaceDN w:val="0"/>
        <w:spacing w:before="2" w:after="0" w:line="360" w:lineRule="auto"/>
        <w:ind w:left="1142" w:hanging="48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合同争议的解决</w:t>
      </w:r>
    </w:p>
    <w:p w14:paraId="10E1B148">
      <w:pPr>
        <w:widowControl w:val="0"/>
        <w:tabs>
          <w:tab w:val="left" w:pos="6701"/>
        </w:tabs>
        <w:autoSpaceDE w:val="0"/>
        <w:autoSpaceDN w:val="0"/>
        <w:spacing w:before="161" w:line="360" w:lineRule="auto"/>
        <w:ind w:right="116" w:firstLine="434"/>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本合同履行过程中发生的任何争议</w:t>
      </w:r>
      <w:r>
        <w:rPr>
          <w:rFonts w:ascii="宋体" w:hAnsi="宋体" w:eastAsia="宋体" w:cs="宋体"/>
          <w:color w:val="000000" w:themeColor="text1"/>
          <w:spacing w:val="-48"/>
          <w:kern w:val="0"/>
          <w:sz w:val="21"/>
          <w:szCs w:val="21"/>
          <w:lang w:val="zh-CN" w:eastAsia="zh-CN" w:bidi="zh-CN"/>
          <w14:textFill>
            <w14:solidFill>
              <w14:schemeClr w14:val="tx1"/>
            </w14:solidFill>
          </w14:textFill>
        </w:rPr>
        <w:t>，</w:t>
      </w:r>
      <w:r>
        <w:rPr>
          <w:rFonts w:ascii="宋体" w:hAnsi="宋体" w:eastAsia="宋体" w:cs="宋体"/>
          <w:color w:val="000000" w:themeColor="text1"/>
          <w:kern w:val="0"/>
          <w:sz w:val="21"/>
          <w:szCs w:val="21"/>
          <w:lang w:val="zh-CN" w:eastAsia="zh-CN" w:bidi="zh-CN"/>
          <w14:textFill>
            <w14:solidFill>
              <w14:schemeClr w14:val="tx1"/>
            </w14:solidFill>
          </w14:textFill>
        </w:rPr>
        <w:t>双方当事人均可通过和解或者调解解决</w:t>
      </w:r>
      <w:r>
        <w:rPr>
          <w:rFonts w:ascii="宋体" w:hAnsi="宋体" w:eastAsia="宋体" w:cs="宋体"/>
          <w:color w:val="000000" w:themeColor="text1"/>
          <w:spacing w:val="-17"/>
          <w:kern w:val="0"/>
          <w:sz w:val="21"/>
          <w:szCs w:val="21"/>
          <w:lang w:val="zh-CN" w:eastAsia="zh-CN" w:bidi="zh-CN"/>
          <w14:textFill>
            <w14:solidFill>
              <w14:schemeClr w14:val="tx1"/>
            </w14:solidFill>
          </w14:textFill>
        </w:rPr>
        <w:t xml:space="preserve">； </w:t>
      </w:r>
      <w:r>
        <w:rPr>
          <w:rFonts w:ascii="宋体" w:hAnsi="宋体" w:eastAsia="宋体" w:cs="宋体"/>
          <w:color w:val="000000" w:themeColor="text1"/>
          <w:kern w:val="0"/>
          <w:sz w:val="21"/>
          <w:szCs w:val="21"/>
          <w:lang w:val="zh-CN" w:eastAsia="zh-CN" w:bidi="zh-CN"/>
          <w14:textFill>
            <w14:solidFill>
              <w14:schemeClr w14:val="tx1"/>
            </w14:solidFill>
          </w14:textFill>
        </w:rPr>
        <w:t>不愿和解、调解或者和解、调解不成的，可以选择下列第</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hint="eastAsia" w:ascii="宋体" w:hAnsi="宋体" w:eastAsia="宋体" w:cs="宋体"/>
          <w:color w:val="000000" w:themeColor="text1"/>
          <w:kern w:val="0"/>
          <w:sz w:val="21"/>
          <w:szCs w:val="21"/>
          <w:u w:val="single"/>
          <w:lang w:val="en-US" w:eastAsia="zh-CN" w:bidi="zh-CN"/>
          <w14:textFill>
            <w14:solidFill>
              <w14:schemeClr w14:val="tx1"/>
            </w14:solidFill>
          </w14:textFill>
        </w:rPr>
        <w:t>1.7.2</w:t>
      </w:r>
      <w:r>
        <w:rPr>
          <w:rFonts w:ascii="宋体" w:hAnsi="宋体" w:eastAsia="宋体" w:cs="宋体"/>
          <w:color w:val="000000" w:themeColor="text1"/>
          <w:kern w:val="0"/>
          <w:sz w:val="21"/>
          <w:szCs w:val="21"/>
          <w:lang w:val="zh-CN" w:eastAsia="zh-CN" w:bidi="zh-CN"/>
          <w14:textFill>
            <w14:solidFill>
              <w14:schemeClr w14:val="tx1"/>
            </w14:solidFill>
          </w14:textFill>
        </w:rPr>
        <w:t>种方式解决：</w:t>
      </w:r>
    </w:p>
    <w:p w14:paraId="01E0E450">
      <w:pPr>
        <w:widowControl w:val="0"/>
        <w:numPr>
          <w:ilvl w:val="0"/>
          <w:numId w:val="0"/>
        </w:numPr>
        <w:tabs>
          <w:tab w:val="left" w:pos="1327"/>
          <w:tab w:val="left" w:pos="4207"/>
        </w:tabs>
        <w:autoSpaceDE w:val="0"/>
        <w:autoSpaceDN w:val="0"/>
        <w:spacing w:before="1" w:line="360" w:lineRule="auto"/>
        <w:ind w:right="358" w:rightChars="0" w:firstLine="420" w:firstLineChars="200"/>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1.7.1</w:t>
      </w:r>
      <w:r>
        <w:rPr>
          <w:rFonts w:ascii="宋体" w:hAnsi="宋体" w:eastAsia="宋体" w:cs="宋体"/>
          <w:color w:val="000000" w:themeColor="text1"/>
          <w:kern w:val="0"/>
          <w:sz w:val="21"/>
          <w:szCs w:val="21"/>
          <w:lang w:val="zh-CN" w:eastAsia="zh-CN" w:bidi="zh-CN"/>
          <w14:textFill>
            <w14:solidFill>
              <w14:schemeClr w14:val="tx1"/>
            </w14:solidFill>
          </w14:textFill>
        </w:rPr>
        <w:t>将争议提交</w:t>
      </w:r>
      <w:r>
        <w:rPr>
          <w:rFonts w:hint="eastAsia" w:ascii="宋体" w:hAnsi="宋体" w:eastAsia="宋体" w:cs="宋体"/>
          <w:color w:val="000000" w:themeColor="text1"/>
          <w:kern w:val="0"/>
          <w:sz w:val="21"/>
          <w:szCs w:val="21"/>
          <w:u w:val="single"/>
          <w:lang w:val="en-US" w:eastAsia="zh-CN" w:bidi="zh-CN"/>
          <w14:textFill>
            <w14:solidFill>
              <w14:schemeClr w14:val="tx1"/>
            </w14:solidFill>
          </w14:textFill>
        </w:rPr>
        <w:t xml:space="preserve">阜阳 </w:t>
      </w:r>
      <w:r>
        <w:rPr>
          <w:rFonts w:ascii="宋体" w:hAnsi="宋体" w:eastAsia="宋体" w:cs="宋体"/>
          <w:color w:val="000000" w:themeColor="text1"/>
          <w:kern w:val="0"/>
          <w:sz w:val="21"/>
          <w:szCs w:val="21"/>
          <w:lang w:val="zh-CN" w:eastAsia="zh-CN" w:bidi="zh-CN"/>
          <w14:textFill>
            <w14:solidFill>
              <w14:schemeClr w14:val="tx1"/>
            </w14:solidFill>
          </w14:textFill>
        </w:rPr>
        <w:t>仲裁委员会依申请仲裁时其现行有效的</w:t>
      </w:r>
      <w:r>
        <w:rPr>
          <w:rFonts w:ascii="宋体" w:hAnsi="宋体" w:eastAsia="宋体" w:cs="宋体"/>
          <w:color w:val="000000" w:themeColor="text1"/>
          <w:spacing w:val="-19"/>
          <w:kern w:val="0"/>
          <w:sz w:val="21"/>
          <w:szCs w:val="21"/>
          <w:lang w:val="zh-CN" w:eastAsia="zh-CN" w:bidi="zh-CN"/>
          <w14:textFill>
            <w14:solidFill>
              <w14:schemeClr w14:val="tx1"/>
            </w14:solidFill>
          </w14:textFill>
        </w:rPr>
        <w:t>仲</w:t>
      </w:r>
      <w:r>
        <w:rPr>
          <w:rFonts w:ascii="宋体" w:hAnsi="宋体" w:eastAsia="宋体" w:cs="宋体"/>
          <w:color w:val="000000" w:themeColor="text1"/>
          <w:kern w:val="0"/>
          <w:sz w:val="21"/>
          <w:szCs w:val="21"/>
          <w:lang w:val="zh-CN" w:eastAsia="zh-CN" w:bidi="zh-CN"/>
          <w14:textFill>
            <w14:solidFill>
              <w14:schemeClr w14:val="tx1"/>
            </w14:solidFill>
          </w14:textFill>
        </w:rPr>
        <w:t>裁规则裁决；</w:t>
      </w:r>
    </w:p>
    <w:p w14:paraId="606ABF53">
      <w:pPr>
        <w:widowControl w:val="0"/>
        <w:numPr>
          <w:ilvl w:val="0"/>
          <w:numId w:val="0"/>
        </w:numPr>
        <w:tabs>
          <w:tab w:val="left" w:pos="1315"/>
          <w:tab w:val="left" w:pos="4435"/>
        </w:tabs>
        <w:autoSpaceDE w:val="0"/>
        <w:autoSpaceDN w:val="0"/>
        <w:spacing w:before="2" w:line="360" w:lineRule="auto"/>
        <w:ind w:left="-427" w:leftChars="0" w:firstLine="840" w:firstLineChars="400"/>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 xml:space="preserve">1.7.2 </w:t>
      </w:r>
      <w:r>
        <w:rPr>
          <w:rFonts w:ascii="宋体" w:hAnsi="宋体" w:eastAsia="宋体" w:cs="宋体"/>
          <w:color w:val="000000" w:themeColor="text1"/>
          <w:kern w:val="0"/>
          <w:sz w:val="21"/>
          <w:szCs w:val="21"/>
          <w:lang w:val="zh-CN" w:eastAsia="zh-CN" w:bidi="zh-CN"/>
          <w14:textFill>
            <w14:solidFill>
              <w14:schemeClr w14:val="tx1"/>
            </w14:solidFill>
          </w14:textFill>
        </w:rPr>
        <w:t>向</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hint="eastAsia" w:ascii="宋体" w:hAnsi="宋体" w:eastAsia="宋体" w:cs="宋体"/>
          <w:color w:val="000000" w:themeColor="text1"/>
          <w:kern w:val="0"/>
          <w:sz w:val="21"/>
          <w:szCs w:val="21"/>
          <w:u w:val="single"/>
          <w:lang w:val="en-US" w:eastAsia="zh-CN" w:bidi="zh-CN"/>
          <w14:textFill>
            <w14:solidFill>
              <w14:schemeClr w14:val="tx1"/>
            </w14:solidFill>
          </w14:textFill>
        </w:rPr>
        <w:t xml:space="preserve">项目所在地 </w:t>
      </w:r>
      <w:r>
        <w:rPr>
          <w:rFonts w:ascii="宋体" w:hAnsi="宋体" w:eastAsia="宋体" w:cs="宋体"/>
          <w:color w:val="000000" w:themeColor="text1"/>
          <w:kern w:val="0"/>
          <w:sz w:val="21"/>
          <w:szCs w:val="21"/>
          <w:lang w:val="zh-CN" w:eastAsia="zh-CN" w:bidi="zh-CN"/>
          <w14:textFill>
            <w14:solidFill>
              <w14:schemeClr w14:val="tx1"/>
            </w14:solidFill>
          </w14:textFill>
        </w:rPr>
        <w:t>人民法院起诉。</w:t>
      </w:r>
    </w:p>
    <w:p w14:paraId="17EFF041">
      <w:pPr>
        <w:keepNext w:val="0"/>
        <w:keepLines w:val="0"/>
        <w:widowControl w:val="0"/>
        <w:numPr>
          <w:ilvl w:val="1"/>
          <w:numId w:val="21"/>
        </w:numPr>
        <w:tabs>
          <w:tab w:val="left" w:pos="1142"/>
        </w:tabs>
        <w:autoSpaceDE w:val="0"/>
        <w:autoSpaceDN w:val="0"/>
        <w:spacing w:before="160" w:after="0" w:line="360" w:lineRule="auto"/>
        <w:ind w:left="1142" w:hanging="48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合同生效</w:t>
      </w:r>
    </w:p>
    <w:p w14:paraId="3D491364">
      <w:pPr>
        <w:widowControl w:val="0"/>
        <w:autoSpaceDE w:val="0"/>
        <w:autoSpaceDN w:val="0"/>
        <w:spacing w:before="161" w:line="360" w:lineRule="auto"/>
        <w:ind w:left="654"/>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本合同自双方当事人盖章时生效。</w:t>
      </w:r>
    </w:p>
    <w:p w14:paraId="7A1F3207">
      <w:pPr>
        <w:widowControl w:val="0"/>
        <w:autoSpaceDE w:val="0"/>
        <w:autoSpaceDN w:val="0"/>
        <w:spacing w:line="360" w:lineRule="auto"/>
        <w:jc w:val="left"/>
        <w:rPr>
          <w:rFonts w:ascii="宋体" w:hAnsi="宋体" w:eastAsia="宋体" w:cs="宋体"/>
          <w:color w:val="000000" w:themeColor="text1"/>
          <w:kern w:val="0"/>
          <w:sz w:val="21"/>
          <w:szCs w:val="21"/>
          <w:lang w:val="zh-CN" w:eastAsia="zh-CN" w:bidi="zh-CN"/>
          <w14:textFill>
            <w14:solidFill>
              <w14:schemeClr w14:val="tx1"/>
            </w14:solidFill>
          </w14:textFill>
        </w:rPr>
      </w:pPr>
    </w:p>
    <w:p w14:paraId="063FF953">
      <w:pPr>
        <w:widowControl w:val="0"/>
        <w:autoSpaceDE w:val="0"/>
        <w:autoSpaceDN w:val="0"/>
        <w:spacing w:line="360" w:lineRule="auto"/>
        <w:jc w:val="left"/>
        <w:rPr>
          <w:rFonts w:ascii="宋体" w:hAnsi="宋体" w:eastAsia="宋体" w:cs="宋体"/>
          <w:color w:val="000000" w:themeColor="text1"/>
          <w:kern w:val="0"/>
          <w:sz w:val="21"/>
          <w:szCs w:val="21"/>
          <w:lang w:val="zh-CN" w:eastAsia="zh-CN" w:bidi="zh-CN"/>
          <w14:textFill>
            <w14:solidFill>
              <w14:schemeClr w14:val="tx1"/>
            </w14:solidFill>
          </w14:textFill>
        </w:rPr>
      </w:pPr>
    </w:p>
    <w:p w14:paraId="0CC4011D">
      <w:pPr>
        <w:widowControl w:val="0"/>
        <w:autoSpaceDE w:val="0"/>
        <w:autoSpaceDN w:val="0"/>
        <w:spacing w:line="360" w:lineRule="auto"/>
        <w:jc w:val="left"/>
        <w:rPr>
          <w:rFonts w:ascii="宋体" w:hAnsi="宋体" w:eastAsia="宋体" w:cs="宋体"/>
          <w:color w:val="000000" w:themeColor="text1"/>
          <w:kern w:val="0"/>
          <w:sz w:val="21"/>
          <w:szCs w:val="21"/>
          <w:lang w:val="zh-CN" w:eastAsia="zh-CN" w:bidi="zh-CN"/>
          <w14:textFill>
            <w14:solidFill>
              <w14:schemeClr w14:val="tx1"/>
            </w14:solidFill>
          </w14:textFill>
        </w:rPr>
      </w:pPr>
    </w:p>
    <w:p w14:paraId="5729A5E6">
      <w:pPr>
        <w:widowControl w:val="0"/>
        <w:autoSpaceDE w:val="0"/>
        <w:autoSpaceDN w:val="0"/>
        <w:spacing w:line="360" w:lineRule="auto"/>
        <w:jc w:val="left"/>
        <w:rPr>
          <w:rFonts w:ascii="宋体" w:hAnsi="宋体" w:eastAsia="宋体" w:cs="宋体"/>
          <w:color w:val="000000" w:themeColor="text1"/>
          <w:kern w:val="0"/>
          <w:sz w:val="21"/>
          <w:szCs w:val="21"/>
          <w:lang w:val="zh-CN" w:eastAsia="zh-CN" w:bidi="zh-CN"/>
          <w14:textFill>
            <w14:solidFill>
              <w14:schemeClr w14:val="tx1"/>
            </w14:solidFill>
          </w14:textFill>
        </w:rPr>
      </w:pPr>
    </w:p>
    <w:p w14:paraId="4FAB1E77">
      <w:pPr>
        <w:widowControl w:val="0"/>
        <w:autoSpaceDE w:val="0"/>
        <w:autoSpaceDN w:val="0"/>
        <w:spacing w:line="360" w:lineRule="auto"/>
        <w:jc w:val="left"/>
        <w:rPr>
          <w:rFonts w:ascii="宋体" w:hAnsi="宋体" w:eastAsia="宋体" w:cs="宋体"/>
          <w:color w:val="000000" w:themeColor="text1"/>
          <w:kern w:val="0"/>
          <w:sz w:val="21"/>
          <w:szCs w:val="21"/>
          <w:lang w:val="zh-CN" w:eastAsia="zh-CN" w:bidi="zh-CN"/>
          <w14:textFill>
            <w14:solidFill>
              <w14:schemeClr w14:val="tx1"/>
            </w14:solidFill>
          </w14:textFill>
        </w:rPr>
      </w:pPr>
    </w:p>
    <w:p w14:paraId="42388BEB">
      <w:pPr>
        <w:widowControl w:val="0"/>
        <w:autoSpaceDE w:val="0"/>
        <w:autoSpaceDN w:val="0"/>
        <w:spacing w:before="10" w:line="360" w:lineRule="auto"/>
        <w:jc w:val="left"/>
        <w:rPr>
          <w:rFonts w:ascii="宋体" w:hAnsi="宋体" w:eastAsia="宋体" w:cs="宋体"/>
          <w:color w:val="000000" w:themeColor="text1"/>
          <w:kern w:val="0"/>
          <w:sz w:val="21"/>
          <w:szCs w:val="21"/>
          <w:lang w:val="zh-CN" w:eastAsia="zh-CN" w:bidi="zh-CN"/>
          <w14:textFill>
            <w14:solidFill>
              <w14:schemeClr w14:val="tx1"/>
            </w14:solidFill>
          </w14:textFill>
        </w:rPr>
      </w:pPr>
    </w:p>
    <w:p w14:paraId="007910B0">
      <w:pPr>
        <w:widowControl w:val="0"/>
        <w:tabs>
          <w:tab w:val="left" w:pos="940"/>
          <w:tab w:val="left" w:pos="1900"/>
          <w:tab w:val="left" w:pos="3940"/>
          <w:tab w:val="left" w:pos="5141"/>
          <w:tab w:val="left" w:pos="6341"/>
          <w:tab w:val="left" w:pos="8381"/>
        </w:tabs>
        <w:autoSpaceDE w:val="0"/>
        <w:autoSpaceDN w:val="0"/>
        <w:spacing w:line="360" w:lineRule="auto"/>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甲</w:t>
      </w:r>
      <w:r>
        <w:rPr>
          <w:rFonts w:ascii="宋体" w:hAnsi="宋体" w:eastAsia="宋体" w:cs="宋体"/>
          <w:color w:val="000000" w:themeColor="text1"/>
          <w:kern w:val="0"/>
          <w:sz w:val="21"/>
          <w:szCs w:val="21"/>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方：</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1"/>
          <w:szCs w:val="21"/>
          <w:u w:val="single"/>
          <w:lang w:val="zh-CN" w:eastAsia="zh-CN" w:bidi="zh-CN"/>
          <w14:textFill>
            <w14:solidFill>
              <w14:schemeClr w14:val="tx1"/>
            </w14:solidFill>
          </w14:textFill>
        </w:rPr>
        <w:tab/>
      </w:r>
      <w:r>
        <w:rPr>
          <w:rFonts w:ascii="宋体" w:hAnsi="宋体" w:eastAsia="宋体" w:cs="宋体"/>
          <w:color w:val="000000" w:themeColor="text1"/>
          <w:kern w:val="0"/>
          <w:sz w:val="21"/>
          <w:szCs w:val="21"/>
          <w:u w:val="single"/>
          <w:lang w:val="zh-CN" w:eastAsia="zh-CN" w:bidi="zh-CN"/>
          <w14:textFill>
            <w14:solidFill>
              <w14:schemeClr w14:val="tx1"/>
            </w14:solidFill>
          </w14:textFill>
        </w:rPr>
        <w:t>（单位盖章）</w:t>
      </w:r>
      <w:r>
        <w:rPr>
          <w:rFonts w:ascii="宋体" w:hAnsi="宋体" w:eastAsia="宋体" w:cs="宋体"/>
          <w:color w:val="000000" w:themeColor="text1"/>
          <w:kern w:val="0"/>
          <w:sz w:val="21"/>
          <w:szCs w:val="21"/>
          <w:u w:val="single"/>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乙方：</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1"/>
          <w:szCs w:val="21"/>
          <w:u w:val="single"/>
          <w:lang w:val="zh-CN" w:eastAsia="zh-CN" w:bidi="zh-CN"/>
          <w14:textFill>
            <w14:solidFill>
              <w14:schemeClr w14:val="tx1"/>
            </w14:solidFill>
          </w14:textFill>
        </w:rPr>
        <w:tab/>
      </w:r>
      <w:r>
        <w:rPr>
          <w:rFonts w:ascii="宋体" w:hAnsi="宋体" w:eastAsia="宋体" w:cs="宋体"/>
          <w:color w:val="000000" w:themeColor="text1"/>
          <w:kern w:val="0"/>
          <w:sz w:val="21"/>
          <w:szCs w:val="21"/>
          <w:u w:val="single"/>
          <w:lang w:val="zh-CN" w:eastAsia="zh-CN" w:bidi="zh-CN"/>
          <w14:textFill>
            <w14:solidFill>
              <w14:schemeClr w14:val="tx1"/>
            </w14:solidFill>
          </w14:textFill>
        </w:rPr>
        <w:t>（单位盖章）</w:t>
      </w:r>
      <w:r>
        <w:rPr>
          <w:rFonts w:ascii="宋体" w:hAnsi="宋体" w:eastAsia="宋体" w:cs="宋体"/>
          <w:color w:val="000000" w:themeColor="text1"/>
          <w:kern w:val="0"/>
          <w:sz w:val="21"/>
          <w:szCs w:val="21"/>
          <w:u w:val="single"/>
          <w:lang w:val="zh-CN" w:eastAsia="zh-CN" w:bidi="zh-CN"/>
          <w14:textFill>
            <w14:solidFill>
              <w14:schemeClr w14:val="tx1"/>
            </w14:solidFill>
          </w14:textFill>
        </w:rPr>
        <w:tab/>
      </w:r>
    </w:p>
    <w:p w14:paraId="7C226C4B">
      <w:pPr>
        <w:widowControl w:val="0"/>
        <w:autoSpaceDE w:val="0"/>
        <w:autoSpaceDN w:val="0"/>
        <w:spacing w:before="6" w:line="360" w:lineRule="auto"/>
        <w:jc w:val="left"/>
        <w:rPr>
          <w:rFonts w:ascii="宋体" w:hAnsi="宋体" w:eastAsia="宋体" w:cs="宋体"/>
          <w:color w:val="000000" w:themeColor="text1"/>
          <w:kern w:val="0"/>
          <w:sz w:val="21"/>
          <w:szCs w:val="21"/>
          <w:lang w:val="zh-CN" w:eastAsia="zh-CN" w:bidi="zh-CN"/>
          <w14:textFill>
            <w14:solidFill>
              <w14:schemeClr w14:val="tx1"/>
            </w14:solidFill>
          </w14:textFill>
        </w:rPr>
      </w:pPr>
    </w:p>
    <w:p w14:paraId="6B1621C2">
      <w:pPr>
        <w:widowControl w:val="0"/>
        <w:tabs>
          <w:tab w:val="left" w:pos="5141"/>
        </w:tabs>
        <w:autoSpaceDE w:val="0"/>
        <w:autoSpaceDN w:val="0"/>
        <w:spacing w:before="66" w:line="360" w:lineRule="auto"/>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法定代表人</w:t>
      </w:r>
      <w:r>
        <w:rPr>
          <w:rFonts w:ascii="宋体" w:hAnsi="宋体" w:eastAsia="宋体" w:cs="宋体"/>
          <w:color w:val="000000" w:themeColor="text1"/>
          <w:kern w:val="0"/>
          <w:sz w:val="21"/>
          <w:szCs w:val="21"/>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法定代表人</w:t>
      </w:r>
    </w:p>
    <w:p w14:paraId="28212862">
      <w:pPr>
        <w:widowControl w:val="0"/>
        <w:autoSpaceDE w:val="0"/>
        <w:autoSpaceDN w:val="0"/>
        <w:spacing w:before="11" w:line="360" w:lineRule="auto"/>
        <w:jc w:val="left"/>
        <w:rPr>
          <w:rFonts w:ascii="宋体" w:hAnsi="宋体" w:eastAsia="宋体" w:cs="宋体"/>
          <w:color w:val="000000" w:themeColor="text1"/>
          <w:kern w:val="0"/>
          <w:sz w:val="21"/>
          <w:szCs w:val="21"/>
          <w:lang w:val="zh-CN" w:eastAsia="zh-CN" w:bidi="zh-CN"/>
          <w14:textFill>
            <w14:solidFill>
              <w14:schemeClr w14:val="tx1"/>
            </w14:solidFill>
          </w14:textFill>
        </w:rPr>
      </w:pPr>
    </w:p>
    <w:p w14:paraId="341DC91B">
      <w:pPr>
        <w:widowControl w:val="0"/>
        <w:tabs>
          <w:tab w:val="left" w:pos="5141"/>
        </w:tabs>
        <w:autoSpaceDE w:val="0"/>
        <w:autoSpaceDN w:val="0"/>
        <w:spacing w:line="360" w:lineRule="auto"/>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或授权代表（签字</w:t>
      </w:r>
      <w:r>
        <w:rPr>
          <w:rFonts w:ascii="宋体" w:hAnsi="宋体" w:eastAsia="宋体" w:cs="宋体"/>
          <w:color w:val="000000" w:themeColor="text1"/>
          <w:spacing w:val="-120"/>
          <w:kern w:val="0"/>
          <w:sz w:val="21"/>
          <w:szCs w:val="21"/>
          <w:lang w:val="zh-CN" w:eastAsia="zh-CN" w:bidi="zh-CN"/>
          <w14:textFill>
            <w14:solidFill>
              <w14:schemeClr w14:val="tx1"/>
            </w14:solidFill>
          </w14:textFill>
        </w:rPr>
        <w:t>）</w:t>
      </w:r>
      <w:r>
        <w:rPr>
          <w:rFonts w:ascii="宋体" w:hAnsi="宋体" w:eastAsia="宋体" w:cs="宋体"/>
          <w:color w:val="000000" w:themeColor="text1"/>
          <w:kern w:val="0"/>
          <w:sz w:val="21"/>
          <w:szCs w:val="21"/>
          <w:lang w:val="zh-CN" w:eastAsia="zh-CN" w:bidi="zh-CN"/>
          <w14:textFill>
            <w14:solidFill>
              <w14:schemeClr w14:val="tx1"/>
            </w14:solidFill>
          </w14:textFill>
        </w:rPr>
        <w:t>：</w:t>
      </w:r>
      <w:r>
        <w:rPr>
          <w:rFonts w:ascii="宋体" w:hAnsi="宋体" w:eastAsia="宋体" w:cs="宋体"/>
          <w:color w:val="000000" w:themeColor="text1"/>
          <w:kern w:val="0"/>
          <w:sz w:val="21"/>
          <w:szCs w:val="21"/>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或授权代表（签字</w:t>
      </w:r>
      <w:r>
        <w:rPr>
          <w:rFonts w:ascii="宋体" w:hAnsi="宋体" w:eastAsia="宋体" w:cs="宋体"/>
          <w:color w:val="000000" w:themeColor="text1"/>
          <w:spacing w:val="-120"/>
          <w:kern w:val="0"/>
          <w:sz w:val="21"/>
          <w:szCs w:val="21"/>
          <w:lang w:val="zh-CN" w:eastAsia="zh-CN" w:bidi="zh-CN"/>
          <w14:textFill>
            <w14:solidFill>
              <w14:schemeClr w14:val="tx1"/>
            </w14:solidFill>
          </w14:textFill>
        </w:rPr>
        <w:t>）</w:t>
      </w:r>
      <w:r>
        <w:rPr>
          <w:rFonts w:ascii="宋体" w:hAnsi="宋体" w:eastAsia="宋体" w:cs="宋体"/>
          <w:color w:val="000000" w:themeColor="text1"/>
          <w:kern w:val="0"/>
          <w:sz w:val="21"/>
          <w:szCs w:val="21"/>
          <w:lang w:val="zh-CN" w:eastAsia="zh-CN" w:bidi="zh-CN"/>
          <w14:textFill>
            <w14:solidFill>
              <w14:schemeClr w14:val="tx1"/>
            </w14:solidFill>
          </w14:textFill>
        </w:rPr>
        <w:t>：</w:t>
      </w:r>
    </w:p>
    <w:p w14:paraId="040C0A73">
      <w:pPr>
        <w:widowControl w:val="0"/>
        <w:autoSpaceDE w:val="0"/>
        <w:autoSpaceDN w:val="0"/>
        <w:spacing w:before="8" w:line="360" w:lineRule="auto"/>
        <w:jc w:val="left"/>
        <w:rPr>
          <w:rFonts w:ascii="宋体" w:hAnsi="宋体" w:eastAsia="宋体" w:cs="宋体"/>
          <w:color w:val="000000" w:themeColor="text1"/>
          <w:kern w:val="0"/>
          <w:sz w:val="21"/>
          <w:szCs w:val="21"/>
          <w:lang w:val="zh-CN" w:eastAsia="zh-CN" w:bidi="zh-CN"/>
          <w14:textFill>
            <w14:solidFill>
              <w14:schemeClr w14:val="tx1"/>
            </w14:solidFill>
          </w14:textFill>
        </w:rPr>
      </w:pPr>
    </w:p>
    <w:p w14:paraId="4CFB7F19">
      <w:pPr>
        <w:widowControl w:val="0"/>
        <w:tabs>
          <w:tab w:val="left" w:pos="1660"/>
          <w:tab w:val="left" w:pos="2380"/>
          <w:tab w:val="left" w:pos="3100"/>
          <w:tab w:val="left" w:pos="5141"/>
          <w:tab w:val="left" w:pos="6581"/>
          <w:tab w:val="left" w:pos="7301"/>
          <w:tab w:val="left" w:pos="8021"/>
        </w:tabs>
        <w:autoSpaceDE w:val="0"/>
        <w:autoSpaceDN w:val="0"/>
        <w:spacing w:line="360" w:lineRule="auto"/>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时间：</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1"/>
          <w:szCs w:val="21"/>
          <w:u w:val="single"/>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年</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1"/>
          <w:szCs w:val="21"/>
          <w:u w:val="single"/>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月</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1"/>
          <w:szCs w:val="21"/>
          <w:u w:val="single"/>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日</w:t>
      </w:r>
      <w:r>
        <w:rPr>
          <w:rFonts w:ascii="宋体" w:hAnsi="宋体" w:eastAsia="宋体" w:cs="宋体"/>
          <w:color w:val="000000" w:themeColor="text1"/>
          <w:kern w:val="0"/>
          <w:sz w:val="21"/>
          <w:szCs w:val="21"/>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时间：</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1"/>
          <w:szCs w:val="21"/>
          <w:u w:val="single"/>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年</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1"/>
          <w:szCs w:val="21"/>
          <w:u w:val="single"/>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月</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1"/>
          <w:szCs w:val="21"/>
          <w:u w:val="single"/>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日</w:t>
      </w:r>
    </w:p>
    <w:p w14:paraId="33C29E2E">
      <w:pPr>
        <w:spacing w:line="360" w:lineRule="auto"/>
        <w:rPr>
          <w:rFonts w:ascii="宋体" w:hAnsi="宋体"/>
          <w:color w:val="000000" w:themeColor="text1"/>
          <w14:textFill>
            <w14:solidFill>
              <w14:schemeClr w14:val="tx1"/>
            </w14:solidFill>
          </w14:textFill>
        </w:rPr>
        <w:sectPr>
          <w:pgSz w:w="11910" w:h="16840"/>
          <w:pgMar w:top="1380" w:right="1440" w:bottom="1500" w:left="1580" w:header="877" w:footer="1304" w:gutter="0"/>
          <w:pgNumType w:fmt="decimal"/>
          <w:cols w:space="720" w:num="1"/>
        </w:sectPr>
      </w:pPr>
    </w:p>
    <w:p w14:paraId="3BC64A0C">
      <w:pPr>
        <w:keepNext/>
        <w:keepLines/>
        <w:widowControl w:val="0"/>
        <w:spacing w:before="260" w:after="260" w:line="360" w:lineRule="auto"/>
        <w:ind w:left="1367" w:right="1505"/>
        <w:jc w:val="center"/>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第二部分 合同一般条款</w:t>
      </w:r>
    </w:p>
    <w:p w14:paraId="5F7F7E54">
      <w:pPr>
        <w:keepNext w:val="0"/>
        <w:keepLines w:val="0"/>
        <w:widowControl w:val="0"/>
        <w:numPr>
          <w:ilvl w:val="1"/>
          <w:numId w:val="22"/>
        </w:numPr>
        <w:tabs>
          <w:tab w:val="left" w:pos="1142"/>
        </w:tabs>
        <w:autoSpaceDE w:val="0"/>
        <w:autoSpaceDN w:val="0"/>
        <w:spacing w:before="160" w:after="0" w:line="360" w:lineRule="auto"/>
        <w:ind w:left="1142" w:hanging="48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定义</w:t>
      </w:r>
    </w:p>
    <w:p w14:paraId="00F79ADC">
      <w:pPr>
        <w:widowControl w:val="0"/>
        <w:autoSpaceDE w:val="0"/>
        <w:autoSpaceDN w:val="0"/>
        <w:spacing w:before="161" w:line="360" w:lineRule="auto"/>
        <w:ind w:left="654"/>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本合同中的下列词语应按以下内容进行解释：</w:t>
      </w:r>
    </w:p>
    <w:p w14:paraId="356182C2">
      <w:pPr>
        <w:widowControl w:val="0"/>
        <w:numPr>
          <w:ilvl w:val="2"/>
          <w:numId w:val="22"/>
        </w:numPr>
        <w:tabs>
          <w:tab w:val="left" w:pos="1256"/>
        </w:tabs>
        <w:autoSpaceDE w:val="0"/>
        <w:autoSpaceDN w:val="0"/>
        <w:spacing w:before="160" w:line="360" w:lineRule="auto"/>
        <w:ind w:left="234" w:right="358" w:firstLine="434"/>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“合同”系指采购人和中标人签订的载明双方当事人所达成的协议， 并包括所有的附件、附录和构成合同的其他文件。</w:t>
      </w:r>
    </w:p>
    <w:p w14:paraId="3FF44040">
      <w:pPr>
        <w:widowControl w:val="0"/>
        <w:numPr>
          <w:ilvl w:val="2"/>
          <w:numId w:val="22"/>
        </w:numPr>
        <w:tabs>
          <w:tab w:val="left" w:pos="1256"/>
        </w:tabs>
        <w:autoSpaceDE w:val="0"/>
        <w:autoSpaceDN w:val="0"/>
        <w:spacing w:before="2" w:line="360" w:lineRule="auto"/>
        <w:ind w:left="234" w:right="356" w:firstLine="434"/>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“合同价”系指根据合同约定，中标人在完全履行合同义务后，采购人应支付给中标人的价格。</w:t>
      </w:r>
    </w:p>
    <w:p w14:paraId="0B974E61">
      <w:pPr>
        <w:widowControl w:val="0"/>
        <w:numPr>
          <w:ilvl w:val="2"/>
          <w:numId w:val="22"/>
        </w:numPr>
        <w:tabs>
          <w:tab w:val="left" w:pos="1256"/>
        </w:tabs>
        <w:autoSpaceDE w:val="0"/>
        <w:autoSpaceDN w:val="0"/>
        <w:spacing w:before="1" w:line="360" w:lineRule="auto"/>
        <w:ind w:left="234" w:right="356"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“服务”系指中标人根据合同约定应向采购人履行的除货物和工程以</w:t>
      </w:r>
      <w:r>
        <w:rPr>
          <w:rFonts w:ascii="宋体" w:hAnsi="宋体" w:eastAsia="宋体" w:cs="宋体"/>
          <w:color w:val="000000" w:themeColor="text1"/>
          <w:spacing w:val="-10"/>
          <w:kern w:val="0"/>
          <w:sz w:val="21"/>
          <w:szCs w:val="21"/>
          <w:lang w:val="zh-CN" w:eastAsia="zh-CN" w:bidi="zh-CN"/>
          <w14:textFill>
            <w14:solidFill>
              <w14:schemeClr w14:val="tx1"/>
            </w14:solidFill>
          </w14:textFill>
        </w:rPr>
        <w:t>外的其他政府采购对象，包括采购人自身需要的服务和向社会公众提供的公共服</w:t>
      </w:r>
      <w:r>
        <w:rPr>
          <w:rFonts w:ascii="宋体" w:hAnsi="宋体" w:eastAsia="宋体" w:cs="宋体"/>
          <w:color w:val="000000" w:themeColor="text1"/>
          <w:kern w:val="0"/>
          <w:sz w:val="21"/>
          <w:szCs w:val="21"/>
          <w:lang w:val="zh-CN" w:eastAsia="zh-CN" w:bidi="zh-CN"/>
          <w14:textFill>
            <w14:solidFill>
              <w14:schemeClr w14:val="tx1"/>
            </w14:solidFill>
          </w14:textFill>
        </w:rPr>
        <w:t>务。</w:t>
      </w:r>
    </w:p>
    <w:p w14:paraId="6389A3A7">
      <w:pPr>
        <w:widowControl w:val="0"/>
        <w:numPr>
          <w:ilvl w:val="2"/>
          <w:numId w:val="22"/>
        </w:numPr>
        <w:tabs>
          <w:tab w:val="left" w:pos="1256"/>
        </w:tabs>
        <w:autoSpaceDE w:val="0"/>
        <w:autoSpaceDN w:val="0"/>
        <w:spacing w:before="2" w:line="360" w:lineRule="auto"/>
        <w:ind w:left="234" w:right="356" w:firstLine="434"/>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“甲方”系指与中标人签署合同的采购人；采购人委托采购代理机构代表其与乙方签订合同的，采购人的授权委托书作为合同附件。</w:t>
      </w:r>
    </w:p>
    <w:p w14:paraId="7241017C">
      <w:pPr>
        <w:widowControl w:val="0"/>
        <w:numPr>
          <w:ilvl w:val="2"/>
          <w:numId w:val="22"/>
        </w:numPr>
        <w:tabs>
          <w:tab w:val="left" w:pos="1256"/>
        </w:tabs>
        <w:autoSpaceDE w:val="0"/>
        <w:autoSpaceDN w:val="0"/>
        <w:spacing w:before="1" w:line="360" w:lineRule="auto"/>
        <w:ind w:left="234" w:right="244" w:firstLine="434"/>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“乙方”系指根据合同约定提供服务的中标人；两个以上的自然人、</w:t>
      </w:r>
      <w:r>
        <w:rPr>
          <w:rFonts w:ascii="宋体" w:hAnsi="宋体" w:eastAsia="宋体" w:cs="宋体"/>
          <w:color w:val="000000" w:themeColor="text1"/>
          <w:spacing w:val="-1"/>
          <w:kern w:val="0"/>
          <w:sz w:val="21"/>
          <w:szCs w:val="21"/>
          <w:lang w:val="zh-CN" w:eastAsia="zh-CN" w:bidi="zh-CN"/>
          <w14:textFill>
            <w14:solidFill>
              <w14:schemeClr w14:val="tx1"/>
            </w14:solidFill>
          </w14:textFill>
        </w:rPr>
        <w:t xml:space="preserve">法人或者其他组织组成一个联合体，以一个供应商的身份共同参加政府采购的， </w:t>
      </w:r>
      <w:r>
        <w:rPr>
          <w:rFonts w:ascii="宋体" w:hAnsi="宋体" w:eastAsia="宋体" w:cs="宋体"/>
          <w:color w:val="000000" w:themeColor="text1"/>
          <w:spacing w:val="-4"/>
          <w:kern w:val="0"/>
          <w:sz w:val="21"/>
          <w:szCs w:val="21"/>
          <w:lang w:val="zh-CN" w:eastAsia="zh-CN" w:bidi="zh-CN"/>
          <w14:textFill>
            <w14:solidFill>
              <w14:schemeClr w14:val="tx1"/>
            </w14:solidFill>
          </w14:textFill>
        </w:rPr>
        <w:t>联合体各方均应为乙方或者与乙方相同地位的合同当事人，并就合同约定的事项对甲方承担连带责任。</w:t>
      </w:r>
    </w:p>
    <w:p w14:paraId="5BBA2572">
      <w:pPr>
        <w:widowControl w:val="0"/>
        <w:numPr>
          <w:ilvl w:val="2"/>
          <w:numId w:val="22"/>
        </w:numPr>
        <w:tabs>
          <w:tab w:val="left" w:pos="1256"/>
        </w:tabs>
        <w:autoSpaceDE w:val="0"/>
        <w:autoSpaceDN w:val="0"/>
        <w:spacing w:before="3" w:line="360" w:lineRule="auto"/>
        <w:ind w:left="1255" w:hanging="602"/>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“现场”系指合同约定提供服务的地点。</w:t>
      </w:r>
    </w:p>
    <w:p w14:paraId="762D03CD">
      <w:pPr>
        <w:keepNext w:val="0"/>
        <w:keepLines w:val="0"/>
        <w:widowControl w:val="0"/>
        <w:numPr>
          <w:ilvl w:val="1"/>
          <w:numId w:val="22"/>
        </w:numPr>
        <w:tabs>
          <w:tab w:val="left" w:pos="1142"/>
        </w:tabs>
        <w:autoSpaceDE w:val="0"/>
        <w:autoSpaceDN w:val="0"/>
        <w:spacing w:before="161" w:after="0" w:line="360" w:lineRule="auto"/>
        <w:ind w:left="1142" w:hanging="48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技术规范</w:t>
      </w:r>
    </w:p>
    <w:p w14:paraId="6826E174">
      <w:pPr>
        <w:widowControl w:val="0"/>
        <w:autoSpaceDE w:val="0"/>
        <w:autoSpaceDN w:val="0"/>
        <w:spacing w:before="160" w:line="360" w:lineRule="auto"/>
        <w:ind w:right="356"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货物所应遵守的技术规范应与采购文件规定的技术规范和技术规范附件(如</w:t>
      </w:r>
      <w:r>
        <w:rPr>
          <w:rFonts w:ascii="宋体" w:hAnsi="宋体" w:eastAsia="宋体" w:cs="宋体"/>
          <w:color w:val="000000" w:themeColor="text1"/>
          <w:spacing w:val="-1"/>
          <w:kern w:val="0"/>
          <w:sz w:val="21"/>
          <w:szCs w:val="21"/>
          <w:lang w:val="zh-CN" w:eastAsia="zh-CN" w:bidi="zh-CN"/>
          <w14:textFill>
            <w14:solidFill>
              <w14:schemeClr w14:val="tx1"/>
            </w14:solidFill>
          </w14:textFill>
        </w:rPr>
        <w:t>果有的话</w:t>
      </w:r>
      <w:r>
        <w:rPr>
          <w:rFonts w:hint="eastAsia" w:ascii="宋体" w:hAnsi="宋体" w:eastAsia="宋体" w:cs="宋体"/>
          <w:color w:val="000000" w:themeColor="text1"/>
          <w:spacing w:val="-1"/>
          <w:kern w:val="0"/>
          <w:sz w:val="21"/>
          <w:szCs w:val="21"/>
          <w:lang w:val="zh-CN" w:eastAsia="zh-CN" w:bidi="zh-CN"/>
          <w14:textFill>
            <w14:solidFill>
              <w14:schemeClr w14:val="tx1"/>
            </w14:solidFill>
          </w14:textFill>
        </w:rPr>
        <w:t>）</w:t>
      </w:r>
      <w:r>
        <w:rPr>
          <w:rFonts w:ascii="宋体" w:hAnsi="宋体" w:eastAsia="宋体" w:cs="宋体"/>
          <w:color w:val="000000" w:themeColor="text1"/>
          <w:spacing w:val="-1"/>
          <w:kern w:val="0"/>
          <w:sz w:val="21"/>
          <w:szCs w:val="21"/>
          <w:lang w:val="zh-CN" w:eastAsia="zh-CN" w:bidi="zh-CN"/>
          <w14:textFill>
            <w14:solidFill>
              <w14:schemeClr w14:val="tx1"/>
            </w14:solidFill>
          </w14:textFill>
        </w:rPr>
        <w:t>及其技术规范偏差表(如果被甲方接受的话</w:t>
      </w:r>
      <w:r>
        <w:rPr>
          <w:rFonts w:hint="eastAsia" w:ascii="宋体" w:hAnsi="宋体" w:eastAsia="宋体" w:cs="宋体"/>
          <w:color w:val="000000" w:themeColor="text1"/>
          <w:spacing w:val="-1"/>
          <w:kern w:val="0"/>
          <w:sz w:val="21"/>
          <w:szCs w:val="21"/>
          <w:lang w:val="zh-CN" w:eastAsia="zh-CN" w:bidi="zh-CN"/>
          <w14:textFill>
            <w14:solidFill>
              <w14:schemeClr w14:val="tx1"/>
            </w14:solidFill>
          </w14:textFill>
        </w:rPr>
        <w:t>）</w:t>
      </w:r>
      <w:r>
        <w:rPr>
          <w:rFonts w:ascii="宋体" w:hAnsi="宋体" w:eastAsia="宋体" w:cs="宋体"/>
          <w:color w:val="000000" w:themeColor="text1"/>
          <w:spacing w:val="-1"/>
          <w:kern w:val="0"/>
          <w:sz w:val="21"/>
          <w:szCs w:val="21"/>
          <w:lang w:val="zh-CN" w:eastAsia="zh-CN" w:bidi="zh-CN"/>
          <w14:textFill>
            <w14:solidFill>
              <w14:schemeClr w14:val="tx1"/>
            </w14:solidFill>
          </w14:textFill>
        </w:rPr>
        <w:t>相一致；如果采购文件中</w:t>
      </w:r>
      <w:r>
        <w:rPr>
          <w:rFonts w:ascii="宋体" w:hAnsi="宋体" w:eastAsia="宋体" w:cs="宋体"/>
          <w:color w:val="000000" w:themeColor="text1"/>
          <w:spacing w:val="-9"/>
          <w:kern w:val="0"/>
          <w:sz w:val="21"/>
          <w:szCs w:val="21"/>
          <w:lang w:val="zh-CN" w:eastAsia="zh-CN" w:bidi="zh-CN"/>
          <w14:textFill>
            <w14:solidFill>
              <w14:schemeClr w14:val="tx1"/>
            </w14:solidFill>
          </w14:textFill>
        </w:rPr>
        <w:t>没有技术规范的相应说明，那么应以国家有关部门最新颁布的相应标准和规范为</w:t>
      </w:r>
      <w:r>
        <w:rPr>
          <w:rFonts w:ascii="宋体" w:hAnsi="宋体" w:eastAsia="宋体" w:cs="宋体"/>
          <w:color w:val="000000" w:themeColor="text1"/>
          <w:kern w:val="0"/>
          <w:sz w:val="21"/>
          <w:szCs w:val="21"/>
          <w:lang w:val="zh-CN" w:eastAsia="zh-CN" w:bidi="zh-CN"/>
          <w14:textFill>
            <w14:solidFill>
              <w14:schemeClr w14:val="tx1"/>
            </w14:solidFill>
          </w14:textFill>
        </w:rPr>
        <w:t>准。</w:t>
      </w:r>
    </w:p>
    <w:p w14:paraId="7C131349">
      <w:pPr>
        <w:keepNext w:val="0"/>
        <w:keepLines w:val="0"/>
        <w:widowControl w:val="0"/>
        <w:numPr>
          <w:ilvl w:val="1"/>
          <w:numId w:val="22"/>
        </w:numPr>
        <w:tabs>
          <w:tab w:val="left" w:pos="1142"/>
        </w:tabs>
        <w:autoSpaceDE w:val="0"/>
        <w:autoSpaceDN w:val="0"/>
        <w:spacing w:before="3" w:after="0" w:line="360" w:lineRule="auto"/>
        <w:ind w:left="1142" w:hanging="48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知识产权</w:t>
      </w:r>
    </w:p>
    <w:p w14:paraId="5A312A47">
      <w:pPr>
        <w:widowControl w:val="0"/>
        <w:numPr>
          <w:ilvl w:val="2"/>
          <w:numId w:val="22"/>
        </w:numPr>
        <w:tabs>
          <w:tab w:val="left" w:pos="1327"/>
        </w:tabs>
        <w:autoSpaceDE w:val="0"/>
        <w:autoSpaceDN w:val="0"/>
        <w:spacing w:before="161" w:line="360" w:lineRule="auto"/>
        <w:ind w:left="234" w:right="356"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1"/>
          <w:kern w:val="0"/>
          <w:sz w:val="21"/>
          <w:szCs w:val="21"/>
          <w:lang w:val="zh-CN" w:eastAsia="zh-CN" w:bidi="zh-CN"/>
          <w14:textFill>
            <w14:solidFill>
              <w14:schemeClr w14:val="tx1"/>
            </w14:solidFill>
          </w14:textFill>
        </w:rPr>
        <w:t>乙方应保证其提供的服务不受任何第三方提出的侵犯其著作权、商标</w:t>
      </w:r>
      <w:r>
        <w:rPr>
          <w:rFonts w:ascii="宋体" w:hAnsi="宋体" w:eastAsia="宋体" w:cs="宋体"/>
          <w:color w:val="000000" w:themeColor="text1"/>
          <w:spacing w:val="-10"/>
          <w:kern w:val="0"/>
          <w:sz w:val="21"/>
          <w:szCs w:val="21"/>
          <w:lang w:val="zh-CN" w:eastAsia="zh-CN" w:bidi="zh-CN"/>
          <w14:textFill>
            <w14:solidFill>
              <w14:schemeClr w14:val="tx1"/>
            </w14:solidFill>
          </w14:textFill>
        </w:rPr>
        <w:t>权、专利权等知识产权方面的起诉；如果任何第三方提出侵权指控，那么乙方须</w:t>
      </w:r>
      <w:r>
        <w:rPr>
          <w:rFonts w:ascii="宋体" w:hAnsi="宋体" w:eastAsia="宋体" w:cs="宋体"/>
          <w:color w:val="000000" w:themeColor="text1"/>
          <w:kern w:val="0"/>
          <w:sz w:val="21"/>
          <w:szCs w:val="21"/>
          <w:lang w:val="zh-CN" w:eastAsia="zh-CN" w:bidi="zh-CN"/>
          <w14:textFill>
            <w14:solidFill>
              <w14:schemeClr w14:val="tx1"/>
            </w14:solidFill>
          </w14:textFill>
        </w:rPr>
        <w:t>与该第三方交涉并承担由此发生的一切责任、费用和赔偿；</w:t>
      </w:r>
    </w:p>
    <w:p w14:paraId="01205469">
      <w:pPr>
        <w:widowControl w:val="0"/>
        <w:numPr>
          <w:ilvl w:val="2"/>
          <w:numId w:val="22"/>
        </w:numPr>
        <w:tabs>
          <w:tab w:val="left" w:pos="1322"/>
        </w:tabs>
        <w:autoSpaceDE w:val="0"/>
        <w:autoSpaceDN w:val="0"/>
        <w:spacing w:line="360" w:lineRule="auto"/>
        <w:ind w:left="234" w:right="356"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10"/>
          <w:kern w:val="0"/>
          <w:sz w:val="21"/>
          <w:szCs w:val="21"/>
          <w:lang w:val="zh-CN" w:eastAsia="zh-CN" w:bidi="zh-CN"/>
          <w14:textFill>
            <w14:solidFill>
              <w14:schemeClr w14:val="tx1"/>
            </w14:solidFill>
          </w14:textFill>
        </w:rPr>
        <w:t>具有知识产权的计算机软件等货物的知识产权归属，详见</w:t>
      </w:r>
      <w:r>
        <w:rPr>
          <w:rFonts w:ascii="宋体" w:hAnsi="宋体" w:eastAsia="宋体" w:cs="宋体"/>
          <w:b/>
          <w:color w:val="000000" w:themeColor="text1"/>
          <w:spacing w:val="-4"/>
          <w:w w:val="95"/>
          <w:kern w:val="0"/>
          <w:sz w:val="21"/>
          <w:szCs w:val="21"/>
          <w:u w:val="single"/>
          <w:lang w:val="zh-CN" w:eastAsia="zh-CN" w:bidi="zh-CN"/>
          <w14:textFill>
            <w14:solidFill>
              <w14:schemeClr w14:val="tx1"/>
            </w14:solidFill>
          </w14:textFill>
        </w:rPr>
        <w:t>合同专用条</w:t>
      </w:r>
      <w:r>
        <w:rPr>
          <w:rFonts w:ascii="宋体" w:hAnsi="宋体" w:eastAsia="宋体" w:cs="宋体"/>
          <w:b/>
          <w:color w:val="000000" w:themeColor="text1"/>
          <w:kern w:val="0"/>
          <w:sz w:val="21"/>
          <w:szCs w:val="21"/>
          <w:u w:val="single"/>
          <w:lang w:val="zh-CN" w:eastAsia="zh-CN" w:bidi="zh-CN"/>
          <w14:textFill>
            <w14:solidFill>
              <w14:schemeClr w14:val="tx1"/>
            </w14:solidFill>
          </w14:textFill>
        </w:rPr>
        <w:t>款</w:t>
      </w:r>
      <w:r>
        <w:rPr>
          <w:rFonts w:ascii="宋体" w:hAnsi="宋体" w:eastAsia="宋体" w:cs="宋体"/>
          <w:color w:val="000000" w:themeColor="text1"/>
          <w:kern w:val="0"/>
          <w:sz w:val="21"/>
          <w:szCs w:val="21"/>
          <w:lang w:val="zh-CN" w:eastAsia="zh-CN" w:bidi="zh-CN"/>
          <w14:textFill>
            <w14:solidFill>
              <w14:schemeClr w14:val="tx1"/>
            </w14:solidFill>
          </w14:textFill>
        </w:rPr>
        <w:t>。</w:t>
      </w:r>
    </w:p>
    <w:p w14:paraId="6CAB8A77">
      <w:pPr>
        <w:keepNext w:val="0"/>
        <w:keepLines w:val="0"/>
        <w:widowControl w:val="0"/>
        <w:numPr>
          <w:ilvl w:val="1"/>
          <w:numId w:val="22"/>
        </w:numPr>
        <w:tabs>
          <w:tab w:val="left" w:pos="1142"/>
        </w:tabs>
        <w:autoSpaceDE w:val="0"/>
        <w:autoSpaceDN w:val="0"/>
        <w:spacing w:before="3" w:after="0" w:line="360" w:lineRule="auto"/>
        <w:ind w:left="1142" w:hanging="48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履约检查和问题反馈</w:t>
      </w:r>
    </w:p>
    <w:p w14:paraId="1C7D7318">
      <w:pPr>
        <w:widowControl w:val="0"/>
        <w:numPr>
          <w:ilvl w:val="2"/>
          <w:numId w:val="22"/>
        </w:numPr>
        <w:tabs>
          <w:tab w:val="left" w:pos="1327"/>
        </w:tabs>
        <w:autoSpaceDE w:val="0"/>
        <w:autoSpaceDN w:val="0"/>
        <w:spacing w:before="132" w:line="360" w:lineRule="auto"/>
        <w:ind w:left="234" w:right="356"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1"/>
          <w:kern w:val="0"/>
          <w:sz w:val="21"/>
          <w:szCs w:val="21"/>
          <w:lang w:val="zh-CN" w:eastAsia="zh-CN" w:bidi="zh-CN"/>
          <w14:textFill>
            <w14:solidFill>
              <w14:schemeClr w14:val="tx1"/>
            </w14:solidFill>
          </w14:textFill>
        </w:rPr>
        <w:t>甲方有权在其认为必要时，对乙方是否能够按照合同约定提供服务进</w:t>
      </w:r>
      <w:r>
        <w:rPr>
          <w:rFonts w:ascii="宋体" w:hAnsi="宋体" w:eastAsia="宋体" w:cs="宋体"/>
          <w:color w:val="000000" w:themeColor="text1"/>
          <w:spacing w:val="-10"/>
          <w:kern w:val="0"/>
          <w:sz w:val="21"/>
          <w:szCs w:val="21"/>
          <w:lang w:val="zh-CN" w:eastAsia="zh-CN" w:bidi="zh-CN"/>
          <w14:textFill>
            <w14:solidFill>
              <w14:schemeClr w14:val="tx1"/>
            </w14:solidFill>
          </w14:textFill>
        </w:rPr>
        <w:t>行履约检查，以确保乙方所提供的服务能够依约满足甲方项目需求，但不得因履</w:t>
      </w:r>
      <w:r>
        <w:rPr>
          <w:rFonts w:ascii="宋体" w:hAnsi="宋体" w:eastAsia="宋体" w:cs="宋体"/>
          <w:color w:val="000000" w:themeColor="text1"/>
          <w:kern w:val="0"/>
          <w:sz w:val="21"/>
          <w:szCs w:val="21"/>
          <w:lang w:val="zh-CN" w:eastAsia="zh-CN" w:bidi="zh-CN"/>
          <w14:textFill>
            <w14:solidFill>
              <w14:schemeClr w14:val="tx1"/>
            </w14:solidFill>
          </w14:textFill>
        </w:rPr>
        <w:t>约检查妨碍乙方的正常工作，乙方应予积极配合；</w:t>
      </w:r>
    </w:p>
    <w:p w14:paraId="06EF63AD">
      <w:pPr>
        <w:widowControl w:val="0"/>
        <w:numPr>
          <w:ilvl w:val="2"/>
          <w:numId w:val="22"/>
        </w:numPr>
        <w:tabs>
          <w:tab w:val="left" w:pos="1327"/>
        </w:tabs>
        <w:autoSpaceDE w:val="0"/>
        <w:autoSpaceDN w:val="0"/>
        <w:spacing w:before="2" w:line="360" w:lineRule="auto"/>
        <w:ind w:left="234" w:right="357"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1"/>
          <w:kern w:val="0"/>
          <w:sz w:val="21"/>
          <w:szCs w:val="21"/>
          <w:lang w:val="zh-CN" w:eastAsia="zh-CN" w:bidi="zh-CN"/>
          <w14:textFill>
            <w14:solidFill>
              <w14:schemeClr w14:val="tx1"/>
            </w14:solidFill>
          </w14:textFill>
        </w:rPr>
        <w:t>合同履行期间，甲方有权将履行过程中出现的问题反馈给乙方，双方</w:t>
      </w:r>
      <w:r>
        <w:rPr>
          <w:rFonts w:ascii="宋体" w:hAnsi="宋体" w:eastAsia="宋体" w:cs="宋体"/>
          <w:color w:val="000000" w:themeColor="text1"/>
          <w:kern w:val="0"/>
          <w:sz w:val="21"/>
          <w:szCs w:val="21"/>
          <w:lang w:val="zh-CN" w:eastAsia="zh-CN" w:bidi="zh-CN"/>
          <w14:textFill>
            <w14:solidFill>
              <w14:schemeClr w14:val="tx1"/>
            </w14:solidFill>
          </w14:textFill>
        </w:rPr>
        <w:t>当事人应以书面形式约定需要完善和改进的内容。</w:t>
      </w:r>
    </w:p>
    <w:p w14:paraId="673C5D82">
      <w:pPr>
        <w:widowControl w:val="0"/>
        <w:numPr>
          <w:ilvl w:val="1"/>
          <w:numId w:val="22"/>
        </w:numPr>
        <w:tabs>
          <w:tab w:val="left" w:pos="1142"/>
        </w:tabs>
        <w:autoSpaceDE w:val="0"/>
        <w:autoSpaceDN w:val="0"/>
        <w:spacing w:before="1" w:line="360" w:lineRule="auto"/>
        <w:ind w:left="652" w:firstLine="0"/>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b/>
          <w:color w:val="000000" w:themeColor="text1"/>
          <w:spacing w:val="-2"/>
          <w:kern w:val="0"/>
          <w:sz w:val="21"/>
          <w:szCs w:val="21"/>
          <w:lang w:val="zh-CN" w:eastAsia="zh-CN" w:bidi="zh-CN"/>
          <w14:textFill>
            <w14:solidFill>
              <w14:schemeClr w14:val="tx1"/>
            </w14:solidFill>
          </w14:textFill>
        </w:rPr>
        <w:t>结算方式和付款条件</w:t>
      </w:r>
      <w:r>
        <w:rPr>
          <w:rFonts w:hint="eastAsia" w:ascii="宋体" w:hAnsi="宋体" w:eastAsia="宋体" w:cs="宋体"/>
          <w:b/>
          <w:color w:val="000000" w:themeColor="text1"/>
          <w:spacing w:val="-2"/>
          <w:kern w:val="0"/>
          <w:sz w:val="21"/>
          <w:szCs w:val="21"/>
          <w:lang w:val="zh-CN" w:eastAsia="zh-CN" w:bidi="zh-CN"/>
          <w14:textFill>
            <w14:solidFill>
              <w14:schemeClr w14:val="tx1"/>
            </w14:solidFill>
          </w14:textFill>
        </w:rPr>
        <w:t xml:space="preserve">  </w:t>
      </w:r>
    </w:p>
    <w:p w14:paraId="063F1AFF">
      <w:pPr>
        <w:widowControl w:val="0"/>
        <w:tabs>
          <w:tab w:val="left" w:pos="1142"/>
        </w:tabs>
        <w:autoSpaceDE w:val="0"/>
        <w:autoSpaceDN w:val="0"/>
        <w:spacing w:before="1" w:line="360" w:lineRule="auto"/>
        <w:ind w:left="651" w:leftChars="310" w:firstLine="210" w:firstLineChars="100"/>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详见</w:t>
      </w:r>
      <w:r>
        <w:rPr>
          <w:rFonts w:ascii="宋体" w:hAnsi="宋体" w:eastAsia="宋体" w:cs="宋体"/>
          <w:b/>
          <w:color w:val="000000" w:themeColor="text1"/>
          <w:kern w:val="0"/>
          <w:sz w:val="21"/>
          <w:szCs w:val="21"/>
          <w:u w:val="single"/>
          <w:lang w:val="zh-CN" w:eastAsia="zh-CN" w:bidi="zh-CN"/>
          <w14:textFill>
            <w14:solidFill>
              <w14:schemeClr w14:val="tx1"/>
            </w14:solidFill>
          </w14:textFill>
        </w:rPr>
        <w:t>合同专用条款</w:t>
      </w:r>
      <w:r>
        <w:rPr>
          <w:rFonts w:ascii="宋体" w:hAnsi="宋体" w:eastAsia="宋体" w:cs="宋体"/>
          <w:color w:val="000000" w:themeColor="text1"/>
          <w:kern w:val="0"/>
          <w:sz w:val="21"/>
          <w:szCs w:val="21"/>
          <w:lang w:val="zh-CN" w:eastAsia="zh-CN" w:bidi="zh-CN"/>
          <w14:textFill>
            <w14:solidFill>
              <w14:schemeClr w14:val="tx1"/>
            </w14:solidFill>
          </w14:textFill>
        </w:rPr>
        <w:t>。</w:t>
      </w:r>
    </w:p>
    <w:p w14:paraId="38D0561A">
      <w:pPr>
        <w:keepNext w:val="0"/>
        <w:keepLines w:val="0"/>
        <w:widowControl w:val="0"/>
        <w:numPr>
          <w:ilvl w:val="1"/>
          <w:numId w:val="22"/>
        </w:numPr>
        <w:tabs>
          <w:tab w:val="left" w:pos="1142"/>
        </w:tabs>
        <w:autoSpaceDE w:val="0"/>
        <w:autoSpaceDN w:val="0"/>
        <w:spacing w:before="1" w:after="0" w:line="360" w:lineRule="auto"/>
        <w:ind w:left="1142" w:hanging="48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技术资料和保密义务</w:t>
      </w:r>
    </w:p>
    <w:p w14:paraId="49CA8470">
      <w:pPr>
        <w:widowControl w:val="0"/>
        <w:numPr>
          <w:ilvl w:val="2"/>
          <w:numId w:val="22"/>
        </w:numPr>
        <w:tabs>
          <w:tab w:val="left" w:pos="1327"/>
        </w:tabs>
        <w:autoSpaceDE w:val="0"/>
        <w:autoSpaceDN w:val="0"/>
        <w:spacing w:before="160" w:line="360" w:lineRule="auto"/>
        <w:ind w:left="234" w:right="357"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1"/>
          <w:kern w:val="0"/>
          <w:sz w:val="21"/>
          <w:szCs w:val="21"/>
          <w:lang w:val="zh-CN" w:eastAsia="zh-CN" w:bidi="zh-CN"/>
          <w14:textFill>
            <w14:solidFill>
              <w14:schemeClr w14:val="tx1"/>
            </w14:solidFill>
          </w14:textFill>
        </w:rPr>
        <w:t>乙方有权依据合同约定和项目需要，向甲方了解有关情况，调阅有关</w:t>
      </w:r>
      <w:r>
        <w:rPr>
          <w:rFonts w:ascii="宋体" w:hAnsi="宋体" w:eastAsia="宋体" w:cs="宋体"/>
          <w:color w:val="000000" w:themeColor="text1"/>
          <w:kern w:val="0"/>
          <w:sz w:val="21"/>
          <w:szCs w:val="21"/>
          <w:lang w:val="zh-CN" w:eastAsia="zh-CN" w:bidi="zh-CN"/>
          <w14:textFill>
            <w14:solidFill>
              <w14:schemeClr w14:val="tx1"/>
            </w14:solidFill>
          </w14:textFill>
        </w:rPr>
        <w:t>资料等，甲方应予积极配合；</w:t>
      </w:r>
    </w:p>
    <w:p w14:paraId="1D063F4A">
      <w:pPr>
        <w:widowControl w:val="0"/>
        <w:numPr>
          <w:ilvl w:val="2"/>
          <w:numId w:val="22"/>
        </w:numPr>
        <w:tabs>
          <w:tab w:val="left" w:pos="1315"/>
        </w:tabs>
        <w:autoSpaceDE w:val="0"/>
        <w:autoSpaceDN w:val="0"/>
        <w:spacing w:before="2" w:line="360" w:lineRule="auto"/>
        <w:ind w:left="1314" w:hanging="661"/>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乙方有义务妥善保管和保护由甲方提供的前款信息和资料等；</w:t>
      </w:r>
    </w:p>
    <w:p w14:paraId="3098E23F">
      <w:pPr>
        <w:widowControl w:val="0"/>
        <w:numPr>
          <w:ilvl w:val="2"/>
          <w:numId w:val="22"/>
        </w:numPr>
        <w:tabs>
          <w:tab w:val="left" w:pos="1327"/>
        </w:tabs>
        <w:autoSpaceDE w:val="0"/>
        <w:autoSpaceDN w:val="0"/>
        <w:spacing w:before="160" w:line="360" w:lineRule="auto"/>
        <w:ind w:left="234" w:right="355"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1"/>
          <w:kern w:val="0"/>
          <w:sz w:val="21"/>
          <w:szCs w:val="21"/>
          <w:lang w:val="zh-CN" w:eastAsia="zh-CN" w:bidi="zh-CN"/>
          <w14:textFill>
            <w14:solidFill>
              <w14:schemeClr w14:val="tx1"/>
            </w14:solidFill>
          </w14:textFill>
        </w:rPr>
        <w:t>除非依照法律规定或者对方当事人的书面同意，任何一方均应保证不</w:t>
      </w:r>
      <w:r>
        <w:rPr>
          <w:rFonts w:ascii="宋体" w:hAnsi="宋体" w:eastAsia="宋体" w:cs="宋体"/>
          <w:color w:val="000000" w:themeColor="text1"/>
          <w:kern w:val="0"/>
          <w:sz w:val="21"/>
          <w:szCs w:val="21"/>
          <w:lang w:val="zh-CN" w:eastAsia="zh-CN" w:bidi="zh-CN"/>
          <w14:textFill>
            <w14:solidFill>
              <w14:schemeClr w14:val="tx1"/>
            </w14:solidFill>
          </w14:textFill>
        </w:rPr>
        <w:t>向任何第三方提供或披露有关合同的或者履行合同过程中知悉的对方当事人任</w:t>
      </w:r>
      <w:r>
        <w:rPr>
          <w:rFonts w:ascii="宋体" w:hAnsi="宋体" w:eastAsia="宋体" w:cs="宋体"/>
          <w:color w:val="000000" w:themeColor="text1"/>
          <w:spacing w:val="-7"/>
          <w:kern w:val="0"/>
          <w:sz w:val="21"/>
          <w:szCs w:val="21"/>
          <w:lang w:val="zh-CN" w:eastAsia="zh-CN" w:bidi="zh-CN"/>
          <w14:textFill>
            <w14:solidFill>
              <w14:schemeClr w14:val="tx1"/>
            </w14:solidFill>
          </w14:textFill>
        </w:rPr>
        <w:t>何未公开的信息和资料，包括但不限于技术情报、技术资料、商业秘密和商业信</w:t>
      </w:r>
      <w:r>
        <w:rPr>
          <w:rFonts w:ascii="宋体" w:hAnsi="宋体" w:eastAsia="宋体" w:cs="宋体"/>
          <w:color w:val="000000" w:themeColor="text1"/>
          <w:spacing w:val="-12"/>
          <w:kern w:val="0"/>
          <w:sz w:val="21"/>
          <w:szCs w:val="21"/>
          <w:lang w:val="zh-CN" w:eastAsia="zh-CN" w:bidi="zh-CN"/>
          <w14:textFill>
            <w14:solidFill>
              <w14:schemeClr w14:val="tx1"/>
            </w14:solidFill>
          </w14:textFill>
        </w:rPr>
        <w:t>息等，并采取一切合理和必要措施和方式防止任何第三方接触到对方当事人的上</w:t>
      </w:r>
      <w:r>
        <w:rPr>
          <w:rFonts w:ascii="宋体" w:hAnsi="宋体" w:eastAsia="宋体" w:cs="宋体"/>
          <w:color w:val="000000" w:themeColor="text1"/>
          <w:kern w:val="0"/>
          <w:sz w:val="21"/>
          <w:szCs w:val="21"/>
          <w:lang w:val="zh-CN" w:eastAsia="zh-CN" w:bidi="zh-CN"/>
          <w14:textFill>
            <w14:solidFill>
              <w14:schemeClr w14:val="tx1"/>
            </w14:solidFill>
          </w14:textFill>
        </w:rPr>
        <w:t>述保密信息和资料。</w:t>
      </w:r>
    </w:p>
    <w:p w14:paraId="587362BC">
      <w:pPr>
        <w:keepNext w:val="0"/>
        <w:keepLines w:val="0"/>
        <w:widowControl w:val="0"/>
        <w:numPr>
          <w:ilvl w:val="1"/>
          <w:numId w:val="22"/>
        </w:numPr>
        <w:tabs>
          <w:tab w:val="left" w:pos="1142"/>
        </w:tabs>
        <w:autoSpaceDE w:val="0"/>
        <w:autoSpaceDN w:val="0"/>
        <w:spacing w:before="4" w:after="0" w:line="360" w:lineRule="auto"/>
        <w:ind w:left="1142" w:hanging="48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质量保证</w:t>
      </w:r>
    </w:p>
    <w:p w14:paraId="1AAE4427">
      <w:pPr>
        <w:widowControl w:val="0"/>
        <w:numPr>
          <w:ilvl w:val="2"/>
          <w:numId w:val="22"/>
        </w:numPr>
        <w:tabs>
          <w:tab w:val="left" w:pos="1327"/>
        </w:tabs>
        <w:autoSpaceDE w:val="0"/>
        <w:autoSpaceDN w:val="0"/>
        <w:spacing w:before="160" w:line="360" w:lineRule="auto"/>
        <w:ind w:left="234" w:right="357"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1"/>
          <w:kern w:val="0"/>
          <w:sz w:val="21"/>
          <w:szCs w:val="21"/>
          <w:lang w:val="zh-CN" w:eastAsia="zh-CN" w:bidi="zh-CN"/>
          <w14:textFill>
            <w14:solidFill>
              <w14:schemeClr w14:val="tx1"/>
            </w14:solidFill>
          </w14:textFill>
        </w:rPr>
        <w:t>乙方应建立和完善履行合同的内部质量保证体系，并提供相关内部规</w:t>
      </w:r>
      <w:r>
        <w:rPr>
          <w:rFonts w:ascii="宋体" w:hAnsi="宋体" w:eastAsia="宋体" w:cs="宋体"/>
          <w:color w:val="000000" w:themeColor="text1"/>
          <w:kern w:val="0"/>
          <w:sz w:val="21"/>
          <w:szCs w:val="21"/>
          <w:lang w:val="zh-CN" w:eastAsia="zh-CN" w:bidi="zh-CN"/>
          <w14:textFill>
            <w14:solidFill>
              <w14:schemeClr w14:val="tx1"/>
            </w14:solidFill>
          </w14:textFill>
        </w:rPr>
        <w:t>章制度给甲方，以便甲方进行监督检查；</w:t>
      </w:r>
    </w:p>
    <w:p w14:paraId="69B0AEEC">
      <w:pPr>
        <w:widowControl w:val="0"/>
        <w:numPr>
          <w:ilvl w:val="2"/>
          <w:numId w:val="22"/>
        </w:numPr>
        <w:tabs>
          <w:tab w:val="left" w:pos="1327"/>
        </w:tabs>
        <w:autoSpaceDE w:val="0"/>
        <w:autoSpaceDN w:val="0"/>
        <w:spacing w:before="1" w:line="360" w:lineRule="auto"/>
        <w:ind w:left="234" w:right="357"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1"/>
          <w:kern w:val="0"/>
          <w:sz w:val="21"/>
          <w:szCs w:val="21"/>
          <w:lang w:val="zh-CN" w:eastAsia="zh-CN" w:bidi="zh-CN"/>
          <w14:textFill>
            <w14:solidFill>
              <w14:schemeClr w14:val="tx1"/>
            </w14:solidFill>
          </w14:textFill>
        </w:rPr>
        <w:t>乙方应保证履行合同的人员数量和素质、软件和硬件设备的配置、场</w:t>
      </w:r>
      <w:r>
        <w:rPr>
          <w:rFonts w:ascii="宋体" w:hAnsi="宋体" w:eastAsia="宋体" w:cs="宋体"/>
          <w:color w:val="000000" w:themeColor="text1"/>
          <w:kern w:val="0"/>
          <w:sz w:val="21"/>
          <w:szCs w:val="21"/>
          <w:lang w:val="zh-CN" w:eastAsia="zh-CN" w:bidi="zh-CN"/>
          <w14:textFill>
            <w14:solidFill>
              <w14:schemeClr w14:val="tx1"/>
            </w14:solidFill>
          </w14:textFill>
        </w:rPr>
        <w:t>地、环境和设施等满足全面履行合同的要求，并应接受甲方的监督检查。</w:t>
      </w:r>
    </w:p>
    <w:p w14:paraId="4C8C5A73">
      <w:pPr>
        <w:keepNext w:val="0"/>
        <w:keepLines w:val="0"/>
        <w:widowControl w:val="0"/>
        <w:numPr>
          <w:ilvl w:val="1"/>
          <w:numId w:val="22"/>
        </w:numPr>
        <w:tabs>
          <w:tab w:val="left" w:pos="1142"/>
        </w:tabs>
        <w:autoSpaceDE w:val="0"/>
        <w:autoSpaceDN w:val="0"/>
        <w:spacing w:before="2" w:after="0" w:line="360" w:lineRule="auto"/>
        <w:ind w:left="1142" w:hanging="48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延迟履行</w:t>
      </w:r>
    </w:p>
    <w:p w14:paraId="01DEFFBE">
      <w:pPr>
        <w:widowControl w:val="0"/>
        <w:autoSpaceDE w:val="0"/>
        <w:autoSpaceDN w:val="0"/>
        <w:spacing w:before="161" w:line="360" w:lineRule="auto"/>
        <w:ind w:right="239" w:firstLine="434"/>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4"/>
          <w:kern w:val="0"/>
          <w:sz w:val="21"/>
          <w:szCs w:val="21"/>
          <w:lang w:val="zh-CN" w:eastAsia="zh-CN" w:bidi="zh-CN"/>
          <w14:textFill>
            <w14:solidFill>
              <w14:schemeClr w14:val="tx1"/>
            </w14:solidFill>
          </w14:textFill>
        </w:rPr>
        <w:t>在合同履行过程中，如果乙方遇到不能按时提供服务的情况，应及时以书面</w:t>
      </w:r>
      <w:r>
        <w:rPr>
          <w:rFonts w:ascii="宋体" w:hAnsi="宋体" w:eastAsia="宋体" w:cs="宋体"/>
          <w:color w:val="000000" w:themeColor="text1"/>
          <w:spacing w:val="-16"/>
          <w:kern w:val="0"/>
          <w:sz w:val="21"/>
          <w:szCs w:val="21"/>
          <w:lang w:val="zh-CN" w:eastAsia="zh-CN" w:bidi="zh-CN"/>
          <w14:textFill>
            <w14:solidFill>
              <w14:schemeClr w14:val="tx1"/>
            </w14:solidFill>
          </w14:textFill>
        </w:rPr>
        <w:t xml:space="preserve">形式将不能按时提供服务的理由、预期延误时间通知甲方；甲方收到乙方通知后， </w:t>
      </w:r>
      <w:r>
        <w:rPr>
          <w:rFonts w:ascii="宋体" w:hAnsi="宋体" w:eastAsia="宋体" w:cs="宋体"/>
          <w:color w:val="000000" w:themeColor="text1"/>
          <w:kern w:val="0"/>
          <w:sz w:val="21"/>
          <w:szCs w:val="21"/>
          <w:lang w:val="zh-CN" w:eastAsia="zh-CN" w:bidi="zh-CN"/>
          <w14:textFill>
            <w14:solidFill>
              <w14:schemeClr w14:val="tx1"/>
            </w14:solidFill>
          </w14:textFill>
        </w:rPr>
        <w:t>认为其理由正当的，可以书面形式酌情同意乙方可以延长履行的具体时间。</w:t>
      </w:r>
    </w:p>
    <w:p w14:paraId="36AC0381">
      <w:pPr>
        <w:keepNext w:val="0"/>
        <w:keepLines w:val="0"/>
        <w:widowControl w:val="0"/>
        <w:numPr>
          <w:ilvl w:val="1"/>
          <w:numId w:val="22"/>
        </w:numPr>
        <w:tabs>
          <w:tab w:val="left" w:pos="1142"/>
        </w:tabs>
        <w:autoSpaceDE w:val="0"/>
        <w:autoSpaceDN w:val="0"/>
        <w:spacing w:before="1" w:after="0" w:line="360" w:lineRule="auto"/>
        <w:ind w:left="1142" w:hanging="48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合同变更</w:t>
      </w:r>
    </w:p>
    <w:p w14:paraId="6657BF65">
      <w:pPr>
        <w:widowControl w:val="0"/>
        <w:numPr>
          <w:ilvl w:val="2"/>
          <w:numId w:val="22"/>
        </w:numPr>
        <w:tabs>
          <w:tab w:val="left" w:pos="1327"/>
        </w:tabs>
        <w:autoSpaceDE w:val="0"/>
        <w:autoSpaceDN w:val="0"/>
        <w:spacing w:before="161" w:line="360" w:lineRule="auto"/>
        <w:ind w:left="234" w:right="357" w:firstLine="434"/>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1"/>
          <w:kern w:val="0"/>
          <w:sz w:val="21"/>
          <w:szCs w:val="21"/>
          <w:lang w:val="zh-CN" w:eastAsia="zh-CN" w:bidi="zh-CN"/>
          <w14:textFill>
            <w14:solidFill>
              <w14:schemeClr w14:val="tx1"/>
            </w14:solidFill>
          </w14:textFill>
        </w:rPr>
        <w:t>双方当事人协商一致，可以签订书面补充合同的形式变更合同，但不</w:t>
      </w:r>
      <w:r>
        <w:rPr>
          <w:rFonts w:ascii="宋体" w:hAnsi="宋体" w:eastAsia="宋体" w:cs="宋体"/>
          <w:color w:val="000000" w:themeColor="text1"/>
          <w:kern w:val="0"/>
          <w:sz w:val="21"/>
          <w:szCs w:val="21"/>
          <w:lang w:val="zh-CN" w:eastAsia="zh-CN" w:bidi="zh-CN"/>
          <w14:textFill>
            <w14:solidFill>
              <w14:schemeClr w14:val="tx1"/>
            </w14:solidFill>
          </w14:textFill>
        </w:rPr>
        <w:t>得违背采购文件确定的事项；</w:t>
      </w:r>
    </w:p>
    <w:p w14:paraId="4F47FA17">
      <w:pPr>
        <w:widowControl w:val="0"/>
        <w:numPr>
          <w:ilvl w:val="2"/>
          <w:numId w:val="22"/>
        </w:numPr>
        <w:tabs>
          <w:tab w:val="left" w:pos="1327"/>
        </w:tabs>
        <w:autoSpaceDE w:val="0"/>
        <w:autoSpaceDN w:val="0"/>
        <w:spacing w:before="161" w:line="360" w:lineRule="auto"/>
        <w:ind w:left="234" w:right="357" w:firstLine="434"/>
        <w:jc w:val="left"/>
        <w:rPr>
          <w:rFonts w:ascii="宋体" w:hAnsi="宋体" w:eastAsia="宋体" w:cs="宋体"/>
          <w:color w:val="000000" w:themeColor="text1"/>
          <w:spacing w:val="-1"/>
          <w:kern w:val="0"/>
          <w:sz w:val="21"/>
          <w:szCs w:val="21"/>
          <w:lang w:val="zh-CN" w:eastAsia="zh-CN" w:bidi="zh-CN"/>
          <w14:textFill>
            <w14:solidFill>
              <w14:schemeClr w14:val="tx1"/>
            </w14:solidFill>
          </w14:textFill>
        </w:rPr>
      </w:pPr>
      <w:r>
        <w:rPr>
          <w:rFonts w:ascii="宋体" w:hAnsi="宋体" w:eastAsia="宋体" w:cs="宋体"/>
          <w:color w:val="000000" w:themeColor="text1"/>
          <w:spacing w:val="-1"/>
          <w:kern w:val="0"/>
          <w:sz w:val="21"/>
          <w:szCs w:val="21"/>
          <w:lang w:val="zh-CN" w:eastAsia="zh-CN" w:bidi="zh-CN"/>
          <w14:textFill>
            <w14:solidFill>
              <w14:schemeClr w14:val="tx1"/>
            </w14:solidFill>
          </w14:textFill>
        </w:rPr>
        <w:t>合同继续履行将损害国家利益和社会公共利益的，双方当事人应当以书面形式变更合同。有过错的一方应当承担赔偿责任，双方当事人都有过错的， 各自承担相应的责任。</w:t>
      </w:r>
    </w:p>
    <w:p w14:paraId="1950C76B">
      <w:pPr>
        <w:keepNext w:val="0"/>
        <w:keepLines w:val="0"/>
        <w:widowControl w:val="0"/>
        <w:numPr>
          <w:ilvl w:val="1"/>
          <w:numId w:val="22"/>
        </w:numPr>
        <w:tabs>
          <w:tab w:val="left" w:pos="1262"/>
        </w:tabs>
        <w:autoSpaceDE w:val="0"/>
        <w:autoSpaceDN w:val="0"/>
        <w:spacing w:before="1" w:after="0" w:line="360" w:lineRule="auto"/>
        <w:ind w:left="1262" w:hanging="60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合同转让和分包</w:t>
      </w:r>
    </w:p>
    <w:p w14:paraId="734A48A5">
      <w:pPr>
        <w:widowControl w:val="0"/>
        <w:autoSpaceDE w:val="0"/>
        <w:autoSpaceDN w:val="0"/>
        <w:spacing w:before="161" w:line="360" w:lineRule="auto"/>
        <w:ind w:right="356"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5"/>
          <w:kern w:val="0"/>
          <w:sz w:val="21"/>
          <w:szCs w:val="21"/>
          <w:lang w:val="zh-CN" w:eastAsia="zh-CN" w:bidi="zh-CN"/>
          <w14:textFill>
            <w14:solidFill>
              <w14:schemeClr w14:val="tx1"/>
            </w14:solidFill>
          </w14:textFill>
        </w:rPr>
        <w:t>合同的权利义务依法不得转让，但经甲方同意，乙方可以依法采取分包方式</w:t>
      </w:r>
      <w:r>
        <w:rPr>
          <w:rFonts w:ascii="宋体" w:hAnsi="宋体" w:eastAsia="宋体" w:cs="宋体"/>
          <w:color w:val="000000" w:themeColor="text1"/>
          <w:spacing w:val="-11"/>
          <w:kern w:val="0"/>
          <w:sz w:val="21"/>
          <w:szCs w:val="21"/>
          <w:lang w:val="zh-CN" w:eastAsia="zh-CN" w:bidi="zh-CN"/>
          <w14:textFill>
            <w14:solidFill>
              <w14:schemeClr w14:val="tx1"/>
            </w14:solidFill>
          </w14:textFill>
        </w:rPr>
        <w:t>履行合同，即：依法可以将合同项下的部分非主体、非关键性工作分包给他人完</w:t>
      </w:r>
      <w:r>
        <w:rPr>
          <w:rFonts w:ascii="宋体" w:hAnsi="宋体" w:eastAsia="宋体" w:cs="宋体"/>
          <w:color w:val="000000" w:themeColor="text1"/>
          <w:spacing w:val="-10"/>
          <w:kern w:val="0"/>
          <w:sz w:val="21"/>
          <w:szCs w:val="21"/>
          <w:lang w:val="zh-CN" w:eastAsia="zh-CN" w:bidi="zh-CN"/>
          <w14:textFill>
            <w14:solidFill>
              <w14:schemeClr w14:val="tx1"/>
            </w14:solidFill>
          </w14:textFill>
        </w:rPr>
        <w:t>成，接受分包的人应当具备相应的资格条件，并不得再次分包，且乙方应就分包</w:t>
      </w:r>
      <w:r>
        <w:rPr>
          <w:rFonts w:ascii="宋体" w:hAnsi="宋体" w:eastAsia="宋体" w:cs="宋体"/>
          <w:color w:val="000000" w:themeColor="text1"/>
          <w:kern w:val="0"/>
          <w:sz w:val="21"/>
          <w:szCs w:val="21"/>
          <w:lang w:val="zh-CN" w:eastAsia="zh-CN" w:bidi="zh-CN"/>
          <w14:textFill>
            <w14:solidFill>
              <w14:schemeClr w14:val="tx1"/>
            </w14:solidFill>
          </w14:textFill>
        </w:rPr>
        <w:t>项目向甲方负责，并与分包供应商就分包项目向甲方承担连带责任。</w:t>
      </w:r>
    </w:p>
    <w:p w14:paraId="6B6A01C6">
      <w:pPr>
        <w:keepNext w:val="0"/>
        <w:keepLines w:val="0"/>
        <w:widowControl w:val="0"/>
        <w:numPr>
          <w:ilvl w:val="1"/>
          <w:numId w:val="22"/>
        </w:numPr>
        <w:tabs>
          <w:tab w:val="left" w:pos="1262"/>
        </w:tabs>
        <w:autoSpaceDE w:val="0"/>
        <w:autoSpaceDN w:val="0"/>
        <w:spacing w:before="3" w:after="0" w:line="360" w:lineRule="auto"/>
        <w:ind w:left="1262" w:hanging="60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不可抗力</w:t>
      </w:r>
    </w:p>
    <w:p w14:paraId="292E081C">
      <w:pPr>
        <w:widowControl w:val="0"/>
        <w:numPr>
          <w:ilvl w:val="2"/>
          <w:numId w:val="22"/>
        </w:numPr>
        <w:tabs>
          <w:tab w:val="left" w:pos="1435"/>
        </w:tabs>
        <w:autoSpaceDE w:val="0"/>
        <w:autoSpaceDN w:val="0"/>
        <w:spacing w:before="160" w:line="360" w:lineRule="auto"/>
        <w:ind w:left="234" w:right="361"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7"/>
          <w:kern w:val="0"/>
          <w:sz w:val="21"/>
          <w:szCs w:val="21"/>
          <w:lang w:val="zh-CN" w:eastAsia="zh-CN" w:bidi="zh-CN"/>
          <w14:textFill>
            <w14:solidFill>
              <w14:schemeClr w14:val="tx1"/>
            </w14:solidFill>
          </w14:textFill>
        </w:rPr>
        <w:t>如果任何一方遭遇法律规定的不可抗力，致使合同履行受阻时，履行</w:t>
      </w:r>
      <w:r>
        <w:rPr>
          <w:rFonts w:ascii="宋体" w:hAnsi="宋体" w:eastAsia="宋体" w:cs="宋体"/>
          <w:color w:val="000000" w:themeColor="text1"/>
          <w:kern w:val="0"/>
          <w:sz w:val="21"/>
          <w:szCs w:val="21"/>
          <w:lang w:val="zh-CN" w:eastAsia="zh-CN" w:bidi="zh-CN"/>
          <w14:textFill>
            <w14:solidFill>
              <w14:schemeClr w14:val="tx1"/>
            </w14:solidFill>
          </w14:textFill>
        </w:rPr>
        <w:t>合同的期限应予延长，延长的期限应相当于不可抗力所影响的时间；</w:t>
      </w:r>
    </w:p>
    <w:p w14:paraId="5441CD13">
      <w:pPr>
        <w:widowControl w:val="0"/>
        <w:numPr>
          <w:ilvl w:val="2"/>
          <w:numId w:val="22"/>
        </w:numPr>
        <w:tabs>
          <w:tab w:val="left" w:pos="1435"/>
        </w:tabs>
        <w:autoSpaceDE w:val="0"/>
        <w:autoSpaceDN w:val="0"/>
        <w:spacing w:before="1" w:line="360" w:lineRule="auto"/>
        <w:ind w:left="1434" w:hanging="781"/>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因不可抗力致使不能实现合同目的的，当事人可以解除合同；</w:t>
      </w:r>
    </w:p>
    <w:p w14:paraId="599BC0D4">
      <w:pPr>
        <w:widowControl w:val="0"/>
        <w:numPr>
          <w:ilvl w:val="2"/>
          <w:numId w:val="22"/>
        </w:numPr>
        <w:tabs>
          <w:tab w:val="left" w:pos="1435"/>
        </w:tabs>
        <w:autoSpaceDE w:val="0"/>
        <w:autoSpaceDN w:val="0"/>
        <w:spacing w:before="151" w:line="360" w:lineRule="auto"/>
        <w:ind w:left="234" w:right="356"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因不可抗力致使合同有变更必要的，双方当事人应在</w:t>
      </w:r>
      <w:r>
        <w:rPr>
          <w:rFonts w:ascii="宋体" w:hAnsi="宋体" w:eastAsia="宋体" w:cs="宋体"/>
          <w:b/>
          <w:color w:val="000000" w:themeColor="text1"/>
          <w:w w:val="95"/>
          <w:kern w:val="0"/>
          <w:sz w:val="21"/>
          <w:szCs w:val="21"/>
          <w:u w:val="single"/>
          <w:lang w:val="zh-CN" w:eastAsia="zh-CN" w:bidi="zh-CN"/>
          <w14:textFill>
            <w14:solidFill>
              <w14:schemeClr w14:val="tx1"/>
            </w14:solidFill>
          </w14:textFill>
        </w:rPr>
        <w:t>合同专用条款</w:t>
      </w:r>
      <w:r>
        <w:rPr>
          <w:rFonts w:ascii="宋体" w:hAnsi="宋体" w:eastAsia="宋体" w:cs="宋体"/>
          <w:color w:val="000000" w:themeColor="text1"/>
          <w:kern w:val="0"/>
          <w:sz w:val="21"/>
          <w:szCs w:val="21"/>
          <w:lang w:val="zh-CN" w:eastAsia="zh-CN" w:bidi="zh-CN"/>
          <w14:textFill>
            <w14:solidFill>
              <w14:schemeClr w14:val="tx1"/>
            </w14:solidFill>
          </w14:textFill>
        </w:rPr>
        <w:t>约</w:t>
      </w:r>
      <w:r>
        <w:rPr>
          <w:rFonts w:ascii="宋体" w:hAnsi="宋体" w:eastAsia="宋体" w:cs="宋体"/>
          <w:color w:val="000000" w:themeColor="text1"/>
          <w:spacing w:val="-16"/>
          <w:w w:val="95"/>
          <w:kern w:val="0"/>
          <w:sz w:val="21"/>
          <w:szCs w:val="21"/>
          <w:lang w:val="zh-CN" w:eastAsia="zh-CN" w:bidi="zh-CN"/>
          <w14:textFill>
            <w14:solidFill>
              <w14:schemeClr w14:val="tx1"/>
            </w14:solidFill>
          </w14:textFill>
        </w:rPr>
        <w:t xml:space="preserve"> </w:t>
      </w:r>
      <w:r>
        <w:rPr>
          <w:rFonts w:ascii="宋体" w:hAnsi="宋体" w:eastAsia="宋体" w:cs="宋体"/>
          <w:color w:val="000000" w:themeColor="text1"/>
          <w:kern w:val="0"/>
          <w:sz w:val="21"/>
          <w:szCs w:val="21"/>
          <w:lang w:val="zh-CN" w:eastAsia="zh-CN" w:bidi="zh-CN"/>
          <w14:textFill>
            <w14:solidFill>
              <w14:schemeClr w14:val="tx1"/>
            </w14:solidFill>
          </w14:textFill>
        </w:rPr>
        <w:t>定时间内以书面形式变更合同；</w:t>
      </w:r>
    </w:p>
    <w:p w14:paraId="740AFF09">
      <w:pPr>
        <w:widowControl w:val="0"/>
        <w:numPr>
          <w:ilvl w:val="2"/>
          <w:numId w:val="22"/>
        </w:numPr>
        <w:tabs>
          <w:tab w:val="left" w:pos="1435"/>
        </w:tabs>
        <w:autoSpaceDE w:val="0"/>
        <w:autoSpaceDN w:val="0"/>
        <w:spacing w:line="360" w:lineRule="auto"/>
        <w:ind w:left="234" w:right="356"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受不可抗力影响的一方在不可抗力发生后，应在</w:t>
      </w:r>
      <w:r>
        <w:rPr>
          <w:rFonts w:ascii="宋体" w:hAnsi="宋体" w:eastAsia="宋体" w:cs="宋体"/>
          <w:b/>
          <w:color w:val="000000" w:themeColor="text1"/>
          <w:w w:val="95"/>
          <w:kern w:val="0"/>
          <w:sz w:val="21"/>
          <w:szCs w:val="21"/>
          <w:u w:val="single"/>
          <w:lang w:val="zh-CN" w:eastAsia="zh-CN" w:bidi="zh-CN"/>
          <w14:textFill>
            <w14:solidFill>
              <w14:schemeClr w14:val="tx1"/>
            </w14:solidFill>
          </w14:textFill>
        </w:rPr>
        <w:t>合同专用条款</w:t>
      </w:r>
      <w:r>
        <w:rPr>
          <w:rFonts w:ascii="宋体" w:hAnsi="宋体" w:eastAsia="宋体" w:cs="宋体"/>
          <w:color w:val="000000" w:themeColor="text1"/>
          <w:kern w:val="0"/>
          <w:sz w:val="21"/>
          <w:szCs w:val="21"/>
          <w:lang w:val="zh-CN" w:eastAsia="zh-CN" w:bidi="zh-CN"/>
          <w14:textFill>
            <w14:solidFill>
              <w14:schemeClr w14:val="tx1"/>
            </w14:solidFill>
          </w14:textFill>
        </w:rPr>
        <w:t>约定时 间内以书面形式通知对方当事人，并在</w:t>
      </w:r>
      <w:r>
        <w:rPr>
          <w:rFonts w:ascii="宋体" w:hAnsi="宋体" w:eastAsia="宋体" w:cs="宋体"/>
          <w:b/>
          <w:color w:val="000000" w:themeColor="text1"/>
          <w:w w:val="95"/>
          <w:kern w:val="0"/>
          <w:sz w:val="21"/>
          <w:szCs w:val="21"/>
          <w:u w:val="single"/>
          <w:lang w:val="zh-CN" w:eastAsia="zh-CN" w:bidi="zh-CN"/>
          <w14:textFill>
            <w14:solidFill>
              <w14:schemeClr w14:val="tx1"/>
            </w14:solidFill>
          </w14:textFill>
        </w:rPr>
        <w:t>合同专用条款</w:t>
      </w:r>
      <w:r>
        <w:rPr>
          <w:rFonts w:ascii="宋体" w:hAnsi="宋体" w:eastAsia="宋体" w:cs="宋体"/>
          <w:color w:val="000000" w:themeColor="text1"/>
          <w:kern w:val="0"/>
          <w:sz w:val="21"/>
          <w:szCs w:val="21"/>
          <w:lang w:val="zh-CN" w:eastAsia="zh-CN" w:bidi="zh-CN"/>
          <w14:textFill>
            <w14:solidFill>
              <w14:schemeClr w14:val="tx1"/>
            </w14:solidFill>
          </w14:textFill>
        </w:rPr>
        <w:t>约定时间内，将有关部门出  具的证明文件送达对方当事人。</w:t>
      </w:r>
    </w:p>
    <w:p w14:paraId="32051E81">
      <w:pPr>
        <w:keepNext w:val="0"/>
        <w:keepLines w:val="0"/>
        <w:widowControl w:val="0"/>
        <w:numPr>
          <w:ilvl w:val="1"/>
          <w:numId w:val="22"/>
        </w:numPr>
        <w:tabs>
          <w:tab w:val="left" w:pos="1262"/>
        </w:tabs>
        <w:autoSpaceDE w:val="0"/>
        <w:autoSpaceDN w:val="0"/>
        <w:spacing w:before="11" w:after="0" w:line="360" w:lineRule="auto"/>
        <w:ind w:left="1262" w:hanging="60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税费</w:t>
      </w:r>
    </w:p>
    <w:p w14:paraId="3357AFBA">
      <w:pPr>
        <w:widowControl w:val="0"/>
        <w:autoSpaceDE w:val="0"/>
        <w:autoSpaceDN w:val="0"/>
        <w:spacing w:before="161" w:line="360" w:lineRule="auto"/>
        <w:ind w:left="654"/>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与合同有关的一切税费，均按照中华人民共和国法律的相关规定缴纳。</w:t>
      </w:r>
    </w:p>
    <w:p w14:paraId="7E83B85A">
      <w:pPr>
        <w:keepNext w:val="0"/>
        <w:keepLines w:val="0"/>
        <w:widowControl w:val="0"/>
        <w:numPr>
          <w:ilvl w:val="1"/>
          <w:numId w:val="22"/>
        </w:numPr>
        <w:tabs>
          <w:tab w:val="left" w:pos="1262"/>
        </w:tabs>
        <w:autoSpaceDE w:val="0"/>
        <w:autoSpaceDN w:val="0"/>
        <w:spacing w:before="160" w:after="0" w:line="360" w:lineRule="auto"/>
        <w:ind w:left="1262" w:hanging="60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乙方破产</w:t>
      </w:r>
    </w:p>
    <w:p w14:paraId="36298593">
      <w:pPr>
        <w:widowControl w:val="0"/>
        <w:autoSpaceDE w:val="0"/>
        <w:autoSpaceDN w:val="0"/>
        <w:spacing w:before="161" w:line="360" w:lineRule="auto"/>
        <w:ind w:right="358"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4"/>
          <w:kern w:val="0"/>
          <w:sz w:val="21"/>
          <w:szCs w:val="21"/>
          <w:lang w:val="zh-CN" w:eastAsia="zh-CN" w:bidi="zh-CN"/>
          <w14:textFill>
            <w14:solidFill>
              <w14:schemeClr w14:val="tx1"/>
            </w14:solidFill>
          </w14:textFill>
        </w:rPr>
        <w:t>如果乙方破产导致合同无法履行时，甲方可以书面形式通知乙方终止合同且</w:t>
      </w:r>
      <w:r>
        <w:rPr>
          <w:rFonts w:ascii="宋体" w:hAnsi="宋体" w:eastAsia="宋体" w:cs="宋体"/>
          <w:color w:val="000000" w:themeColor="text1"/>
          <w:spacing w:val="-9"/>
          <w:kern w:val="0"/>
          <w:sz w:val="21"/>
          <w:szCs w:val="21"/>
          <w:lang w:val="zh-CN" w:eastAsia="zh-CN" w:bidi="zh-CN"/>
          <w14:textFill>
            <w14:solidFill>
              <w14:schemeClr w14:val="tx1"/>
            </w14:solidFill>
          </w14:textFill>
        </w:rPr>
        <w:t>不给予乙方任何补偿和赔偿，但合同的终止不损害或不影响甲方已经采取或将要</w:t>
      </w:r>
      <w:r>
        <w:rPr>
          <w:rFonts w:ascii="宋体" w:hAnsi="宋体" w:eastAsia="宋体" w:cs="宋体"/>
          <w:color w:val="000000" w:themeColor="text1"/>
          <w:kern w:val="0"/>
          <w:sz w:val="21"/>
          <w:szCs w:val="21"/>
          <w:lang w:val="zh-CN" w:eastAsia="zh-CN" w:bidi="zh-CN"/>
          <w14:textFill>
            <w14:solidFill>
              <w14:schemeClr w14:val="tx1"/>
            </w14:solidFill>
          </w14:textFill>
        </w:rPr>
        <w:t>采取的任何要求乙方支付违约金、赔偿损失等的行动或补救措施的权利。</w:t>
      </w:r>
    </w:p>
    <w:p w14:paraId="4C83646D">
      <w:pPr>
        <w:keepNext w:val="0"/>
        <w:keepLines w:val="0"/>
        <w:widowControl w:val="0"/>
        <w:numPr>
          <w:ilvl w:val="1"/>
          <w:numId w:val="22"/>
        </w:numPr>
        <w:tabs>
          <w:tab w:val="left" w:pos="1262"/>
        </w:tabs>
        <w:autoSpaceDE w:val="0"/>
        <w:autoSpaceDN w:val="0"/>
        <w:spacing w:before="2" w:after="0" w:line="360" w:lineRule="auto"/>
        <w:ind w:left="1262" w:hanging="60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合同中止、终止</w:t>
      </w:r>
    </w:p>
    <w:p w14:paraId="2E7A23A8">
      <w:pPr>
        <w:widowControl w:val="0"/>
        <w:numPr>
          <w:ilvl w:val="2"/>
          <w:numId w:val="22"/>
        </w:numPr>
        <w:tabs>
          <w:tab w:val="left" w:pos="1435"/>
        </w:tabs>
        <w:autoSpaceDE w:val="0"/>
        <w:autoSpaceDN w:val="0"/>
        <w:spacing w:before="161" w:line="360" w:lineRule="auto"/>
        <w:ind w:left="1434" w:hanging="781"/>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双方当事人不得擅自中止或者终止合同；</w:t>
      </w:r>
    </w:p>
    <w:p w14:paraId="5BFD7C89">
      <w:pPr>
        <w:widowControl w:val="0"/>
        <w:numPr>
          <w:ilvl w:val="2"/>
          <w:numId w:val="22"/>
        </w:numPr>
        <w:tabs>
          <w:tab w:val="left" w:pos="1435"/>
        </w:tabs>
        <w:autoSpaceDE w:val="0"/>
        <w:autoSpaceDN w:val="0"/>
        <w:spacing w:before="160" w:line="360" w:lineRule="auto"/>
        <w:ind w:left="234" w:right="357"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6"/>
          <w:kern w:val="0"/>
          <w:sz w:val="21"/>
          <w:szCs w:val="21"/>
          <w:lang w:val="zh-CN" w:eastAsia="zh-CN" w:bidi="zh-CN"/>
          <w14:textFill>
            <w14:solidFill>
              <w14:schemeClr w14:val="tx1"/>
            </w14:solidFill>
          </w14:textFill>
        </w:rPr>
        <w:t>合同继续履行将损害国家利益和社会公共利益的，双方当事人应当中</w:t>
      </w:r>
      <w:r>
        <w:rPr>
          <w:rFonts w:ascii="宋体" w:hAnsi="宋体" w:eastAsia="宋体" w:cs="宋体"/>
          <w:color w:val="000000" w:themeColor="text1"/>
          <w:spacing w:val="-8"/>
          <w:kern w:val="0"/>
          <w:sz w:val="21"/>
          <w:szCs w:val="21"/>
          <w:lang w:val="zh-CN" w:eastAsia="zh-CN" w:bidi="zh-CN"/>
          <w14:textFill>
            <w14:solidFill>
              <w14:schemeClr w14:val="tx1"/>
            </w14:solidFill>
          </w14:textFill>
        </w:rPr>
        <w:t>止或者终止合同。有过错的一方应当承担赔偿责任，双方当事人都有过错的，各</w:t>
      </w:r>
      <w:r>
        <w:rPr>
          <w:rFonts w:ascii="宋体" w:hAnsi="宋体" w:eastAsia="宋体" w:cs="宋体"/>
          <w:color w:val="000000" w:themeColor="text1"/>
          <w:kern w:val="0"/>
          <w:sz w:val="21"/>
          <w:szCs w:val="21"/>
          <w:lang w:val="zh-CN" w:eastAsia="zh-CN" w:bidi="zh-CN"/>
          <w14:textFill>
            <w14:solidFill>
              <w14:schemeClr w14:val="tx1"/>
            </w14:solidFill>
          </w14:textFill>
        </w:rPr>
        <w:t>自承担相应的责任。</w:t>
      </w:r>
    </w:p>
    <w:p w14:paraId="770BB7C1">
      <w:pPr>
        <w:keepNext w:val="0"/>
        <w:keepLines w:val="0"/>
        <w:widowControl w:val="0"/>
        <w:numPr>
          <w:ilvl w:val="1"/>
          <w:numId w:val="22"/>
        </w:numPr>
        <w:tabs>
          <w:tab w:val="left" w:pos="1262"/>
        </w:tabs>
        <w:autoSpaceDE w:val="0"/>
        <w:autoSpaceDN w:val="0"/>
        <w:spacing w:before="2" w:after="0" w:line="360" w:lineRule="auto"/>
        <w:ind w:left="1262" w:hanging="60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检验和验收</w:t>
      </w:r>
    </w:p>
    <w:p w14:paraId="016BC3EC">
      <w:pPr>
        <w:widowControl w:val="0"/>
        <w:numPr>
          <w:ilvl w:val="2"/>
          <w:numId w:val="22"/>
        </w:numPr>
        <w:tabs>
          <w:tab w:val="left" w:pos="1435"/>
        </w:tabs>
        <w:autoSpaceDE w:val="0"/>
        <w:autoSpaceDN w:val="0"/>
        <w:spacing w:before="158" w:line="360" w:lineRule="auto"/>
        <w:ind w:left="234" w:right="357" w:firstLine="434"/>
        <w:jc w:val="both"/>
        <w:rPr>
          <w:rFonts w:ascii="宋体" w:hAnsi="宋体" w:eastAsia="宋体" w:cs="宋体"/>
          <w:color w:val="000000" w:themeColor="text1"/>
          <w:spacing w:val="-8"/>
          <w:kern w:val="0"/>
          <w:sz w:val="21"/>
          <w:szCs w:val="21"/>
          <w:lang w:val="zh-CN" w:eastAsia="zh-CN" w:bidi="zh-CN"/>
          <w14:textFill>
            <w14:solidFill>
              <w14:schemeClr w14:val="tx1"/>
            </w14:solidFill>
          </w14:textFill>
        </w:rPr>
      </w:pPr>
      <w:r>
        <w:rPr>
          <w:rFonts w:ascii="宋体" w:hAnsi="宋体" w:eastAsia="宋体" w:cs="宋体"/>
          <w:color w:val="000000" w:themeColor="text1"/>
          <w:spacing w:val="-8"/>
          <w:kern w:val="0"/>
          <w:sz w:val="21"/>
          <w:szCs w:val="21"/>
          <w:lang w:val="zh-CN" w:eastAsia="zh-CN" w:bidi="zh-CN"/>
          <w14:textFill>
            <w14:solidFill>
              <w14:schemeClr w14:val="tx1"/>
            </w14:solidFill>
          </w14:textFill>
        </w:rPr>
        <w:t>乙方按照合同专用条款的约定，定期提交服务报告，甲方按照</w:t>
      </w:r>
      <w:r>
        <w:rPr>
          <w:rFonts w:ascii="宋体" w:hAnsi="宋体" w:eastAsia="宋体" w:cs="宋体"/>
          <w:b/>
          <w:color w:val="000000" w:themeColor="text1"/>
          <w:spacing w:val="-8"/>
          <w:kern w:val="0"/>
          <w:sz w:val="21"/>
          <w:szCs w:val="21"/>
          <w:u w:val="single"/>
          <w:lang w:val="zh-CN" w:eastAsia="zh-CN" w:bidi="zh-CN"/>
          <w14:textFill>
            <w14:solidFill>
              <w14:schemeClr w14:val="tx1"/>
            </w14:solidFill>
          </w14:textFill>
        </w:rPr>
        <w:t>合同专用条款</w:t>
      </w:r>
      <w:r>
        <w:rPr>
          <w:rFonts w:ascii="宋体" w:hAnsi="宋体" w:eastAsia="宋体" w:cs="宋体"/>
          <w:color w:val="000000" w:themeColor="text1"/>
          <w:spacing w:val="-8"/>
          <w:kern w:val="0"/>
          <w:sz w:val="21"/>
          <w:szCs w:val="21"/>
          <w:lang w:val="zh-CN" w:eastAsia="zh-CN" w:bidi="zh-CN"/>
          <w14:textFill>
            <w14:solidFill>
              <w14:schemeClr w14:val="tx1"/>
            </w14:solidFill>
          </w14:textFill>
        </w:rPr>
        <w:t>的约定进行定期验收；</w:t>
      </w:r>
    </w:p>
    <w:p w14:paraId="32C4F239">
      <w:pPr>
        <w:widowControl w:val="0"/>
        <w:numPr>
          <w:ilvl w:val="2"/>
          <w:numId w:val="22"/>
        </w:numPr>
        <w:tabs>
          <w:tab w:val="left" w:pos="1435"/>
        </w:tabs>
        <w:autoSpaceDE w:val="0"/>
        <w:autoSpaceDN w:val="0"/>
        <w:spacing w:before="158" w:line="360" w:lineRule="auto"/>
        <w:ind w:left="234" w:right="357"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8"/>
          <w:kern w:val="0"/>
          <w:sz w:val="21"/>
          <w:szCs w:val="21"/>
          <w:lang w:val="zh-CN" w:eastAsia="zh-CN" w:bidi="zh-CN"/>
          <w14:textFill>
            <w14:solidFill>
              <w14:schemeClr w14:val="tx1"/>
            </w14:solidFill>
          </w14:textFill>
        </w:rPr>
        <w:t>合同期满或者履行完毕后，甲方有权组织</w:t>
      </w:r>
      <w:r>
        <w:rPr>
          <w:rFonts w:ascii="宋体" w:hAnsi="宋体" w:eastAsia="宋体" w:cs="宋体"/>
          <w:color w:val="000000" w:themeColor="text1"/>
          <w:kern w:val="0"/>
          <w:sz w:val="21"/>
          <w:szCs w:val="21"/>
          <w:lang w:val="zh-CN" w:eastAsia="zh-CN" w:bidi="zh-CN"/>
          <w14:textFill>
            <w14:solidFill>
              <w14:schemeClr w14:val="tx1"/>
            </w14:solidFill>
          </w14:textFill>
        </w:rPr>
        <w:t>（</w:t>
      </w:r>
      <w:r>
        <w:rPr>
          <w:rFonts w:ascii="宋体" w:hAnsi="宋体" w:eastAsia="宋体" w:cs="宋体"/>
          <w:color w:val="000000" w:themeColor="text1"/>
          <w:spacing w:val="-2"/>
          <w:kern w:val="0"/>
          <w:sz w:val="21"/>
          <w:szCs w:val="21"/>
          <w:lang w:val="zh-CN" w:eastAsia="zh-CN" w:bidi="zh-CN"/>
          <w14:textFill>
            <w14:solidFill>
              <w14:schemeClr w14:val="tx1"/>
            </w14:solidFill>
          </w14:textFill>
        </w:rPr>
        <w:t>包括依法邀请国家认可的</w:t>
      </w:r>
      <w:r>
        <w:rPr>
          <w:rFonts w:ascii="宋体" w:hAnsi="宋体" w:eastAsia="宋体" w:cs="宋体"/>
          <w:color w:val="000000" w:themeColor="text1"/>
          <w:kern w:val="0"/>
          <w:sz w:val="21"/>
          <w:szCs w:val="21"/>
          <w:lang w:val="zh-CN" w:eastAsia="zh-CN" w:bidi="zh-CN"/>
          <w14:textFill>
            <w14:solidFill>
              <w14:schemeClr w14:val="tx1"/>
            </w14:solidFill>
          </w14:textFill>
        </w:rPr>
        <w:t>质量检测机构参加</w:t>
      </w:r>
      <w:r>
        <w:rPr>
          <w:rFonts w:ascii="宋体" w:hAnsi="宋体" w:eastAsia="宋体" w:cs="宋体"/>
          <w:color w:val="000000" w:themeColor="text1"/>
          <w:spacing w:val="-24"/>
          <w:kern w:val="0"/>
          <w:sz w:val="21"/>
          <w:szCs w:val="21"/>
          <w:lang w:val="zh-CN" w:eastAsia="zh-CN" w:bidi="zh-CN"/>
          <w14:textFill>
            <w14:solidFill>
              <w14:schemeClr w14:val="tx1"/>
            </w14:solidFill>
          </w14:textFill>
        </w:rPr>
        <w:t>）</w:t>
      </w:r>
      <w:r>
        <w:rPr>
          <w:rFonts w:ascii="宋体" w:hAnsi="宋体" w:eastAsia="宋体" w:cs="宋体"/>
          <w:color w:val="000000" w:themeColor="text1"/>
          <w:spacing w:val="-7"/>
          <w:kern w:val="0"/>
          <w:sz w:val="21"/>
          <w:szCs w:val="21"/>
          <w:lang w:val="zh-CN" w:eastAsia="zh-CN" w:bidi="zh-CN"/>
          <w14:textFill>
            <w14:solidFill>
              <w14:schemeClr w14:val="tx1"/>
            </w14:solidFill>
          </w14:textFill>
        </w:rPr>
        <w:t>对乙方履约的验收，即：按照合同约定的标准，组织对乙方</w:t>
      </w:r>
      <w:r>
        <w:rPr>
          <w:rFonts w:ascii="宋体" w:hAnsi="宋体" w:eastAsia="宋体" w:cs="宋体"/>
          <w:color w:val="000000" w:themeColor="text1"/>
          <w:spacing w:val="-8"/>
          <w:kern w:val="0"/>
          <w:sz w:val="21"/>
          <w:szCs w:val="21"/>
          <w:lang w:val="zh-CN" w:eastAsia="zh-CN" w:bidi="zh-CN"/>
          <w14:textFill>
            <w14:solidFill>
              <w14:schemeClr w14:val="tx1"/>
            </w14:solidFill>
          </w14:textFill>
        </w:rPr>
        <w:t>履约情况的验收，并出具验收书；向社会公众提供的公共服务项目，验收时应当</w:t>
      </w:r>
      <w:r>
        <w:rPr>
          <w:rFonts w:ascii="宋体" w:hAnsi="宋体" w:eastAsia="宋体" w:cs="宋体"/>
          <w:color w:val="000000" w:themeColor="text1"/>
          <w:kern w:val="0"/>
          <w:sz w:val="21"/>
          <w:szCs w:val="21"/>
          <w:lang w:val="zh-CN" w:eastAsia="zh-CN" w:bidi="zh-CN"/>
          <w14:textFill>
            <w14:solidFill>
              <w14:schemeClr w14:val="tx1"/>
            </w14:solidFill>
          </w14:textFill>
        </w:rPr>
        <w:t>邀请服务对象参与并出具意见，验收结果应当向社会公告；</w:t>
      </w:r>
    </w:p>
    <w:p w14:paraId="051629FD">
      <w:pPr>
        <w:widowControl w:val="0"/>
        <w:numPr>
          <w:ilvl w:val="2"/>
          <w:numId w:val="22"/>
        </w:numPr>
        <w:tabs>
          <w:tab w:val="left" w:pos="1435"/>
        </w:tabs>
        <w:autoSpaceDE w:val="0"/>
        <w:autoSpaceDN w:val="0"/>
        <w:spacing w:line="360" w:lineRule="auto"/>
        <w:ind w:left="234" w:right="358"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检验和验收标准、程序等具体内容以及前述验收书的效力详见</w:t>
      </w:r>
      <w:r>
        <w:rPr>
          <w:rFonts w:ascii="宋体" w:hAnsi="宋体" w:eastAsia="宋体" w:cs="宋体"/>
          <w:b/>
          <w:color w:val="000000" w:themeColor="text1"/>
          <w:spacing w:val="-6"/>
          <w:w w:val="95"/>
          <w:kern w:val="0"/>
          <w:sz w:val="21"/>
          <w:szCs w:val="21"/>
          <w:u w:val="single"/>
          <w:lang w:val="zh-CN" w:eastAsia="zh-CN" w:bidi="zh-CN"/>
          <w14:textFill>
            <w14:solidFill>
              <w14:schemeClr w14:val="tx1"/>
            </w14:solidFill>
          </w14:textFill>
        </w:rPr>
        <w:t>合同专</w:t>
      </w:r>
      <w:r>
        <w:rPr>
          <w:rFonts w:ascii="宋体" w:hAnsi="宋体" w:eastAsia="宋体" w:cs="宋体"/>
          <w:b/>
          <w:color w:val="000000" w:themeColor="text1"/>
          <w:kern w:val="0"/>
          <w:sz w:val="21"/>
          <w:szCs w:val="21"/>
          <w:u w:val="single"/>
          <w:lang w:val="zh-CN" w:eastAsia="zh-CN" w:bidi="zh-CN"/>
          <w14:textFill>
            <w14:solidFill>
              <w14:schemeClr w14:val="tx1"/>
            </w14:solidFill>
          </w14:textFill>
        </w:rPr>
        <w:t>用条款</w:t>
      </w:r>
      <w:r>
        <w:rPr>
          <w:rFonts w:ascii="宋体" w:hAnsi="宋体" w:eastAsia="宋体" w:cs="宋体"/>
          <w:color w:val="000000" w:themeColor="text1"/>
          <w:kern w:val="0"/>
          <w:sz w:val="21"/>
          <w:szCs w:val="21"/>
          <w:lang w:val="zh-CN" w:eastAsia="zh-CN" w:bidi="zh-CN"/>
          <w14:textFill>
            <w14:solidFill>
              <w14:schemeClr w14:val="tx1"/>
            </w14:solidFill>
          </w14:textFill>
        </w:rPr>
        <w:t>。</w:t>
      </w:r>
    </w:p>
    <w:p w14:paraId="157AF5FB">
      <w:pPr>
        <w:keepNext w:val="0"/>
        <w:keepLines w:val="0"/>
        <w:widowControl w:val="0"/>
        <w:numPr>
          <w:ilvl w:val="1"/>
          <w:numId w:val="22"/>
        </w:numPr>
        <w:tabs>
          <w:tab w:val="left" w:pos="1262"/>
        </w:tabs>
        <w:autoSpaceDE w:val="0"/>
        <w:autoSpaceDN w:val="0"/>
        <w:spacing w:before="3" w:after="0" w:line="360" w:lineRule="auto"/>
        <w:ind w:left="1262" w:hanging="60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合同使用的文字和适用的法律</w:t>
      </w:r>
    </w:p>
    <w:p w14:paraId="2B4085D9">
      <w:pPr>
        <w:widowControl w:val="0"/>
        <w:numPr>
          <w:ilvl w:val="2"/>
          <w:numId w:val="22"/>
        </w:numPr>
        <w:tabs>
          <w:tab w:val="left" w:pos="1435"/>
        </w:tabs>
        <w:autoSpaceDE w:val="0"/>
        <w:autoSpaceDN w:val="0"/>
        <w:spacing w:before="161" w:line="360" w:lineRule="auto"/>
        <w:ind w:left="1434" w:hanging="781"/>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合同使用汉语</w:t>
      </w:r>
      <w:r>
        <w:rPr>
          <w:rFonts w:hint="eastAsia" w:ascii="宋体" w:hAnsi="宋体" w:eastAsia="宋体" w:cs="宋体"/>
          <w:color w:val="000000" w:themeColor="text1"/>
          <w:kern w:val="0"/>
          <w:sz w:val="21"/>
          <w:szCs w:val="21"/>
          <w:lang w:val="zh-CN" w:eastAsia="zh-CN" w:bidi="zh-CN"/>
          <w14:textFill>
            <w14:solidFill>
              <w14:schemeClr w14:val="tx1"/>
            </w14:solidFill>
          </w14:textFill>
        </w:rPr>
        <w:t>书写</w:t>
      </w:r>
      <w:r>
        <w:rPr>
          <w:rFonts w:ascii="宋体" w:hAnsi="宋体" w:eastAsia="宋体" w:cs="宋体"/>
          <w:color w:val="000000" w:themeColor="text1"/>
          <w:kern w:val="0"/>
          <w:sz w:val="21"/>
          <w:szCs w:val="21"/>
          <w:lang w:val="zh-CN" w:eastAsia="zh-CN" w:bidi="zh-CN"/>
          <w14:textFill>
            <w14:solidFill>
              <w14:schemeClr w14:val="tx1"/>
            </w14:solidFill>
          </w14:textFill>
        </w:rPr>
        <w:t>、变更和解释；</w:t>
      </w:r>
    </w:p>
    <w:p w14:paraId="5A6B1557">
      <w:pPr>
        <w:widowControl w:val="0"/>
        <w:numPr>
          <w:ilvl w:val="2"/>
          <w:numId w:val="22"/>
        </w:numPr>
        <w:tabs>
          <w:tab w:val="left" w:pos="1435"/>
        </w:tabs>
        <w:autoSpaceDE w:val="0"/>
        <w:autoSpaceDN w:val="0"/>
        <w:spacing w:before="160" w:line="360" w:lineRule="auto"/>
        <w:ind w:left="1434" w:hanging="781"/>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合同适用中华人民共和国法律。</w:t>
      </w:r>
    </w:p>
    <w:p w14:paraId="111E6C1D">
      <w:pPr>
        <w:keepNext w:val="0"/>
        <w:keepLines w:val="0"/>
        <w:widowControl w:val="0"/>
        <w:numPr>
          <w:ilvl w:val="1"/>
          <w:numId w:val="22"/>
        </w:numPr>
        <w:tabs>
          <w:tab w:val="left" w:pos="1262"/>
        </w:tabs>
        <w:autoSpaceDE w:val="0"/>
        <w:autoSpaceDN w:val="0"/>
        <w:spacing w:before="161" w:after="0" w:line="360" w:lineRule="auto"/>
        <w:ind w:left="1262" w:hanging="60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履约保证金</w:t>
      </w:r>
    </w:p>
    <w:p w14:paraId="081DA37C">
      <w:pPr>
        <w:widowControl w:val="0"/>
        <w:numPr>
          <w:ilvl w:val="2"/>
          <w:numId w:val="22"/>
        </w:numPr>
        <w:tabs>
          <w:tab w:val="left" w:pos="1435"/>
        </w:tabs>
        <w:autoSpaceDE w:val="0"/>
        <w:autoSpaceDN w:val="0"/>
        <w:spacing w:before="150" w:line="360" w:lineRule="auto"/>
        <w:ind w:left="234" w:right="244" w:firstLine="434"/>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7"/>
          <w:kern w:val="0"/>
          <w:sz w:val="21"/>
          <w:szCs w:val="21"/>
          <w:lang w:val="zh-CN" w:eastAsia="zh-CN" w:bidi="zh-CN"/>
          <w14:textFill>
            <w14:solidFill>
              <w14:schemeClr w14:val="tx1"/>
            </w14:solidFill>
          </w14:textFill>
        </w:rPr>
        <w:t>采购文件要求乙方提交履约保证金的，乙方应按</w:t>
      </w:r>
      <w:r>
        <w:rPr>
          <w:rFonts w:ascii="宋体" w:hAnsi="宋体" w:eastAsia="宋体" w:cs="宋体"/>
          <w:b/>
          <w:color w:val="000000" w:themeColor="text1"/>
          <w:kern w:val="0"/>
          <w:sz w:val="21"/>
          <w:szCs w:val="21"/>
          <w:u w:val="single"/>
          <w:lang w:val="zh-CN" w:eastAsia="zh-CN" w:bidi="zh-CN"/>
          <w14:textFill>
            <w14:solidFill>
              <w14:schemeClr w14:val="tx1"/>
            </w14:solidFill>
          </w14:textFill>
        </w:rPr>
        <w:t>合同专用条款</w:t>
      </w:r>
      <w:r>
        <w:rPr>
          <w:rFonts w:ascii="宋体" w:hAnsi="宋体" w:eastAsia="宋体" w:cs="宋体"/>
          <w:color w:val="000000" w:themeColor="text1"/>
          <w:kern w:val="0"/>
          <w:sz w:val="21"/>
          <w:szCs w:val="21"/>
          <w:lang w:val="zh-CN" w:eastAsia="zh-CN" w:bidi="zh-CN"/>
          <w14:textFill>
            <w14:solidFill>
              <w14:schemeClr w14:val="tx1"/>
            </w14:solidFill>
          </w14:textFill>
        </w:rPr>
        <w:t>约定的</w:t>
      </w:r>
      <w:r>
        <w:rPr>
          <w:rFonts w:ascii="宋体" w:hAnsi="宋体" w:eastAsia="宋体" w:cs="宋体"/>
          <w:color w:val="000000" w:themeColor="text1"/>
          <w:spacing w:val="-1"/>
          <w:kern w:val="0"/>
          <w:sz w:val="21"/>
          <w:szCs w:val="21"/>
          <w:lang w:val="zh-CN" w:eastAsia="zh-CN" w:bidi="zh-CN"/>
          <w14:textFill>
            <w14:solidFill>
              <w14:schemeClr w14:val="tx1"/>
            </w14:solidFill>
          </w14:textFill>
        </w:rPr>
        <w:t xml:space="preserve">方式，以支票、汇票、本票或者金融机构、担保机构出具的保函等非现金形式， </w:t>
      </w:r>
      <w:r>
        <w:rPr>
          <w:rFonts w:ascii="宋体" w:hAnsi="宋体" w:eastAsia="宋体" w:cs="宋体"/>
          <w:color w:val="000000" w:themeColor="text1"/>
          <w:spacing w:val="-7"/>
          <w:kern w:val="0"/>
          <w:sz w:val="21"/>
          <w:szCs w:val="21"/>
          <w:lang w:val="zh-CN" w:eastAsia="zh-CN" w:bidi="zh-CN"/>
          <w14:textFill>
            <w14:solidFill>
              <w14:schemeClr w14:val="tx1"/>
            </w14:solidFill>
          </w14:textFill>
        </w:rPr>
        <w:t xml:space="preserve">提交不超过合同价 </w:t>
      </w:r>
      <w:r>
        <w:rPr>
          <w:rFonts w:ascii="宋体" w:hAnsi="宋体" w:eastAsia="宋体" w:cs="宋体"/>
          <w:color w:val="000000" w:themeColor="text1"/>
          <w:kern w:val="0"/>
          <w:sz w:val="21"/>
          <w:szCs w:val="21"/>
          <w:lang w:val="zh-CN" w:eastAsia="zh-CN" w:bidi="zh-CN"/>
          <w14:textFill>
            <w14:solidFill>
              <w14:schemeClr w14:val="tx1"/>
            </w14:solidFill>
          </w14:textFill>
        </w:rPr>
        <w:t>10%的履约保证金；</w:t>
      </w:r>
    </w:p>
    <w:p w14:paraId="6AA56514">
      <w:pPr>
        <w:widowControl w:val="0"/>
        <w:numPr>
          <w:ilvl w:val="2"/>
          <w:numId w:val="22"/>
        </w:numPr>
        <w:tabs>
          <w:tab w:val="left" w:pos="1435"/>
          <w:tab w:val="left" w:pos="2980"/>
        </w:tabs>
        <w:autoSpaceDE w:val="0"/>
        <w:autoSpaceDN w:val="0"/>
        <w:spacing w:line="360" w:lineRule="auto"/>
        <w:ind w:left="234" w:right="473" w:firstLine="434"/>
        <w:jc w:val="left"/>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1"/>
          <w:kern w:val="0"/>
          <w:sz w:val="21"/>
          <w:szCs w:val="21"/>
          <w:lang w:val="zh-CN" w:eastAsia="zh-CN" w:bidi="zh-CN"/>
          <w14:textFill>
            <w14:solidFill>
              <w14:schemeClr w14:val="tx1"/>
            </w14:solidFill>
          </w14:textFill>
        </w:rPr>
        <w:t>履约保证金在</w:t>
      </w:r>
      <w:r>
        <w:rPr>
          <w:rFonts w:ascii="宋体" w:hAnsi="宋体" w:eastAsia="宋体" w:cs="宋体"/>
          <w:b/>
          <w:color w:val="000000" w:themeColor="text1"/>
          <w:w w:val="95"/>
          <w:kern w:val="0"/>
          <w:sz w:val="21"/>
          <w:szCs w:val="21"/>
          <w:u w:val="single"/>
          <w:lang w:val="zh-CN" w:eastAsia="zh-CN" w:bidi="zh-CN"/>
          <w14:textFill>
            <w14:solidFill>
              <w14:schemeClr w14:val="tx1"/>
            </w14:solidFill>
          </w14:textFill>
        </w:rPr>
        <w:t>合同专用条款</w:t>
      </w:r>
      <w:r>
        <w:rPr>
          <w:rFonts w:ascii="宋体" w:hAnsi="宋体" w:eastAsia="宋体" w:cs="宋体"/>
          <w:color w:val="000000" w:themeColor="text1"/>
          <w:spacing w:val="-1"/>
          <w:kern w:val="0"/>
          <w:sz w:val="21"/>
          <w:szCs w:val="21"/>
          <w:lang w:val="zh-CN" w:eastAsia="zh-CN" w:bidi="zh-CN"/>
          <w14:textFill>
            <w14:solidFill>
              <w14:schemeClr w14:val="tx1"/>
            </w14:solidFill>
          </w14:textFill>
        </w:rPr>
        <w:t>约定期间内不予退还或者应完全有效，前述</w:t>
      </w:r>
      <w:r>
        <w:rPr>
          <w:rFonts w:ascii="宋体" w:hAnsi="宋体" w:eastAsia="宋体" w:cs="宋体"/>
          <w:color w:val="000000" w:themeColor="text1"/>
          <w:kern w:val="0"/>
          <w:sz w:val="21"/>
          <w:szCs w:val="21"/>
          <w:lang w:val="zh-CN" w:eastAsia="zh-CN" w:bidi="zh-CN"/>
          <w14:textFill>
            <w14:solidFill>
              <w14:schemeClr w14:val="tx1"/>
            </w14:solidFill>
          </w14:textFill>
        </w:rPr>
        <w:t>约定期间届满之日起</w:t>
      </w:r>
      <w:r>
        <w:rPr>
          <w:rFonts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hint="eastAsia" w:ascii="宋体" w:hAnsi="宋体" w:eastAsia="宋体" w:cs="宋体"/>
          <w:color w:val="000000" w:themeColor="text1"/>
          <w:kern w:val="0"/>
          <w:sz w:val="21"/>
          <w:szCs w:val="21"/>
          <w:u w:val="single"/>
          <w:lang w:val="zh-CN" w:eastAsia="zh-CN" w:bidi="zh-CN"/>
          <w14:textFill>
            <w14:solidFill>
              <w14:schemeClr w14:val="tx1"/>
            </w14:solidFill>
          </w14:textFill>
        </w:rPr>
        <w:t xml:space="preserve"> </w:t>
      </w:r>
      <w:r>
        <w:rPr>
          <w:rFonts w:ascii="宋体" w:hAnsi="宋体" w:eastAsia="宋体" w:cs="宋体"/>
          <w:color w:val="000000" w:themeColor="text1"/>
          <w:kern w:val="0"/>
          <w:sz w:val="21"/>
          <w:szCs w:val="21"/>
          <w:u w:val="single"/>
          <w:lang w:val="zh-CN" w:eastAsia="zh-CN" w:bidi="zh-CN"/>
          <w14:textFill>
            <w14:solidFill>
              <w14:schemeClr w14:val="tx1"/>
            </w14:solidFill>
          </w14:textFill>
        </w:rPr>
        <w:tab/>
      </w:r>
      <w:r>
        <w:rPr>
          <w:rFonts w:ascii="宋体" w:hAnsi="宋体" w:eastAsia="宋体" w:cs="宋体"/>
          <w:color w:val="000000" w:themeColor="text1"/>
          <w:kern w:val="0"/>
          <w:sz w:val="21"/>
          <w:szCs w:val="21"/>
          <w:lang w:val="zh-CN" w:eastAsia="zh-CN" w:bidi="zh-CN"/>
          <w14:textFill>
            <w14:solidFill>
              <w14:schemeClr w14:val="tx1"/>
            </w14:solidFill>
          </w14:textFill>
        </w:rPr>
        <w:t>个工作日内，甲方应将履约保证金退还乙方；</w:t>
      </w:r>
    </w:p>
    <w:p w14:paraId="43101AED">
      <w:pPr>
        <w:widowControl w:val="0"/>
        <w:numPr>
          <w:ilvl w:val="2"/>
          <w:numId w:val="22"/>
        </w:numPr>
        <w:tabs>
          <w:tab w:val="left" w:pos="1435"/>
        </w:tabs>
        <w:autoSpaceDE w:val="0"/>
        <w:autoSpaceDN w:val="0"/>
        <w:spacing w:before="3" w:line="360" w:lineRule="auto"/>
        <w:ind w:left="234" w:right="358" w:firstLine="434"/>
        <w:jc w:val="both"/>
        <w:rPr>
          <w:rFonts w:ascii="宋体" w:hAnsi="宋体" w:eastAsia="宋体" w:cs="宋体"/>
          <w:color w:val="000000" w:themeColor="text1"/>
          <w:kern w:val="0"/>
          <w:sz w:val="21"/>
          <w:szCs w:val="21"/>
          <w:lang w:val="zh-CN" w:eastAsia="zh-CN" w:bidi="zh-CN"/>
          <w14:textFill>
            <w14:solidFill>
              <w14:schemeClr w14:val="tx1"/>
            </w14:solidFill>
          </w14:textFill>
        </w:rPr>
      </w:pPr>
      <w:r>
        <w:rPr>
          <w:rFonts w:ascii="宋体" w:hAnsi="宋体" w:eastAsia="宋体" w:cs="宋体"/>
          <w:color w:val="000000" w:themeColor="text1"/>
          <w:spacing w:val="-10"/>
          <w:kern w:val="0"/>
          <w:sz w:val="21"/>
          <w:szCs w:val="21"/>
          <w:lang w:val="zh-CN" w:eastAsia="zh-CN" w:bidi="zh-CN"/>
          <w14:textFill>
            <w14:solidFill>
              <w14:schemeClr w14:val="tx1"/>
            </w14:solidFill>
          </w14:textFill>
        </w:rPr>
        <w:t>如果乙方不履行合同，履约保证金不予退还；如果乙方未能按合同约</w:t>
      </w:r>
      <w:r>
        <w:rPr>
          <w:rFonts w:ascii="宋体" w:hAnsi="宋体" w:eastAsia="宋体" w:cs="宋体"/>
          <w:color w:val="000000" w:themeColor="text1"/>
          <w:spacing w:val="-9"/>
          <w:kern w:val="0"/>
          <w:sz w:val="21"/>
          <w:szCs w:val="21"/>
          <w:lang w:val="zh-CN" w:eastAsia="zh-CN" w:bidi="zh-CN"/>
          <w14:textFill>
            <w14:solidFill>
              <w14:schemeClr w14:val="tx1"/>
            </w14:solidFill>
          </w14:textFill>
        </w:rPr>
        <w:t>定全面履行义务，那么甲方有权从履约保证金中取得补偿或赔偿，同时不影响甲</w:t>
      </w:r>
      <w:r>
        <w:rPr>
          <w:rFonts w:ascii="宋体" w:hAnsi="宋体" w:eastAsia="宋体" w:cs="宋体"/>
          <w:color w:val="000000" w:themeColor="text1"/>
          <w:kern w:val="0"/>
          <w:sz w:val="21"/>
          <w:szCs w:val="21"/>
          <w:lang w:val="zh-CN" w:eastAsia="zh-CN" w:bidi="zh-CN"/>
          <w14:textFill>
            <w14:solidFill>
              <w14:schemeClr w14:val="tx1"/>
            </w14:solidFill>
          </w14:textFill>
        </w:rPr>
        <w:t>方要求乙方承担合同约定的超过履约保证金的违约责任的权利。</w:t>
      </w:r>
    </w:p>
    <w:p w14:paraId="4F9CEF31">
      <w:pPr>
        <w:keepNext w:val="0"/>
        <w:keepLines w:val="0"/>
        <w:widowControl w:val="0"/>
        <w:numPr>
          <w:ilvl w:val="1"/>
          <w:numId w:val="22"/>
        </w:numPr>
        <w:tabs>
          <w:tab w:val="left" w:pos="1262"/>
        </w:tabs>
        <w:autoSpaceDE w:val="0"/>
        <w:autoSpaceDN w:val="0"/>
        <w:spacing w:before="2" w:after="0" w:line="360" w:lineRule="auto"/>
        <w:ind w:left="1262" w:hanging="605"/>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合同份数</w:t>
      </w:r>
    </w:p>
    <w:p w14:paraId="2032F7EB">
      <w:pPr>
        <w:spacing w:before="150" w:line="360" w:lineRule="auto"/>
        <w:ind w:left="654"/>
        <w:rPr>
          <w:rFonts w:ascii="宋体" w:hAnsi="宋体" w:eastAsia="宋体" w:cs="Times New Roman"/>
          <w:color w:val="000000" w:themeColor="text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合同份数按</w:t>
      </w:r>
      <w:r>
        <w:rPr>
          <w:rFonts w:ascii="宋体" w:hAnsi="宋体" w:eastAsia="宋体" w:cs="Times New Roman"/>
          <w:b/>
          <w:color w:val="000000" w:themeColor="text1"/>
          <w:szCs w:val="21"/>
          <w:u w:val="single"/>
          <w14:textFill>
            <w14:solidFill>
              <w14:schemeClr w14:val="tx1"/>
            </w14:solidFill>
          </w14:textFill>
        </w:rPr>
        <w:t>合同专用条款</w:t>
      </w:r>
      <w:r>
        <w:rPr>
          <w:rFonts w:ascii="宋体" w:hAnsi="宋体" w:eastAsia="宋体" w:cs="Times New Roman"/>
          <w:color w:val="000000" w:themeColor="text1"/>
          <w:szCs w:val="21"/>
          <w14:textFill>
            <w14:solidFill>
              <w14:schemeClr w14:val="tx1"/>
            </w14:solidFill>
          </w14:textFill>
        </w:rPr>
        <w:t>规定，每份均具有同等法律效力。</w:t>
      </w:r>
    </w:p>
    <w:p w14:paraId="7E582A80">
      <w:pPr>
        <w:spacing w:line="360" w:lineRule="auto"/>
        <w:rPr>
          <w:rFonts w:ascii="宋体" w:hAnsi="宋体"/>
          <w:color w:val="000000" w:themeColor="text1"/>
          <w14:textFill>
            <w14:solidFill>
              <w14:schemeClr w14:val="tx1"/>
            </w14:solidFill>
          </w14:textFill>
        </w:rPr>
        <w:sectPr>
          <w:pgSz w:w="11910" w:h="16840"/>
          <w:pgMar w:top="1380" w:right="1440" w:bottom="1500" w:left="1580" w:header="877" w:footer="1304" w:gutter="0"/>
          <w:pgNumType w:fmt="decimal"/>
          <w:cols w:space="720" w:num="1"/>
        </w:sectPr>
      </w:pPr>
    </w:p>
    <w:p w14:paraId="12476AB1">
      <w:pPr>
        <w:keepNext/>
        <w:keepLines/>
        <w:widowControl w:val="0"/>
        <w:spacing w:before="260" w:after="260" w:line="360" w:lineRule="auto"/>
        <w:ind w:left="3108"/>
        <w:jc w:val="both"/>
        <w:outlineLvl w:val="2"/>
        <w:rPr>
          <w:rFonts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ascii="宋体" w:hAnsi="宋体" w:eastAsia="宋体" w:cs="Times New Roman"/>
          <w:b/>
          <w:bCs/>
          <w:color w:val="000000" w:themeColor="text1"/>
          <w:kern w:val="2"/>
          <w:sz w:val="21"/>
          <w:szCs w:val="21"/>
          <w:lang w:val="en-US" w:eastAsia="zh-CN" w:bidi="ar-SA"/>
          <w14:textFill>
            <w14:solidFill>
              <w14:schemeClr w14:val="tx1"/>
            </w14:solidFill>
          </w14:textFill>
        </w:rPr>
        <w:t>第三部分 合同专用条款</w:t>
      </w:r>
    </w:p>
    <w:p w14:paraId="4804036D">
      <w:pPr>
        <w:widowControl w:val="0"/>
        <w:autoSpaceDE w:val="0"/>
        <w:autoSpaceDN w:val="0"/>
        <w:spacing w:before="160" w:line="360" w:lineRule="auto"/>
        <w:ind w:right="238" w:firstLine="434"/>
        <w:jc w:val="left"/>
        <w:rPr>
          <w:rFonts w:hint="eastAsia" w:ascii="宋体" w:hAnsi="宋体" w:eastAsia="宋体" w:cs="宋体"/>
          <w:color w:val="000000" w:themeColor="text1"/>
          <w:spacing w:val="-7"/>
          <w:kern w:val="0"/>
          <w:sz w:val="21"/>
          <w:szCs w:val="21"/>
          <w:lang w:val="zh-CN" w:eastAsia="zh-CN" w:bidi="zh-CN"/>
          <w14:textFill>
            <w14:solidFill>
              <w14:schemeClr w14:val="tx1"/>
            </w14:solidFill>
          </w14:textFill>
        </w:rPr>
      </w:pPr>
      <w:r>
        <w:rPr>
          <w:rFonts w:ascii="宋体" w:hAnsi="宋体" w:eastAsia="宋体" w:cs="宋体"/>
          <w:color w:val="000000" w:themeColor="text1"/>
          <w:kern w:val="0"/>
          <w:sz w:val="21"/>
          <w:szCs w:val="21"/>
          <w:lang w:val="zh-CN" w:eastAsia="zh-CN" w:bidi="zh-CN"/>
          <w14:textFill>
            <w14:solidFill>
              <w14:schemeClr w14:val="tx1"/>
            </w14:solidFill>
          </w14:textFill>
        </w:rPr>
        <w:t xml:space="preserve">本部分是对前两部分的补充和修改，如果前两部分和本部分的约定不一致， </w:t>
      </w:r>
      <w:r>
        <w:rPr>
          <w:rFonts w:ascii="宋体" w:hAnsi="宋体" w:eastAsia="宋体" w:cs="宋体"/>
          <w:color w:val="000000" w:themeColor="text1"/>
          <w:spacing w:val="-7"/>
          <w:kern w:val="0"/>
          <w:sz w:val="21"/>
          <w:szCs w:val="21"/>
          <w:lang w:val="zh-CN" w:eastAsia="zh-CN" w:bidi="zh-CN"/>
          <w14:textFill>
            <w14:solidFill>
              <w14:schemeClr w14:val="tx1"/>
            </w14:solidFill>
          </w14:textFill>
        </w:rPr>
        <w:t>应以本部分的约定为准。本部分的条款号应与前两部分的条款号保持对应；与前两部分无对应关系的内容可另行编制</w:t>
      </w:r>
    </w:p>
    <w:p w14:paraId="05F2E0B2">
      <w:pPr>
        <w:widowControl w:val="0"/>
        <w:autoSpaceDE w:val="0"/>
        <w:autoSpaceDN w:val="0"/>
        <w:spacing w:before="160" w:line="360" w:lineRule="auto"/>
        <w:ind w:right="238" w:firstLine="434"/>
        <w:jc w:val="left"/>
        <w:rPr>
          <w:rFonts w:ascii="宋体" w:hAnsi="宋体" w:eastAsia="宋体" w:cs="宋体"/>
          <w:color w:val="000000" w:themeColor="text1"/>
          <w:spacing w:val="-7"/>
          <w:kern w:val="0"/>
          <w:sz w:val="21"/>
          <w:szCs w:val="21"/>
          <w:lang w:val="zh-CN" w:eastAsia="zh-CN" w:bidi="zh-CN"/>
          <w14:textFill>
            <w14:solidFill>
              <w14:schemeClr w14:val="tx1"/>
            </w14:solidFill>
          </w14:textFill>
        </w:rPr>
      </w:pPr>
    </w:p>
    <w:tbl>
      <w:tblPr>
        <w:tblStyle w:val="14"/>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1"/>
      </w:tblGrid>
      <w:tr w14:paraId="344F3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794" w:type="dxa"/>
            <w:tcBorders>
              <w:left w:val="single" w:color="000000" w:sz="4" w:space="0"/>
            </w:tcBorders>
            <w:noWrap w:val="0"/>
            <w:vAlign w:val="top"/>
          </w:tcPr>
          <w:p w14:paraId="6E1D880D">
            <w:pPr>
              <w:widowControl w:val="0"/>
              <w:autoSpaceDE w:val="0"/>
              <w:autoSpaceDN w:val="0"/>
              <w:spacing w:before="40"/>
              <w:ind w:left="35"/>
              <w:jc w:val="left"/>
              <w:rPr>
                <w:rFonts w:ascii="宋体" w:hAnsi="宋体" w:eastAsia="宋体" w:cs="宋体"/>
                <w:b/>
                <w:color w:val="000000" w:themeColor="text1"/>
                <w:kern w:val="0"/>
                <w:sz w:val="21"/>
                <w:szCs w:val="21"/>
                <w:lang w:val="zh-CN" w:eastAsia="en-US" w:bidi="zh-CN"/>
                <w14:textFill>
                  <w14:solidFill>
                    <w14:schemeClr w14:val="tx1"/>
                  </w14:solidFill>
                </w14:textFill>
              </w:rPr>
            </w:pPr>
            <w:r>
              <w:rPr>
                <w:rFonts w:ascii="宋体" w:hAnsi="宋体" w:eastAsia="宋体" w:cs="宋体"/>
                <w:b/>
                <w:color w:val="000000" w:themeColor="text1"/>
                <w:kern w:val="0"/>
                <w:sz w:val="21"/>
                <w:szCs w:val="21"/>
                <w:lang w:val="zh-CN" w:eastAsia="en-US" w:bidi="zh-CN"/>
                <w14:textFill>
                  <w14:solidFill>
                    <w14:schemeClr w14:val="tx1"/>
                  </w14:solidFill>
                </w14:textFill>
              </w:rPr>
              <w:t>条款号</w:t>
            </w:r>
          </w:p>
        </w:tc>
        <w:tc>
          <w:tcPr>
            <w:tcW w:w="7571" w:type="dxa"/>
            <w:noWrap w:val="0"/>
            <w:vAlign w:val="top"/>
          </w:tcPr>
          <w:p w14:paraId="35763F83">
            <w:pPr>
              <w:widowControl w:val="0"/>
              <w:autoSpaceDE w:val="0"/>
              <w:autoSpaceDN w:val="0"/>
              <w:spacing w:before="40"/>
              <w:ind w:left="3280" w:right="3271"/>
              <w:jc w:val="center"/>
              <w:rPr>
                <w:rFonts w:ascii="宋体" w:hAnsi="宋体" w:eastAsia="宋体" w:cs="宋体"/>
                <w:b/>
                <w:color w:val="000000" w:themeColor="text1"/>
                <w:kern w:val="0"/>
                <w:sz w:val="21"/>
                <w:szCs w:val="21"/>
                <w:lang w:val="zh-CN" w:eastAsia="en-US" w:bidi="zh-CN"/>
                <w14:textFill>
                  <w14:solidFill>
                    <w14:schemeClr w14:val="tx1"/>
                  </w14:solidFill>
                </w14:textFill>
              </w:rPr>
            </w:pPr>
            <w:r>
              <w:rPr>
                <w:rFonts w:ascii="宋体" w:hAnsi="宋体" w:eastAsia="宋体" w:cs="宋体"/>
                <w:b/>
                <w:color w:val="000000" w:themeColor="text1"/>
                <w:kern w:val="0"/>
                <w:sz w:val="21"/>
                <w:szCs w:val="21"/>
                <w:lang w:val="zh-CN" w:eastAsia="en-US" w:bidi="zh-CN"/>
                <w14:textFill>
                  <w14:solidFill>
                    <w14:schemeClr w14:val="tx1"/>
                  </w14:solidFill>
                </w14:textFill>
              </w:rPr>
              <w:t>约定内容</w:t>
            </w:r>
          </w:p>
        </w:tc>
      </w:tr>
      <w:tr w14:paraId="4DDA7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noWrap w:val="0"/>
            <w:vAlign w:val="top"/>
          </w:tcPr>
          <w:p w14:paraId="42F4140F">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c>
          <w:tcPr>
            <w:tcW w:w="7571" w:type="dxa"/>
            <w:noWrap w:val="0"/>
            <w:vAlign w:val="top"/>
          </w:tcPr>
          <w:p w14:paraId="2877D29E">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r>
      <w:tr w14:paraId="129AE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noWrap w:val="0"/>
            <w:vAlign w:val="top"/>
          </w:tcPr>
          <w:p w14:paraId="6915FAC1">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c>
          <w:tcPr>
            <w:tcW w:w="7571" w:type="dxa"/>
            <w:noWrap w:val="0"/>
            <w:vAlign w:val="top"/>
          </w:tcPr>
          <w:p w14:paraId="6E1FFEEF">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r>
      <w:tr w14:paraId="60E3F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noWrap w:val="0"/>
            <w:vAlign w:val="top"/>
          </w:tcPr>
          <w:p w14:paraId="426ACDAA">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c>
          <w:tcPr>
            <w:tcW w:w="7571" w:type="dxa"/>
            <w:noWrap w:val="0"/>
            <w:vAlign w:val="top"/>
          </w:tcPr>
          <w:p w14:paraId="0F7E81DF">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r>
      <w:tr w14:paraId="14127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noWrap w:val="0"/>
            <w:vAlign w:val="top"/>
          </w:tcPr>
          <w:p w14:paraId="0460C3F4">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c>
          <w:tcPr>
            <w:tcW w:w="7571" w:type="dxa"/>
            <w:noWrap w:val="0"/>
            <w:vAlign w:val="top"/>
          </w:tcPr>
          <w:p w14:paraId="2E2E963E">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r>
      <w:tr w14:paraId="3A3E6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noWrap w:val="0"/>
            <w:vAlign w:val="top"/>
          </w:tcPr>
          <w:p w14:paraId="3DCFEFD3">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c>
          <w:tcPr>
            <w:tcW w:w="7571" w:type="dxa"/>
            <w:noWrap w:val="0"/>
            <w:vAlign w:val="top"/>
          </w:tcPr>
          <w:p w14:paraId="2B2632DD">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r>
      <w:tr w14:paraId="06F7C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noWrap w:val="0"/>
            <w:vAlign w:val="top"/>
          </w:tcPr>
          <w:p w14:paraId="1F326315">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c>
          <w:tcPr>
            <w:tcW w:w="7571" w:type="dxa"/>
            <w:noWrap w:val="0"/>
            <w:vAlign w:val="top"/>
          </w:tcPr>
          <w:p w14:paraId="210C8F56">
            <w:pPr>
              <w:widowControl w:val="0"/>
              <w:autoSpaceDE w:val="0"/>
              <w:autoSpaceDN w:val="0"/>
              <w:jc w:val="left"/>
              <w:rPr>
                <w:rFonts w:ascii="Times New Roman" w:hAnsi="宋体" w:eastAsia="宋体" w:cs="宋体"/>
                <w:color w:val="000000" w:themeColor="text1"/>
                <w:kern w:val="0"/>
                <w:sz w:val="22"/>
                <w:szCs w:val="22"/>
                <w:lang w:val="zh-CN" w:eastAsia="zh-CN" w:bidi="zh-CN"/>
                <w14:textFill>
                  <w14:solidFill>
                    <w14:schemeClr w14:val="tx1"/>
                  </w14:solidFill>
                </w14:textFill>
              </w:rPr>
            </w:pPr>
          </w:p>
        </w:tc>
      </w:tr>
      <w:tr w14:paraId="67C5D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noWrap w:val="0"/>
            <w:vAlign w:val="top"/>
          </w:tcPr>
          <w:p w14:paraId="0ECDFD8B">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c>
          <w:tcPr>
            <w:tcW w:w="7571" w:type="dxa"/>
            <w:noWrap w:val="0"/>
            <w:vAlign w:val="top"/>
          </w:tcPr>
          <w:p w14:paraId="264FE9DF">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r>
      <w:tr w14:paraId="61760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noWrap w:val="0"/>
            <w:vAlign w:val="top"/>
          </w:tcPr>
          <w:p w14:paraId="2B7D5358">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c>
          <w:tcPr>
            <w:tcW w:w="7571" w:type="dxa"/>
            <w:noWrap w:val="0"/>
            <w:vAlign w:val="top"/>
          </w:tcPr>
          <w:p w14:paraId="7FCC8CCC">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r>
      <w:tr w14:paraId="0719F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noWrap w:val="0"/>
            <w:vAlign w:val="top"/>
          </w:tcPr>
          <w:p w14:paraId="3AE2E5B9">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c>
          <w:tcPr>
            <w:tcW w:w="7571" w:type="dxa"/>
            <w:noWrap w:val="0"/>
            <w:vAlign w:val="top"/>
          </w:tcPr>
          <w:p w14:paraId="77CF03B9">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r>
      <w:tr w14:paraId="7D287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noWrap w:val="0"/>
            <w:vAlign w:val="top"/>
          </w:tcPr>
          <w:p w14:paraId="25E75157">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c>
          <w:tcPr>
            <w:tcW w:w="7571" w:type="dxa"/>
            <w:noWrap w:val="0"/>
            <w:vAlign w:val="top"/>
          </w:tcPr>
          <w:p w14:paraId="78FC9382">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r>
      <w:tr w14:paraId="11C40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noWrap w:val="0"/>
            <w:vAlign w:val="top"/>
          </w:tcPr>
          <w:p w14:paraId="1FC687D9">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c>
          <w:tcPr>
            <w:tcW w:w="7571" w:type="dxa"/>
            <w:noWrap w:val="0"/>
            <w:vAlign w:val="top"/>
          </w:tcPr>
          <w:p w14:paraId="0FC53536">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r>
      <w:tr w14:paraId="1F81D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noWrap w:val="0"/>
            <w:vAlign w:val="top"/>
          </w:tcPr>
          <w:p w14:paraId="3812BF71">
            <w:pPr>
              <w:widowControl w:val="0"/>
              <w:autoSpaceDE w:val="0"/>
              <w:autoSpaceDN w:val="0"/>
              <w:jc w:val="left"/>
              <w:rPr>
                <w:rFonts w:ascii="Times New Roman" w:hAnsi="宋体" w:eastAsia="宋体" w:cs="宋体"/>
                <w:color w:val="000000" w:themeColor="text1"/>
                <w:kern w:val="0"/>
                <w:sz w:val="22"/>
                <w:szCs w:val="22"/>
                <w:lang w:val="zh-CN" w:eastAsia="zh-CN" w:bidi="zh-CN"/>
                <w14:textFill>
                  <w14:solidFill>
                    <w14:schemeClr w14:val="tx1"/>
                  </w14:solidFill>
                </w14:textFill>
              </w:rPr>
            </w:pPr>
          </w:p>
          <w:p w14:paraId="683105DD">
            <w:pPr>
              <w:widowControl w:val="0"/>
              <w:autoSpaceDE w:val="0"/>
              <w:autoSpaceDN w:val="0"/>
              <w:jc w:val="left"/>
              <w:rPr>
                <w:rFonts w:ascii="Times New Roman" w:hAnsi="宋体" w:eastAsia="宋体" w:cs="宋体"/>
                <w:color w:val="000000" w:themeColor="text1"/>
                <w:kern w:val="0"/>
                <w:sz w:val="22"/>
                <w:szCs w:val="22"/>
                <w:lang w:val="zh-CN" w:eastAsia="zh-CN" w:bidi="zh-CN"/>
                <w14:textFill>
                  <w14:solidFill>
                    <w14:schemeClr w14:val="tx1"/>
                  </w14:solidFill>
                </w14:textFill>
              </w:rPr>
            </w:pPr>
          </w:p>
          <w:p w14:paraId="5294193C">
            <w:pPr>
              <w:widowControl w:val="0"/>
              <w:autoSpaceDE w:val="0"/>
              <w:autoSpaceDN w:val="0"/>
              <w:jc w:val="left"/>
              <w:rPr>
                <w:rFonts w:ascii="Times New Roman" w:hAnsi="宋体" w:eastAsia="宋体" w:cs="宋体"/>
                <w:color w:val="000000" w:themeColor="text1"/>
                <w:kern w:val="0"/>
                <w:sz w:val="22"/>
                <w:szCs w:val="22"/>
                <w:lang w:val="zh-CN" w:eastAsia="zh-CN" w:bidi="zh-CN"/>
                <w14:textFill>
                  <w14:solidFill>
                    <w14:schemeClr w14:val="tx1"/>
                  </w14:solidFill>
                </w14:textFill>
              </w:rPr>
            </w:pPr>
          </w:p>
        </w:tc>
        <w:tc>
          <w:tcPr>
            <w:tcW w:w="7571" w:type="dxa"/>
            <w:noWrap w:val="0"/>
            <w:vAlign w:val="top"/>
          </w:tcPr>
          <w:p w14:paraId="4FB02044">
            <w:pPr>
              <w:widowControl w:val="0"/>
              <w:autoSpaceDE w:val="0"/>
              <w:autoSpaceDN w:val="0"/>
              <w:jc w:val="left"/>
              <w:rPr>
                <w:rFonts w:ascii="Times New Roman" w:hAnsi="宋体" w:eastAsia="宋体" w:cs="宋体"/>
                <w:color w:val="000000" w:themeColor="text1"/>
                <w:kern w:val="0"/>
                <w:sz w:val="22"/>
                <w:szCs w:val="22"/>
                <w:lang w:val="zh-CN" w:eastAsia="en-US" w:bidi="zh-CN"/>
                <w14:textFill>
                  <w14:solidFill>
                    <w14:schemeClr w14:val="tx1"/>
                  </w14:solidFill>
                </w14:textFill>
              </w:rPr>
            </w:pPr>
          </w:p>
        </w:tc>
      </w:tr>
    </w:tbl>
    <w:p w14:paraId="568F49AF">
      <w:pPr>
        <w:pStyle w:val="25"/>
        <w:keepNext w:val="0"/>
        <w:keepLines w:val="0"/>
        <w:widowControl w:val="0"/>
        <w:numPr>
          <w:ilvl w:val="0"/>
          <w:numId w:val="0"/>
        </w:numPr>
        <w:shd w:val="clear" w:color="auto" w:fill="auto"/>
        <w:bidi w:val="0"/>
        <w:spacing w:before="0" w:after="0" w:line="240" w:lineRule="auto"/>
        <w:ind w:leftChars="0" w:right="0" w:rightChars="0"/>
        <w:jc w:val="both"/>
        <w:rPr>
          <w:rFonts w:hint="eastAsia" w:ascii="宋体" w:hAnsi="宋体" w:eastAsia="宋体" w:cs="宋体"/>
          <w:b/>
          <w:bCs/>
          <w:color w:val="000000" w:themeColor="text1"/>
          <w:spacing w:val="0"/>
          <w:w w:val="100"/>
          <w:position w:val="0"/>
          <w:sz w:val="44"/>
          <w:szCs w:val="44"/>
          <w14:textFill>
            <w14:solidFill>
              <w14:schemeClr w14:val="tx1"/>
            </w14:solidFill>
          </w14:textFill>
        </w:rPr>
      </w:pPr>
    </w:p>
    <w:p w14:paraId="089798EA">
      <w:pPr>
        <w:pStyle w:val="25"/>
        <w:keepNext w:val="0"/>
        <w:keepLines w:val="0"/>
        <w:widowControl w:val="0"/>
        <w:numPr>
          <w:ilvl w:val="0"/>
          <w:numId w:val="0"/>
        </w:numPr>
        <w:shd w:val="clear" w:color="auto" w:fill="auto"/>
        <w:bidi w:val="0"/>
        <w:spacing w:before="0" w:after="0" w:line="240" w:lineRule="auto"/>
        <w:ind w:leftChars="0" w:right="0" w:rightChars="0"/>
        <w:jc w:val="both"/>
        <w:rPr>
          <w:rFonts w:hint="eastAsia" w:ascii="宋体" w:hAnsi="宋体" w:eastAsia="宋体" w:cs="宋体"/>
          <w:b/>
          <w:bCs/>
          <w:color w:val="000000" w:themeColor="text1"/>
          <w:spacing w:val="0"/>
          <w:w w:val="100"/>
          <w:position w:val="0"/>
          <w:sz w:val="44"/>
          <w:szCs w:val="44"/>
          <w:lang w:val="en-US" w:eastAsia="zh-CN"/>
          <w14:textFill>
            <w14:solidFill>
              <w14:schemeClr w14:val="tx1"/>
            </w14:solidFill>
          </w14:textFill>
        </w:rPr>
      </w:pPr>
      <w:r>
        <w:rPr>
          <w:rFonts w:hint="eastAsia" w:ascii="宋体" w:hAnsi="宋体" w:eastAsia="宋体" w:cs="宋体"/>
          <w:b/>
          <w:bCs/>
          <w:color w:val="000000" w:themeColor="text1"/>
          <w:spacing w:val="0"/>
          <w:w w:val="100"/>
          <w:position w:val="0"/>
          <w:sz w:val="44"/>
          <w:szCs w:val="44"/>
          <w:lang w:val="en-US" w:eastAsia="zh-CN"/>
          <w14:textFill>
            <w14:solidFill>
              <w14:schemeClr w14:val="tx1"/>
            </w14:solidFill>
          </w14:textFill>
        </w:rPr>
        <w:t xml:space="preserve"> </w:t>
      </w:r>
    </w:p>
    <w:p w14:paraId="10309253">
      <w:pPr>
        <w:pStyle w:val="25"/>
        <w:keepNext w:val="0"/>
        <w:keepLines w:val="0"/>
        <w:widowControl w:val="0"/>
        <w:numPr>
          <w:ilvl w:val="0"/>
          <w:numId w:val="0"/>
        </w:numPr>
        <w:shd w:val="clear" w:color="auto" w:fill="auto"/>
        <w:bidi w:val="0"/>
        <w:spacing w:before="0" w:after="0" w:line="240" w:lineRule="auto"/>
        <w:ind w:leftChars="0" w:right="0" w:rightChars="0"/>
        <w:jc w:val="both"/>
        <w:rPr>
          <w:rFonts w:hint="eastAsia" w:ascii="宋体" w:hAnsi="宋体" w:eastAsia="宋体" w:cs="宋体"/>
          <w:b/>
          <w:bCs/>
          <w:color w:val="000000" w:themeColor="text1"/>
          <w:spacing w:val="0"/>
          <w:w w:val="100"/>
          <w:position w:val="0"/>
          <w:sz w:val="44"/>
          <w:szCs w:val="44"/>
          <w:lang w:val="en-US" w:eastAsia="zh-CN"/>
          <w14:textFill>
            <w14:solidFill>
              <w14:schemeClr w14:val="tx1"/>
            </w14:solidFill>
          </w14:textFill>
        </w:rPr>
      </w:pPr>
    </w:p>
    <w:p w14:paraId="6064EB22">
      <w:pPr>
        <w:pStyle w:val="25"/>
        <w:keepNext w:val="0"/>
        <w:keepLines w:val="0"/>
        <w:widowControl w:val="0"/>
        <w:numPr>
          <w:ilvl w:val="0"/>
          <w:numId w:val="0"/>
        </w:numPr>
        <w:shd w:val="clear" w:color="auto" w:fill="auto"/>
        <w:bidi w:val="0"/>
        <w:spacing w:before="0" w:after="0" w:line="240" w:lineRule="auto"/>
        <w:ind w:leftChars="0" w:right="0" w:rightChars="0"/>
        <w:jc w:val="both"/>
        <w:rPr>
          <w:rFonts w:hint="eastAsia" w:ascii="宋体" w:hAnsi="宋体" w:eastAsia="宋体" w:cs="宋体"/>
          <w:b/>
          <w:bCs/>
          <w:color w:val="000000" w:themeColor="text1"/>
          <w:spacing w:val="0"/>
          <w:w w:val="100"/>
          <w:position w:val="0"/>
          <w:sz w:val="44"/>
          <w:szCs w:val="44"/>
          <w:lang w:val="en-US" w:eastAsia="zh-CN"/>
          <w14:textFill>
            <w14:solidFill>
              <w14:schemeClr w14:val="tx1"/>
            </w14:solidFill>
          </w14:textFill>
        </w:rPr>
      </w:pPr>
    </w:p>
    <w:p w14:paraId="787A5529">
      <w:pPr>
        <w:pStyle w:val="25"/>
        <w:keepNext w:val="0"/>
        <w:keepLines w:val="0"/>
        <w:widowControl w:val="0"/>
        <w:numPr>
          <w:ilvl w:val="0"/>
          <w:numId w:val="0"/>
        </w:numPr>
        <w:shd w:val="clear" w:color="auto" w:fill="auto"/>
        <w:bidi w:val="0"/>
        <w:spacing w:before="0" w:after="0" w:line="240" w:lineRule="auto"/>
        <w:ind w:leftChars="0" w:right="0" w:rightChars="0"/>
        <w:jc w:val="both"/>
        <w:rPr>
          <w:rFonts w:hint="eastAsia" w:ascii="宋体" w:hAnsi="宋体" w:eastAsia="宋体" w:cs="宋体"/>
          <w:b/>
          <w:bCs/>
          <w:color w:val="000000" w:themeColor="text1"/>
          <w:spacing w:val="0"/>
          <w:w w:val="100"/>
          <w:position w:val="0"/>
          <w:sz w:val="44"/>
          <w:szCs w:val="44"/>
          <w:lang w:val="en-US" w:eastAsia="zh-CN"/>
          <w14:textFill>
            <w14:solidFill>
              <w14:schemeClr w14:val="tx1"/>
            </w14:solidFill>
          </w14:textFill>
        </w:rPr>
      </w:pPr>
    </w:p>
    <w:p w14:paraId="3A9A722A">
      <w:pPr>
        <w:pStyle w:val="25"/>
        <w:keepNext w:val="0"/>
        <w:keepLines w:val="0"/>
        <w:widowControl w:val="0"/>
        <w:numPr>
          <w:ilvl w:val="0"/>
          <w:numId w:val="0"/>
        </w:numPr>
        <w:shd w:val="clear" w:color="auto" w:fill="auto"/>
        <w:bidi w:val="0"/>
        <w:spacing w:before="0" w:after="0" w:line="240" w:lineRule="auto"/>
        <w:ind w:leftChars="0" w:right="0" w:rightChars="0"/>
        <w:jc w:val="both"/>
        <w:rPr>
          <w:rFonts w:hint="eastAsia" w:ascii="宋体" w:hAnsi="宋体" w:eastAsia="宋体" w:cs="宋体"/>
          <w:b/>
          <w:bCs/>
          <w:color w:val="000000" w:themeColor="text1"/>
          <w:spacing w:val="0"/>
          <w:w w:val="100"/>
          <w:position w:val="0"/>
          <w:sz w:val="44"/>
          <w:szCs w:val="44"/>
          <w:lang w:val="en-US" w:eastAsia="zh-CN"/>
          <w14:textFill>
            <w14:solidFill>
              <w14:schemeClr w14:val="tx1"/>
            </w14:solidFill>
          </w14:textFill>
        </w:rPr>
      </w:pPr>
    </w:p>
    <w:p w14:paraId="17F3153F">
      <w:pPr>
        <w:pStyle w:val="25"/>
        <w:keepNext w:val="0"/>
        <w:keepLines w:val="0"/>
        <w:widowControl w:val="0"/>
        <w:numPr>
          <w:ilvl w:val="0"/>
          <w:numId w:val="0"/>
        </w:numPr>
        <w:shd w:val="clear" w:color="auto" w:fill="auto"/>
        <w:bidi w:val="0"/>
        <w:spacing w:before="0" w:after="0" w:line="240" w:lineRule="auto"/>
        <w:ind w:leftChars="0" w:right="0" w:rightChars="0"/>
        <w:jc w:val="center"/>
        <w:rPr>
          <w:rFonts w:hint="eastAsia" w:ascii="宋体" w:hAnsi="宋体" w:eastAsia="宋体" w:cs="宋体"/>
          <w:b/>
          <w:bCs/>
          <w:color w:val="000000" w:themeColor="text1"/>
          <w:spacing w:val="0"/>
          <w:w w:val="100"/>
          <w:position w:val="0"/>
          <w:sz w:val="44"/>
          <w:szCs w:val="44"/>
          <w14:textFill>
            <w14:solidFill>
              <w14:schemeClr w14:val="tx1"/>
            </w14:solidFill>
          </w14:textFill>
        </w:rPr>
      </w:pPr>
      <w:r>
        <w:rPr>
          <w:rFonts w:hint="eastAsia" w:cs="宋体"/>
          <w:b/>
          <w:bCs/>
          <w:color w:val="000000" w:themeColor="text1"/>
          <w:spacing w:val="0"/>
          <w:w w:val="100"/>
          <w:position w:val="0"/>
          <w:sz w:val="44"/>
          <w:szCs w:val="44"/>
          <w:lang w:val="en-US" w:eastAsia="zh-CN"/>
          <w14:textFill>
            <w14:solidFill>
              <w14:schemeClr w14:val="tx1"/>
            </w14:solidFill>
          </w14:textFill>
        </w:rPr>
        <w:t xml:space="preserve">第五章 </w:t>
      </w:r>
      <w:r>
        <w:rPr>
          <w:rFonts w:hint="eastAsia" w:ascii="宋体" w:hAnsi="宋体" w:eastAsia="宋体" w:cs="宋体"/>
          <w:b/>
          <w:bCs/>
          <w:color w:val="000000" w:themeColor="text1"/>
          <w:spacing w:val="0"/>
          <w:w w:val="100"/>
          <w:position w:val="0"/>
          <w:sz w:val="44"/>
          <w:szCs w:val="44"/>
          <w14:textFill>
            <w14:solidFill>
              <w14:schemeClr w14:val="tx1"/>
            </w14:solidFill>
          </w14:textFill>
        </w:rPr>
        <w:t>采购需求</w:t>
      </w:r>
    </w:p>
    <w:p w14:paraId="6263E3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color w:val="000000" w:themeColor="text1"/>
          <w:sz w:val="24"/>
          <w:szCs w:val="24"/>
          <w14:textFill>
            <w14:solidFill>
              <w14:schemeClr w14:val="tx1"/>
            </w14:solidFill>
          </w14:textFill>
        </w:rPr>
      </w:pPr>
    </w:p>
    <w:p w14:paraId="0DB1476D">
      <w:pPr>
        <w:keepNext/>
        <w:keepLines/>
        <w:widowControl w:val="0"/>
        <w:spacing w:before="104" w:after="290" w:line="360" w:lineRule="auto"/>
        <w:ind w:left="1366" w:right="1503"/>
        <w:jc w:val="center"/>
        <w:outlineLvl w:val="3"/>
        <w:rPr>
          <w:rFonts w:ascii="Cambria" w:hAnsi="Cambria" w:eastAsia="宋体" w:cs="Times New Roman"/>
          <w:b/>
          <w:bCs/>
          <w:color w:val="000000" w:themeColor="text1"/>
          <w:kern w:val="2"/>
          <w:sz w:val="28"/>
          <w:szCs w:val="28"/>
          <w:lang w:val="en-US" w:eastAsia="zh-CN" w:bidi="ar-SA"/>
          <w14:textFill>
            <w14:solidFill>
              <w14:schemeClr w14:val="tx1"/>
            </w14:solidFill>
          </w14:textFill>
        </w:rPr>
      </w:pPr>
      <w:r>
        <w:rPr>
          <w:rFonts w:ascii="Cambria" w:hAnsi="Cambria" w:eastAsia="宋体" w:cs="Times New Roman"/>
          <w:b/>
          <w:bCs/>
          <w:color w:val="000000" w:themeColor="text1"/>
          <w:kern w:val="2"/>
          <w:sz w:val="28"/>
          <w:szCs w:val="28"/>
          <w:lang w:val="en-US" w:eastAsia="zh-CN" w:bidi="ar-SA"/>
          <w14:textFill>
            <w14:solidFill>
              <w14:schemeClr w14:val="tx1"/>
            </w14:solidFill>
          </w14:textFill>
        </w:rPr>
        <w:t>一、采购需求前附表</w:t>
      </w:r>
    </w:p>
    <w:tbl>
      <w:tblPr>
        <w:tblStyle w:val="14"/>
        <w:tblW w:w="8497"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14:paraId="0D351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noWrap w:val="0"/>
            <w:vAlign w:val="top"/>
          </w:tcPr>
          <w:p w14:paraId="652D908B">
            <w:pPr>
              <w:widowControl w:val="0"/>
              <w:autoSpaceDE w:val="0"/>
              <w:autoSpaceDN w:val="0"/>
              <w:spacing w:before="96" w:line="360" w:lineRule="auto"/>
              <w:ind w:left="118" w:right="109"/>
              <w:jc w:val="center"/>
              <w:rPr>
                <w:rFonts w:ascii="宋体" w:hAnsi="宋体" w:eastAsia="宋体" w:cs="宋体"/>
                <w:b/>
                <w:color w:val="000000" w:themeColor="text1"/>
                <w:kern w:val="0"/>
                <w:sz w:val="21"/>
                <w:szCs w:val="21"/>
                <w:lang w:val="zh-CN" w:eastAsia="en-US" w:bidi="zh-CN"/>
                <w14:textFill>
                  <w14:solidFill>
                    <w14:schemeClr w14:val="tx1"/>
                  </w14:solidFill>
                </w14:textFill>
              </w:rPr>
            </w:pPr>
            <w:r>
              <w:rPr>
                <w:rFonts w:ascii="宋体" w:hAnsi="宋体" w:eastAsia="宋体" w:cs="宋体"/>
                <w:b/>
                <w:color w:val="000000" w:themeColor="text1"/>
                <w:kern w:val="0"/>
                <w:sz w:val="21"/>
                <w:szCs w:val="21"/>
                <w:lang w:val="zh-CN" w:eastAsia="en-US" w:bidi="zh-CN"/>
                <w14:textFill>
                  <w14:solidFill>
                    <w14:schemeClr w14:val="tx1"/>
                  </w14:solidFill>
                </w14:textFill>
              </w:rPr>
              <w:t>序号</w:t>
            </w:r>
          </w:p>
        </w:tc>
        <w:tc>
          <w:tcPr>
            <w:tcW w:w="2026" w:type="dxa"/>
            <w:noWrap w:val="0"/>
            <w:vAlign w:val="top"/>
          </w:tcPr>
          <w:p w14:paraId="790EB209">
            <w:pPr>
              <w:widowControl w:val="0"/>
              <w:autoSpaceDE w:val="0"/>
              <w:autoSpaceDN w:val="0"/>
              <w:spacing w:before="19" w:line="360" w:lineRule="auto"/>
              <w:ind w:left="510" w:right="502"/>
              <w:jc w:val="center"/>
              <w:rPr>
                <w:rFonts w:ascii="宋体" w:hAnsi="宋体" w:eastAsia="宋体" w:cs="宋体"/>
                <w:b/>
                <w:color w:val="000000" w:themeColor="text1"/>
                <w:kern w:val="0"/>
                <w:sz w:val="21"/>
                <w:szCs w:val="21"/>
                <w:lang w:val="zh-CN" w:eastAsia="en-US" w:bidi="zh-CN"/>
                <w14:textFill>
                  <w14:solidFill>
                    <w14:schemeClr w14:val="tx1"/>
                  </w14:solidFill>
                </w14:textFill>
              </w:rPr>
            </w:pPr>
            <w:r>
              <w:rPr>
                <w:rFonts w:ascii="宋体" w:hAnsi="宋体" w:eastAsia="宋体" w:cs="宋体"/>
                <w:b/>
                <w:color w:val="000000" w:themeColor="text1"/>
                <w:kern w:val="0"/>
                <w:sz w:val="21"/>
                <w:szCs w:val="21"/>
                <w:lang w:val="zh-CN" w:eastAsia="en-US" w:bidi="zh-CN"/>
                <w14:textFill>
                  <w14:solidFill>
                    <w14:schemeClr w14:val="tx1"/>
                  </w14:solidFill>
                </w14:textFill>
              </w:rPr>
              <w:t>条款名称</w:t>
            </w:r>
          </w:p>
        </w:tc>
        <w:tc>
          <w:tcPr>
            <w:tcW w:w="5468" w:type="dxa"/>
            <w:noWrap w:val="0"/>
            <w:vAlign w:val="top"/>
          </w:tcPr>
          <w:p w14:paraId="1032EB7C">
            <w:pPr>
              <w:widowControl w:val="0"/>
              <w:autoSpaceDE w:val="0"/>
              <w:autoSpaceDN w:val="0"/>
              <w:spacing w:before="19" w:line="360" w:lineRule="auto"/>
              <w:ind w:left="1769"/>
              <w:jc w:val="left"/>
              <w:rPr>
                <w:rFonts w:ascii="宋体" w:hAnsi="宋体" w:eastAsia="宋体" w:cs="宋体"/>
                <w:b/>
                <w:color w:val="000000" w:themeColor="text1"/>
                <w:kern w:val="0"/>
                <w:sz w:val="21"/>
                <w:szCs w:val="21"/>
                <w:lang w:val="zh-CN" w:eastAsia="en-US" w:bidi="zh-CN"/>
                <w14:textFill>
                  <w14:solidFill>
                    <w14:schemeClr w14:val="tx1"/>
                  </w14:solidFill>
                </w14:textFill>
              </w:rPr>
            </w:pPr>
            <w:r>
              <w:rPr>
                <w:rFonts w:ascii="宋体" w:hAnsi="宋体" w:eastAsia="宋体" w:cs="宋体"/>
                <w:b/>
                <w:color w:val="000000" w:themeColor="text1"/>
                <w:kern w:val="0"/>
                <w:sz w:val="21"/>
                <w:szCs w:val="21"/>
                <w:lang w:val="zh-CN" w:eastAsia="en-US" w:bidi="zh-CN"/>
                <w14:textFill>
                  <w14:solidFill>
                    <w14:schemeClr w14:val="tx1"/>
                  </w14:solidFill>
                </w14:textFill>
              </w:rPr>
              <w:t>内容、说明与要求</w:t>
            </w:r>
          </w:p>
        </w:tc>
      </w:tr>
      <w:tr w14:paraId="5C621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noWrap w:val="0"/>
            <w:vAlign w:val="top"/>
          </w:tcPr>
          <w:p w14:paraId="4D26E135">
            <w:pPr>
              <w:widowControl w:val="0"/>
              <w:autoSpaceDE w:val="0"/>
              <w:autoSpaceDN w:val="0"/>
              <w:spacing w:before="95" w:line="360" w:lineRule="auto"/>
              <w:ind w:left="9"/>
              <w:jc w:val="center"/>
              <w:rPr>
                <w:rFonts w:hint="eastAsia" w:ascii="宋体" w:hAnsi="宋体" w:eastAsia="宋体" w:cs="宋体"/>
                <w:color w:val="000000" w:themeColor="text1"/>
                <w:kern w:val="0"/>
                <w:sz w:val="21"/>
                <w:szCs w:val="21"/>
                <w:lang w:val="zh-CN" w:eastAsia="en-US" w:bidi="zh-CN"/>
                <w14:textFill>
                  <w14:solidFill>
                    <w14:schemeClr w14:val="tx1"/>
                  </w14:solidFill>
                </w14:textFill>
              </w:rPr>
            </w:pPr>
            <w:r>
              <w:rPr>
                <w:rFonts w:hint="eastAsia" w:ascii="宋体" w:hAnsi="宋体" w:eastAsia="宋体" w:cs="宋体"/>
                <w:color w:val="000000" w:themeColor="text1"/>
                <w:kern w:val="0"/>
                <w:sz w:val="21"/>
                <w:szCs w:val="21"/>
                <w:lang w:val="zh-CN" w:eastAsia="en-US" w:bidi="zh-CN"/>
                <w14:textFill>
                  <w14:solidFill>
                    <w14:schemeClr w14:val="tx1"/>
                  </w14:solidFill>
                </w14:textFill>
              </w:rPr>
              <w:t>1</w:t>
            </w:r>
          </w:p>
        </w:tc>
        <w:tc>
          <w:tcPr>
            <w:tcW w:w="2026" w:type="dxa"/>
            <w:noWrap w:val="0"/>
            <w:vAlign w:val="top"/>
          </w:tcPr>
          <w:p w14:paraId="34D516F3">
            <w:pPr>
              <w:widowControl w:val="0"/>
              <w:autoSpaceDE w:val="0"/>
              <w:autoSpaceDN w:val="0"/>
              <w:spacing w:before="16" w:line="360" w:lineRule="auto"/>
              <w:ind w:left="510" w:right="501"/>
              <w:jc w:val="center"/>
              <w:rPr>
                <w:rFonts w:hint="eastAsia" w:ascii="宋体" w:hAnsi="宋体" w:eastAsia="宋体" w:cs="宋体"/>
                <w:color w:val="000000" w:themeColor="text1"/>
                <w:kern w:val="0"/>
                <w:sz w:val="21"/>
                <w:szCs w:val="21"/>
                <w:lang w:val="zh-CN" w:eastAsia="en-US" w:bidi="zh-CN"/>
                <w14:textFill>
                  <w14:solidFill>
                    <w14:schemeClr w14:val="tx1"/>
                  </w14:solidFill>
                </w14:textFill>
              </w:rPr>
            </w:pPr>
            <w:r>
              <w:rPr>
                <w:rFonts w:hint="eastAsia" w:ascii="宋体" w:hAnsi="宋体" w:eastAsia="宋体" w:cs="宋体"/>
                <w:color w:val="000000" w:themeColor="text1"/>
                <w:kern w:val="0"/>
                <w:sz w:val="21"/>
                <w:szCs w:val="21"/>
                <w:lang w:val="zh-CN" w:eastAsia="en-US" w:bidi="zh-CN"/>
                <w14:textFill>
                  <w14:solidFill>
                    <w14:schemeClr w14:val="tx1"/>
                  </w14:solidFill>
                </w14:textFill>
              </w:rPr>
              <w:t>付款方式</w:t>
            </w:r>
          </w:p>
        </w:tc>
        <w:tc>
          <w:tcPr>
            <w:tcW w:w="5468" w:type="dxa"/>
            <w:noWrap w:val="0"/>
            <w:vAlign w:val="top"/>
          </w:tcPr>
          <w:p w14:paraId="50812EAE">
            <w:pPr>
              <w:widowControl w:val="0"/>
              <w:autoSpaceDE w:val="0"/>
              <w:autoSpaceDN w:val="0"/>
              <w:spacing w:line="360" w:lineRule="auto"/>
              <w:jc w:val="left"/>
              <w:rPr>
                <w:rFonts w:hint="eastAsia" w:ascii="宋体" w:hAnsi="宋体" w:eastAsia="宋体" w:cs="宋体"/>
                <w:color w:val="000000" w:themeColor="text1"/>
                <w:kern w:val="0"/>
                <w:sz w:val="21"/>
                <w:szCs w:val="21"/>
                <w:lang w:val="zh-CN" w:eastAsia="zh-CN" w:bidi="zh-CN"/>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验收合格，供应商向采购人提供完整合格的培训资料且符合相关规定后，支付至合同金额的100%。</w:t>
            </w:r>
            <w:r>
              <w:rPr>
                <w:rFonts w:hint="eastAsia" w:ascii="宋体" w:hAnsi="宋体" w:eastAsia="宋体" w:cs="宋体"/>
                <w:color w:val="000000" w:themeColor="text1"/>
                <w:kern w:val="0"/>
                <w:sz w:val="21"/>
                <w:szCs w:val="21"/>
                <w:lang w:val="zh-CN" w:eastAsia="zh-CN" w:bidi="zh-CN"/>
                <w14:textFill>
                  <w14:solidFill>
                    <w14:schemeClr w14:val="tx1"/>
                  </w14:solidFill>
                </w14:textFill>
              </w:rPr>
              <w:t xml:space="preserve"> </w:t>
            </w:r>
          </w:p>
        </w:tc>
      </w:tr>
      <w:tr w14:paraId="66317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003" w:type="dxa"/>
            <w:noWrap w:val="0"/>
            <w:vAlign w:val="top"/>
          </w:tcPr>
          <w:p w14:paraId="20583604">
            <w:pPr>
              <w:widowControl w:val="0"/>
              <w:autoSpaceDE w:val="0"/>
              <w:autoSpaceDN w:val="0"/>
              <w:spacing w:before="95" w:line="360" w:lineRule="auto"/>
              <w:ind w:left="9"/>
              <w:jc w:val="center"/>
              <w:rPr>
                <w:rFonts w:hint="eastAsia" w:ascii="宋体" w:hAnsi="宋体" w:eastAsia="宋体" w:cs="宋体"/>
                <w:color w:val="000000" w:themeColor="text1"/>
                <w:kern w:val="0"/>
                <w:sz w:val="21"/>
                <w:szCs w:val="21"/>
                <w:lang w:val="zh-CN" w:eastAsia="en-US" w:bidi="zh-CN"/>
                <w14:textFill>
                  <w14:solidFill>
                    <w14:schemeClr w14:val="tx1"/>
                  </w14:solidFill>
                </w14:textFill>
              </w:rPr>
            </w:pPr>
            <w:r>
              <w:rPr>
                <w:rFonts w:hint="eastAsia" w:ascii="宋体" w:hAnsi="宋体" w:eastAsia="宋体" w:cs="宋体"/>
                <w:color w:val="000000" w:themeColor="text1"/>
                <w:kern w:val="0"/>
                <w:sz w:val="21"/>
                <w:szCs w:val="21"/>
                <w:lang w:val="zh-CN" w:eastAsia="en-US" w:bidi="zh-CN"/>
                <w14:textFill>
                  <w14:solidFill>
                    <w14:schemeClr w14:val="tx1"/>
                  </w14:solidFill>
                </w14:textFill>
              </w:rPr>
              <w:t>2</w:t>
            </w:r>
          </w:p>
        </w:tc>
        <w:tc>
          <w:tcPr>
            <w:tcW w:w="2026" w:type="dxa"/>
            <w:noWrap w:val="0"/>
            <w:vAlign w:val="top"/>
          </w:tcPr>
          <w:p w14:paraId="490C1000">
            <w:pPr>
              <w:widowControl w:val="0"/>
              <w:autoSpaceDE w:val="0"/>
              <w:autoSpaceDN w:val="0"/>
              <w:spacing w:before="16" w:line="360" w:lineRule="auto"/>
              <w:ind w:left="510" w:right="501"/>
              <w:jc w:val="center"/>
              <w:rPr>
                <w:rFonts w:hint="eastAsia" w:ascii="宋体" w:hAnsi="宋体" w:eastAsia="宋体" w:cs="宋体"/>
                <w:color w:val="000000" w:themeColor="text1"/>
                <w:kern w:val="0"/>
                <w:sz w:val="21"/>
                <w:szCs w:val="21"/>
                <w:lang w:val="zh-CN" w:eastAsia="en-US" w:bidi="zh-CN"/>
                <w14:textFill>
                  <w14:solidFill>
                    <w14:schemeClr w14:val="tx1"/>
                  </w14:solidFill>
                </w14:textFill>
              </w:rPr>
            </w:pPr>
            <w:r>
              <w:rPr>
                <w:rFonts w:hint="eastAsia" w:ascii="宋体" w:hAnsi="宋体" w:eastAsia="宋体" w:cs="宋体"/>
                <w:color w:val="000000" w:themeColor="text1"/>
                <w:kern w:val="0"/>
                <w:sz w:val="21"/>
                <w:szCs w:val="21"/>
                <w:lang w:val="zh-CN" w:eastAsia="en-US" w:bidi="zh-CN"/>
                <w14:textFill>
                  <w14:solidFill>
                    <w14:schemeClr w14:val="tx1"/>
                  </w14:solidFill>
                </w14:textFill>
              </w:rPr>
              <w:t>服务地点</w:t>
            </w:r>
          </w:p>
        </w:tc>
        <w:tc>
          <w:tcPr>
            <w:tcW w:w="5468" w:type="dxa"/>
            <w:noWrap w:val="0"/>
            <w:vAlign w:val="top"/>
          </w:tcPr>
          <w:p w14:paraId="07CB5FF3">
            <w:pPr>
              <w:widowControl w:val="0"/>
              <w:autoSpaceDE w:val="0"/>
              <w:autoSpaceDN w:val="0"/>
              <w:spacing w:line="360" w:lineRule="auto"/>
              <w:jc w:val="left"/>
              <w:rPr>
                <w:rFonts w:hint="eastAsia" w:ascii="宋体" w:hAnsi="宋体" w:eastAsia="宋体" w:cs="宋体"/>
                <w:color w:val="000000" w:themeColor="text1"/>
                <w:kern w:val="0"/>
                <w:sz w:val="21"/>
                <w:szCs w:val="21"/>
                <w:lang w:val="zh-CN" w:eastAsia="zh-CN" w:bidi="zh-CN"/>
                <w14:textFill>
                  <w14:solidFill>
                    <w14:schemeClr w14:val="tx1"/>
                  </w14:solidFill>
                </w14:textFill>
              </w:rPr>
            </w:pPr>
            <w:r>
              <w:rPr>
                <w:rFonts w:hint="eastAsia" w:ascii="宋体" w:hAnsi="宋体" w:eastAsia="宋体" w:cs="宋体"/>
                <w:color w:val="000000" w:themeColor="text1"/>
                <w:kern w:val="0"/>
                <w:sz w:val="21"/>
                <w:szCs w:val="21"/>
                <w:lang w:val="zh-CN" w:eastAsia="zh-CN" w:bidi="zh-CN"/>
                <w14:textFill>
                  <w14:solidFill>
                    <w14:schemeClr w14:val="tx1"/>
                  </w14:solidFill>
                </w14:textFill>
              </w:rPr>
              <w:t>安徽省阜阳市临泉县，具体以采购人指定地点为准。</w:t>
            </w:r>
          </w:p>
        </w:tc>
      </w:tr>
      <w:tr w14:paraId="755BB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exact"/>
        </w:trPr>
        <w:tc>
          <w:tcPr>
            <w:tcW w:w="1003" w:type="dxa"/>
            <w:noWrap w:val="0"/>
            <w:vAlign w:val="top"/>
          </w:tcPr>
          <w:p w14:paraId="23391C47">
            <w:pPr>
              <w:widowControl w:val="0"/>
              <w:autoSpaceDE w:val="0"/>
              <w:autoSpaceDN w:val="0"/>
              <w:spacing w:before="95" w:line="360" w:lineRule="auto"/>
              <w:ind w:left="9"/>
              <w:jc w:val="center"/>
              <w:rPr>
                <w:rFonts w:hint="eastAsia" w:ascii="宋体" w:hAnsi="宋体" w:eastAsia="宋体" w:cs="宋体"/>
                <w:color w:val="000000" w:themeColor="text1"/>
                <w:kern w:val="0"/>
                <w:sz w:val="21"/>
                <w:szCs w:val="21"/>
                <w:lang w:val="zh-CN" w:eastAsia="en-US" w:bidi="zh-CN"/>
                <w14:textFill>
                  <w14:solidFill>
                    <w14:schemeClr w14:val="tx1"/>
                  </w14:solidFill>
                </w14:textFill>
              </w:rPr>
            </w:pPr>
            <w:r>
              <w:rPr>
                <w:rFonts w:hint="eastAsia" w:ascii="宋体" w:hAnsi="宋体" w:eastAsia="宋体" w:cs="宋体"/>
                <w:color w:val="000000" w:themeColor="text1"/>
                <w:kern w:val="0"/>
                <w:sz w:val="21"/>
                <w:szCs w:val="21"/>
                <w:lang w:val="zh-CN" w:eastAsia="en-US" w:bidi="zh-CN"/>
                <w14:textFill>
                  <w14:solidFill>
                    <w14:schemeClr w14:val="tx1"/>
                  </w14:solidFill>
                </w14:textFill>
              </w:rPr>
              <w:t>3</w:t>
            </w:r>
          </w:p>
        </w:tc>
        <w:tc>
          <w:tcPr>
            <w:tcW w:w="2026" w:type="dxa"/>
            <w:noWrap w:val="0"/>
            <w:vAlign w:val="top"/>
          </w:tcPr>
          <w:p w14:paraId="4ADD97C0">
            <w:pPr>
              <w:widowControl w:val="0"/>
              <w:autoSpaceDE w:val="0"/>
              <w:autoSpaceDN w:val="0"/>
              <w:spacing w:before="19" w:line="360" w:lineRule="auto"/>
              <w:ind w:left="510" w:right="501"/>
              <w:jc w:val="center"/>
              <w:rPr>
                <w:rFonts w:hint="eastAsia" w:ascii="宋体" w:hAnsi="宋体" w:eastAsia="宋体" w:cs="宋体"/>
                <w:color w:val="000000" w:themeColor="text1"/>
                <w:kern w:val="0"/>
                <w:sz w:val="21"/>
                <w:szCs w:val="21"/>
                <w:lang w:val="zh-CN" w:eastAsia="en-US" w:bidi="zh-CN"/>
                <w14:textFill>
                  <w14:solidFill>
                    <w14:schemeClr w14:val="tx1"/>
                  </w14:solidFill>
                </w14:textFill>
              </w:rPr>
            </w:pPr>
            <w:r>
              <w:rPr>
                <w:rFonts w:hint="eastAsia" w:ascii="宋体" w:hAnsi="宋体" w:eastAsia="宋体" w:cs="宋体"/>
                <w:color w:val="000000" w:themeColor="text1"/>
                <w:kern w:val="0"/>
                <w:sz w:val="21"/>
                <w:szCs w:val="21"/>
                <w:lang w:val="zh-CN" w:eastAsia="en-US" w:bidi="zh-CN"/>
                <w14:textFill>
                  <w14:solidFill>
                    <w14:schemeClr w14:val="tx1"/>
                  </w14:solidFill>
                </w14:textFill>
              </w:rPr>
              <w:t>服务期限</w:t>
            </w:r>
          </w:p>
        </w:tc>
        <w:tc>
          <w:tcPr>
            <w:tcW w:w="5468" w:type="dxa"/>
            <w:noWrap w:val="0"/>
            <w:vAlign w:val="top"/>
          </w:tcPr>
          <w:p w14:paraId="726EEA4D">
            <w:pPr>
              <w:widowControl w:val="0"/>
              <w:autoSpaceDE w:val="0"/>
              <w:autoSpaceDN w:val="0"/>
              <w:spacing w:line="360" w:lineRule="auto"/>
              <w:jc w:val="left"/>
              <w:rPr>
                <w:rFonts w:hint="eastAsia" w:ascii="宋体" w:hAnsi="宋体" w:eastAsia="宋体" w:cs="宋体"/>
                <w:color w:val="000000" w:themeColor="text1"/>
                <w:kern w:val="0"/>
                <w:sz w:val="21"/>
                <w:szCs w:val="21"/>
                <w:lang w:val="en-US" w:eastAsia="zh-CN" w:bidi="zh-CN"/>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60日历天</w:t>
            </w:r>
          </w:p>
          <w:p w14:paraId="78316336">
            <w:pPr>
              <w:widowControl w:val="0"/>
              <w:autoSpaceDE w:val="0"/>
              <w:autoSpaceDN w:val="0"/>
              <w:spacing w:line="360" w:lineRule="auto"/>
              <w:jc w:val="center"/>
              <w:rPr>
                <w:rFonts w:hint="eastAsia" w:ascii="宋体" w:hAnsi="宋体" w:eastAsia="宋体" w:cs="宋体"/>
                <w:color w:val="000000" w:themeColor="text1"/>
                <w:kern w:val="0"/>
                <w:sz w:val="21"/>
                <w:szCs w:val="21"/>
                <w:lang w:val="zh-CN" w:eastAsia="zh-CN" w:bidi="zh-CN"/>
                <w14:textFill>
                  <w14:solidFill>
                    <w14:schemeClr w14:val="tx1"/>
                  </w14:solidFill>
                </w14:textFill>
              </w:rPr>
            </w:pPr>
          </w:p>
        </w:tc>
      </w:tr>
    </w:tbl>
    <w:p w14:paraId="716E4AC5">
      <w:pPr>
        <w:keepNext/>
        <w:keepLines/>
        <w:widowControl w:val="0"/>
        <w:spacing w:before="104" w:after="290" w:line="360" w:lineRule="auto"/>
        <w:ind w:left="1366" w:right="1503"/>
        <w:jc w:val="center"/>
        <w:outlineLvl w:val="3"/>
        <w:rPr>
          <w:rFonts w:ascii="Cambria" w:hAnsi="Cambria" w:eastAsia="宋体" w:cs="Times New Roman"/>
          <w:b/>
          <w:bCs/>
          <w:color w:val="000000" w:themeColor="text1"/>
          <w:kern w:val="2"/>
          <w:sz w:val="28"/>
          <w:szCs w:val="28"/>
          <w:lang w:val="en-US" w:eastAsia="zh-CN" w:bidi="ar-SA"/>
          <w14:textFill>
            <w14:solidFill>
              <w14:schemeClr w14:val="tx1"/>
            </w14:solidFill>
          </w14:textFill>
        </w:rPr>
      </w:pPr>
      <w:r>
        <w:rPr>
          <w:rFonts w:ascii="Cambria" w:hAnsi="Cambria" w:eastAsia="宋体" w:cs="Times New Roman"/>
          <w:b/>
          <w:bCs/>
          <w:color w:val="000000" w:themeColor="text1"/>
          <w:kern w:val="2"/>
          <w:sz w:val="28"/>
          <w:szCs w:val="28"/>
          <w:lang w:val="en-US" w:eastAsia="zh-CN" w:bidi="ar-SA"/>
          <w14:textFill>
            <w14:solidFill>
              <w14:schemeClr w14:val="tx1"/>
            </w14:solidFill>
          </w14:textFill>
        </w:rPr>
        <w:t>二、项目概况</w:t>
      </w:r>
    </w:p>
    <w:p w14:paraId="4883DC1A">
      <w:pPr>
        <w:widowControl w:val="0"/>
        <w:autoSpaceDE w:val="0"/>
        <w:autoSpaceDN w:val="0"/>
        <w:spacing w:line="360" w:lineRule="auto"/>
        <w:ind w:firstLine="420" w:firstLineChars="200"/>
        <w:jc w:val="left"/>
        <w:rPr>
          <w:rFonts w:hint="eastAsia" w:ascii="宋体" w:hAnsi="宋体" w:eastAsia="宋体" w:cs="宋体"/>
          <w:snapToGrid w:val="0"/>
          <w:color w:val="000000" w:themeColor="text1"/>
          <w:kern w:val="0"/>
          <w:sz w:val="21"/>
          <w:szCs w:val="21"/>
          <w:lang w:val="zh-CN"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zh-CN" w:eastAsia="zh-CN" w:bidi="zh-CN"/>
          <w14:textFill>
            <w14:solidFill>
              <w14:schemeClr w14:val="tx1"/>
            </w14:solidFill>
          </w14:textFill>
        </w:rPr>
        <w:t>临泉县2026年残疾人职业技能培训服务项目，帮助488名残疾人掌握至少一至两项职业技能，提高其就业竞争力，部分学员能实现自主创业或稳定就业。具体以采购需求为准。</w:t>
      </w:r>
    </w:p>
    <w:p w14:paraId="2A17A1FD">
      <w:pPr>
        <w:pStyle w:val="3"/>
        <w:rPr>
          <w:color w:val="000000" w:themeColor="text1"/>
          <w14:textFill>
            <w14:solidFill>
              <w14:schemeClr w14:val="tx1"/>
            </w14:solidFill>
          </w14:textFill>
        </w:rPr>
      </w:pPr>
      <w:r>
        <w:rPr>
          <w:color w:val="000000" w:themeColor="text1"/>
          <w14:textFill>
            <w14:solidFill>
              <w14:schemeClr w14:val="tx1"/>
            </w14:solidFill>
          </w14:textFill>
        </w:rPr>
        <w:t>三、服务需求</w:t>
      </w:r>
    </w:p>
    <w:p w14:paraId="24468C09">
      <w:pPr>
        <w:widowControl w:val="0"/>
        <w:autoSpaceDE w:val="0"/>
        <w:autoSpaceDN w:val="0"/>
        <w:spacing w:line="360" w:lineRule="auto"/>
        <w:ind w:firstLine="420" w:firstLineChars="2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（一）培训目标</w:t>
      </w:r>
    </w:p>
    <w:p w14:paraId="5FD7BF6F">
      <w:pPr>
        <w:widowControl w:val="0"/>
        <w:autoSpaceDE w:val="0"/>
        <w:autoSpaceDN w:val="0"/>
        <w:spacing w:line="360" w:lineRule="auto"/>
        <w:ind w:firstLine="630" w:firstLineChars="3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 xml:space="preserve">1.帮助488名残疾人掌握至少一至两项职业技能，提高其就业竞争力，部分学员能实现自主创业或稳定就业。 </w:t>
      </w:r>
    </w:p>
    <w:p w14:paraId="7C568ADB">
      <w:pPr>
        <w:widowControl w:val="0"/>
        <w:autoSpaceDE w:val="0"/>
        <w:autoSpaceDN w:val="0"/>
        <w:spacing w:line="360" w:lineRule="auto"/>
        <w:ind w:firstLine="420" w:firstLineChars="2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 xml:space="preserve">（二）培训内容 </w:t>
      </w:r>
    </w:p>
    <w:p w14:paraId="54B32407">
      <w:pPr>
        <w:widowControl w:val="0"/>
        <w:autoSpaceDE w:val="0"/>
        <w:autoSpaceDN w:val="0"/>
        <w:spacing w:line="360" w:lineRule="auto"/>
        <w:ind w:firstLine="630" w:firstLineChars="3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1.电商类：电商运营、直播带货、图片处理、文案撰写等。</w:t>
      </w:r>
    </w:p>
    <w:p w14:paraId="7272709F">
      <w:pPr>
        <w:widowControl w:val="0"/>
        <w:autoSpaceDE w:val="0"/>
        <w:autoSpaceDN w:val="0"/>
        <w:spacing w:line="360" w:lineRule="auto"/>
        <w:ind w:firstLine="630" w:firstLineChars="3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2.特色小吃类：面食、凉菜、中式面点等。</w:t>
      </w:r>
    </w:p>
    <w:p w14:paraId="491342FA">
      <w:pPr>
        <w:widowControl w:val="0"/>
        <w:autoSpaceDE w:val="0"/>
        <w:autoSpaceDN w:val="0"/>
        <w:spacing w:line="360" w:lineRule="auto"/>
        <w:ind w:firstLine="630" w:firstLineChars="3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3. 生活服务类：家政服务、保健按摩推拿等。</w:t>
      </w:r>
    </w:p>
    <w:p w14:paraId="72FFAFD1">
      <w:pPr>
        <w:widowControl w:val="0"/>
        <w:autoSpaceDE w:val="0"/>
        <w:autoSpaceDN w:val="0"/>
        <w:spacing w:line="360" w:lineRule="auto"/>
        <w:ind w:firstLine="420" w:firstLineChars="2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（三）培训对象</w:t>
      </w:r>
    </w:p>
    <w:p w14:paraId="1B735662">
      <w:pPr>
        <w:widowControl w:val="0"/>
        <w:autoSpaceDE w:val="0"/>
        <w:autoSpaceDN w:val="0"/>
        <w:spacing w:line="360" w:lineRule="auto"/>
        <w:ind w:firstLine="630" w:firstLineChars="3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1.临泉户籍，年龄在（男，16—59岁；女，16—54周岁），持有二代有效残疾证，具备一定学习能力和就业意愿的残疾人。</w:t>
      </w:r>
    </w:p>
    <w:p w14:paraId="47071DC1">
      <w:pPr>
        <w:widowControl w:val="0"/>
        <w:autoSpaceDE w:val="0"/>
        <w:autoSpaceDN w:val="0"/>
        <w:spacing w:line="360" w:lineRule="auto"/>
        <w:ind w:firstLine="420" w:firstLineChars="2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（四）培训时间与地点</w:t>
      </w:r>
    </w:p>
    <w:p w14:paraId="097F6900">
      <w:pPr>
        <w:widowControl w:val="0"/>
        <w:autoSpaceDE w:val="0"/>
        <w:autoSpaceDN w:val="0"/>
        <w:spacing w:line="360" w:lineRule="auto"/>
        <w:ind w:firstLine="630" w:firstLineChars="3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1.时间：5月-6月，具体课程安排由中标机构制定。</w:t>
      </w:r>
    </w:p>
    <w:p w14:paraId="5BE7246B">
      <w:pPr>
        <w:widowControl w:val="0"/>
        <w:autoSpaceDE w:val="0"/>
        <w:autoSpaceDN w:val="0"/>
        <w:spacing w:line="360" w:lineRule="auto"/>
        <w:ind w:firstLine="630" w:firstLineChars="3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2. 地点：根据乡镇街道汇总残疾人情况，方便学员就近参加培训。</w:t>
      </w:r>
    </w:p>
    <w:p w14:paraId="1C8339BD">
      <w:pPr>
        <w:widowControl w:val="0"/>
        <w:autoSpaceDE w:val="0"/>
        <w:autoSpaceDN w:val="0"/>
        <w:spacing w:line="360" w:lineRule="auto"/>
        <w:ind w:firstLine="420" w:firstLineChars="2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（五）培训时长及课时</w:t>
      </w:r>
    </w:p>
    <w:p w14:paraId="45DA1534">
      <w:pPr>
        <w:widowControl w:val="0"/>
        <w:autoSpaceDE w:val="0"/>
        <w:autoSpaceDN w:val="0"/>
        <w:spacing w:line="360" w:lineRule="auto"/>
        <w:ind w:firstLine="630" w:firstLineChars="3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1.培训不少于3天，不低于24个课时。</w:t>
      </w:r>
    </w:p>
    <w:p w14:paraId="554BF87A">
      <w:pPr>
        <w:widowControl w:val="0"/>
        <w:autoSpaceDE w:val="0"/>
        <w:autoSpaceDN w:val="0"/>
        <w:spacing w:line="360" w:lineRule="auto"/>
        <w:ind w:firstLine="420" w:firstLineChars="2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（六）培训预算金额</w:t>
      </w:r>
    </w:p>
    <w:p w14:paraId="1CFA5EF5">
      <w:pPr>
        <w:widowControl w:val="0"/>
        <w:autoSpaceDE w:val="0"/>
        <w:autoSpaceDN w:val="0"/>
        <w:spacing w:line="360" w:lineRule="auto"/>
        <w:ind w:firstLine="630" w:firstLineChars="3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1.项目总预算为390400.00元。 培训费标准800元/人。</w:t>
      </w:r>
    </w:p>
    <w:p w14:paraId="140DE4AB">
      <w:pPr>
        <w:widowControl w:val="0"/>
        <w:autoSpaceDE w:val="0"/>
        <w:autoSpaceDN w:val="0"/>
        <w:spacing w:line="360" w:lineRule="auto"/>
        <w:ind w:firstLine="420" w:firstLineChars="2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 xml:space="preserve">（七）对承接机构的要求 </w:t>
      </w:r>
    </w:p>
    <w:p w14:paraId="4B43E0E7">
      <w:pPr>
        <w:widowControl w:val="0"/>
        <w:autoSpaceDE w:val="0"/>
        <w:autoSpaceDN w:val="0"/>
        <w:spacing w:line="360" w:lineRule="auto"/>
        <w:ind w:firstLine="630" w:firstLineChars="3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1.具有独立法人资格，具备相关部门批准的培训资质。</w:t>
      </w:r>
    </w:p>
    <w:p w14:paraId="163E4615">
      <w:pPr>
        <w:widowControl w:val="0"/>
        <w:autoSpaceDE w:val="0"/>
        <w:autoSpaceDN w:val="0"/>
        <w:spacing w:line="360" w:lineRule="auto"/>
        <w:ind w:firstLine="630" w:firstLineChars="3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2. 有丰富的残疾人培训经验，熟悉残疾人学习特点和需求。</w:t>
      </w:r>
    </w:p>
    <w:p w14:paraId="1350F8EF">
      <w:pPr>
        <w:widowControl w:val="0"/>
        <w:autoSpaceDE w:val="0"/>
        <w:autoSpaceDN w:val="0"/>
        <w:spacing w:line="360" w:lineRule="auto"/>
        <w:ind w:firstLine="630" w:firstLineChars="3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3. 拥有专业的师资队伍，教师具备相关职业资格证书和教学经验。</w:t>
      </w:r>
    </w:p>
    <w:p w14:paraId="3845D874">
      <w:pPr>
        <w:widowControl w:val="0"/>
        <w:autoSpaceDE w:val="0"/>
        <w:autoSpaceDN w:val="0"/>
        <w:spacing w:line="360" w:lineRule="auto"/>
        <w:ind w:firstLine="630" w:firstLineChars="3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4. 具备完善的教学设施和</w:t>
      </w: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无障碍</w:t>
      </w: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培训场地，能满足培训需求。</w:t>
      </w:r>
    </w:p>
    <w:p w14:paraId="79B94DDB">
      <w:pPr>
        <w:widowControl w:val="0"/>
        <w:autoSpaceDE w:val="0"/>
        <w:autoSpaceDN w:val="0"/>
        <w:spacing w:line="360" w:lineRule="auto"/>
        <w:ind w:firstLine="630" w:firstLineChars="300"/>
        <w:jc w:val="left"/>
        <w:rPr>
          <w:rFonts w:hint="eastAsia" w:ascii="宋体" w:hAnsi="宋体" w:eastAsia="宋体" w:cs="宋体"/>
          <w:b/>
          <w:bCs/>
          <w:color w:val="000000" w:themeColor="text1"/>
          <w:kern w:val="2"/>
          <w:sz w:val="21"/>
          <w:szCs w:val="21"/>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5. 近三年内无重大违法违规行为，在经营活动中无不良记录。</w:t>
      </w:r>
    </w:p>
    <w:p w14:paraId="009477B8">
      <w:pPr>
        <w:keepNext w:val="0"/>
        <w:keepLines w:val="0"/>
        <w:widowControl/>
        <w:suppressLineNumbers w:val="0"/>
        <w:ind w:firstLine="422" w:firstLineChars="200"/>
        <w:jc w:val="left"/>
        <w:rPr>
          <w:rFonts w:hint="eastAsia" w:ascii="宋体" w:hAnsi="宋体" w:eastAsia="宋体" w:cs="宋体"/>
          <w:b/>
          <w:bCs/>
          <w:color w:val="000000" w:themeColor="text1"/>
          <w:kern w:val="2"/>
          <w:sz w:val="21"/>
          <w:szCs w:val="21"/>
          <w:lang w:val="en-US" w:eastAsia="zh-CN"/>
          <w14:textFill>
            <w14:solidFill>
              <w14:schemeClr w14:val="tx1"/>
            </w14:solidFill>
          </w14:textFill>
        </w:rPr>
      </w:pPr>
    </w:p>
    <w:p w14:paraId="5B867A5E">
      <w:pPr>
        <w:widowControl w:val="0"/>
        <w:autoSpaceDE w:val="0"/>
        <w:autoSpaceDN w:val="0"/>
        <w:spacing w:line="360" w:lineRule="auto"/>
        <w:ind w:firstLine="420" w:firstLineChars="200"/>
        <w:jc w:val="left"/>
        <w:rPr>
          <w:b/>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lang w:val="en-US" w:eastAsia="zh-CN" w:bidi="zh-CN"/>
          <w14:textFill>
            <w14:solidFill>
              <w14:schemeClr w14:val="tx1"/>
            </w14:solidFill>
          </w14:textFill>
        </w:rPr>
        <w:t xml:space="preserve">                              </w:t>
      </w:r>
    </w:p>
    <w:p w14:paraId="708DC7CA">
      <w:pPr>
        <w:pStyle w:val="3"/>
        <w:rPr>
          <w:color w:val="000000" w:themeColor="text1"/>
          <w14:textFill>
            <w14:solidFill>
              <w14:schemeClr w14:val="tx1"/>
            </w14:solidFill>
          </w14:textFill>
        </w:rPr>
      </w:pPr>
      <w:r>
        <w:rPr>
          <w:color w:val="000000" w:themeColor="text1"/>
          <w14:textFill>
            <w14:solidFill>
              <w14:schemeClr w14:val="tx1"/>
            </w14:solidFill>
          </w14:textFill>
        </w:rPr>
        <w:t>四、报价要求</w:t>
      </w:r>
    </w:p>
    <w:p w14:paraId="5CCE1C8B">
      <w:pPr>
        <w:widowControl w:val="0"/>
        <w:autoSpaceDE w:val="0"/>
        <w:autoSpaceDN w:val="0"/>
        <w:spacing w:line="360" w:lineRule="auto"/>
        <w:ind w:firstLine="420" w:firstLineChars="2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1.报价方式：</w:t>
      </w:r>
      <w:r>
        <w:rPr>
          <w:rFonts w:hint="default" w:ascii="宋体" w:hAnsi="宋体" w:eastAsia="宋体" w:cs="宋体"/>
          <w:snapToGrid w:val="0"/>
          <w:color w:val="000000" w:themeColor="text1"/>
          <w:kern w:val="0"/>
          <w:sz w:val="21"/>
          <w:szCs w:val="21"/>
          <w:lang w:val="en-US" w:eastAsia="zh-CN" w:bidi="zh-CN"/>
          <w14:textFill>
            <w14:solidFill>
              <w14:schemeClr w14:val="tx1"/>
            </w14:solidFill>
          </w14:textFill>
        </w:rPr>
        <w:t xml:space="preserve"> </w:t>
      </w:r>
    </w:p>
    <w:p w14:paraId="12583763">
      <w:pPr>
        <w:widowControl w:val="0"/>
        <w:autoSpaceDE w:val="0"/>
        <w:autoSpaceDN w:val="0"/>
        <w:spacing w:line="360" w:lineRule="auto"/>
        <w:ind w:firstLine="420" w:firstLineChars="200"/>
        <w:jc w:val="left"/>
        <w:rPr>
          <w:rFonts w:hint="default" w:eastAsia="宋体"/>
          <w:b/>
          <w:color w:val="000000" w:themeColor="text1"/>
          <w:sz w:val="21"/>
          <w:szCs w:val="21"/>
          <w:lang w:val="en-US" w:eastAsia="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1）☑总价报价：响应报价不得高于最高限价，响应总价包括响应本项目采购需求产生的培训费、场地费、食宿费等所有费用，为签订合同的依据。最终成交金额为采购人或使用单位支付的所有金额，成交供应商后续不得以任何理由追加任何费用；</w:t>
      </w:r>
      <w:r>
        <w:rPr>
          <w:rFonts w:hint="default" w:ascii="宋体" w:hAnsi="宋体" w:eastAsia="宋体" w:cs="宋体"/>
          <w:snapToGrid w:val="0"/>
          <w:color w:val="000000" w:themeColor="text1"/>
          <w:kern w:val="0"/>
          <w:sz w:val="21"/>
          <w:szCs w:val="21"/>
          <w:lang w:val="en-US" w:eastAsia="zh-CN" w:bidi="zh-CN"/>
          <w14:textFill>
            <w14:solidFill>
              <w14:schemeClr w14:val="tx1"/>
            </w14:solidFill>
          </w14:textFill>
        </w:rPr>
        <w:t xml:space="preserve"> </w:t>
      </w:r>
      <w:r>
        <w:rPr>
          <w:rFonts w:hint="eastAsia"/>
          <w:b/>
          <w:color w:val="000000" w:themeColor="text1"/>
          <w:sz w:val="21"/>
          <w:szCs w:val="21"/>
          <w:lang w:val="en-US" w:eastAsia="zh-CN"/>
          <w14:textFill>
            <w14:solidFill>
              <w14:schemeClr w14:val="tx1"/>
            </w14:solidFill>
          </w14:textFill>
        </w:rPr>
        <w:t xml:space="preserve"> </w:t>
      </w:r>
    </w:p>
    <w:p w14:paraId="38984545">
      <w:pPr>
        <w:pStyle w:val="5"/>
        <w:spacing w:before="11" w:line="360" w:lineRule="auto"/>
        <w:rPr>
          <w:b/>
          <w:color w:val="000000" w:themeColor="text1"/>
          <w:sz w:val="21"/>
          <w:szCs w:val="21"/>
          <w14:textFill>
            <w14:solidFill>
              <w14:schemeClr w14:val="tx1"/>
            </w14:solidFill>
          </w14:textFill>
        </w:rPr>
      </w:pPr>
    </w:p>
    <w:p w14:paraId="07E424E3">
      <w:pPr>
        <w:pStyle w:val="3"/>
        <w:rPr>
          <w:color w:val="000000" w:themeColor="text1"/>
          <w14:textFill>
            <w14:solidFill>
              <w14:schemeClr w14:val="tx1"/>
            </w14:solidFill>
          </w14:textFill>
        </w:rPr>
      </w:pPr>
      <w:r>
        <w:rPr>
          <w:color w:val="000000" w:themeColor="text1"/>
          <w14:textFill>
            <w14:solidFill>
              <w14:schemeClr w14:val="tx1"/>
            </w14:solidFill>
          </w14:textFill>
        </w:rPr>
        <w:t>五、其他要求</w:t>
      </w:r>
    </w:p>
    <w:p w14:paraId="73995049">
      <w:pPr>
        <w:widowControl w:val="0"/>
        <w:autoSpaceDE w:val="0"/>
        <w:autoSpaceDN w:val="0"/>
        <w:spacing w:line="360" w:lineRule="auto"/>
        <w:ind w:firstLine="420" w:firstLineChars="2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1、供应商出现以下情况的将不予拨付培训服务费：</w:t>
      </w:r>
    </w:p>
    <w:p w14:paraId="13477AE1">
      <w:pPr>
        <w:widowControl w:val="0"/>
        <w:autoSpaceDE w:val="0"/>
        <w:autoSpaceDN w:val="0"/>
        <w:spacing w:line="360" w:lineRule="auto"/>
        <w:ind w:firstLine="420" w:firstLineChars="2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（1）培训学时未达到规定要求的；</w:t>
      </w:r>
    </w:p>
    <w:p w14:paraId="5E30E268">
      <w:pPr>
        <w:widowControl w:val="0"/>
        <w:autoSpaceDE w:val="0"/>
        <w:autoSpaceDN w:val="0"/>
        <w:spacing w:line="360" w:lineRule="auto"/>
        <w:ind w:firstLine="420" w:firstLineChars="2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（2）培训结束后对学员进行测评，满意度综合测评满意率低于80%的。</w:t>
      </w:r>
    </w:p>
    <w:p w14:paraId="2C24C6B8">
      <w:pPr>
        <w:widowControl w:val="0"/>
        <w:autoSpaceDE w:val="0"/>
        <w:autoSpaceDN w:val="0"/>
        <w:spacing w:line="360" w:lineRule="auto"/>
        <w:ind w:firstLine="420" w:firstLineChars="200"/>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2、参训人员满意度调查表（附件）</w:t>
      </w:r>
    </w:p>
    <w:p w14:paraId="1F312620">
      <w:pPr>
        <w:spacing w:before="28"/>
        <w:jc w:val="center"/>
        <w:rPr>
          <w:rFonts w:hint="eastAsia" w:ascii="宋体" w:hAnsi="宋体" w:eastAsia="宋体" w:cs="宋体"/>
          <w:b/>
          <w:bCs/>
          <w:color w:val="000000" w:themeColor="text1"/>
          <w:kern w:val="2"/>
          <w:sz w:val="21"/>
          <w:szCs w:val="21"/>
          <w:lang w:val="en-US" w:bidi="ar-SA"/>
          <w14:textFill>
            <w14:solidFill>
              <w14:schemeClr w14:val="tx1"/>
            </w14:solidFill>
          </w14:textFill>
        </w:rPr>
      </w:pPr>
      <w:r>
        <w:rPr>
          <w:rFonts w:hint="eastAsia" w:ascii="宋体" w:hAnsi="宋体" w:eastAsia="宋体" w:cs="宋体"/>
          <w:b/>
          <w:bCs/>
          <w:color w:val="000000" w:themeColor="text1"/>
          <w:kern w:val="2"/>
          <w:sz w:val="21"/>
          <w:szCs w:val="21"/>
          <w:lang w:val="en-US" w:bidi="ar-SA"/>
          <w14:textFill>
            <w14:solidFill>
              <w14:schemeClr w14:val="tx1"/>
            </w14:solidFill>
          </w14:textFill>
        </w:rPr>
        <w:t>参训人员满意度调查表</w:t>
      </w:r>
    </w:p>
    <w:p w14:paraId="5305295B">
      <w:pPr>
        <w:spacing w:before="28"/>
        <w:jc w:val="center"/>
        <w:rPr>
          <w:rFonts w:hint="eastAsia" w:ascii="宋体" w:hAnsi="宋体" w:eastAsia="宋体" w:cs="宋体"/>
          <w:color w:val="000000" w:themeColor="text1"/>
          <w:kern w:val="2"/>
          <w:sz w:val="21"/>
          <w:szCs w:val="21"/>
          <w:lang w:val="en-US" w:bidi="ar-SA"/>
          <w14:textFill>
            <w14:solidFill>
              <w14:schemeClr w14:val="tx1"/>
            </w14:solidFill>
          </w14:textFill>
        </w:rPr>
      </w:pPr>
    </w:p>
    <w:tbl>
      <w:tblPr>
        <w:tblStyle w:val="28"/>
        <w:tblW w:w="853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2"/>
        <w:gridCol w:w="4768"/>
        <w:gridCol w:w="1034"/>
        <w:gridCol w:w="929"/>
        <w:gridCol w:w="1057"/>
      </w:tblGrid>
      <w:tr w14:paraId="4C3B3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742" w:type="dxa"/>
            <w:noWrap w:val="0"/>
            <w:vAlign w:val="top"/>
          </w:tcPr>
          <w:p w14:paraId="71BC38A2">
            <w:pPr>
              <w:autoSpaceDE w:val="0"/>
              <w:autoSpaceDN w:val="0"/>
              <w:spacing w:before="18" w:line="214" w:lineRule="auto"/>
              <w:ind w:left="128"/>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序号</w:t>
            </w:r>
          </w:p>
        </w:tc>
        <w:tc>
          <w:tcPr>
            <w:tcW w:w="4768" w:type="dxa"/>
            <w:noWrap w:val="0"/>
            <w:vAlign w:val="top"/>
          </w:tcPr>
          <w:p w14:paraId="3B6B1A42">
            <w:pPr>
              <w:autoSpaceDE w:val="0"/>
              <w:autoSpaceDN w:val="0"/>
              <w:spacing w:before="18" w:line="214" w:lineRule="auto"/>
              <w:ind w:left="1909"/>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评价内容</w:t>
            </w:r>
          </w:p>
        </w:tc>
        <w:tc>
          <w:tcPr>
            <w:tcW w:w="1034" w:type="dxa"/>
            <w:noWrap w:val="0"/>
            <w:vAlign w:val="top"/>
          </w:tcPr>
          <w:p w14:paraId="4E634E9C">
            <w:pPr>
              <w:autoSpaceDE w:val="0"/>
              <w:autoSpaceDN w:val="0"/>
              <w:spacing w:before="18" w:line="214" w:lineRule="auto"/>
              <w:ind w:left="281"/>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w:t>
            </w:r>
          </w:p>
        </w:tc>
        <w:tc>
          <w:tcPr>
            <w:tcW w:w="929" w:type="dxa"/>
            <w:noWrap w:val="0"/>
            <w:vAlign w:val="top"/>
          </w:tcPr>
          <w:p w14:paraId="0DD29E0D">
            <w:pPr>
              <w:autoSpaceDE w:val="0"/>
              <w:autoSpaceDN w:val="0"/>
              <w:spacing w:before="18" w:line="214" w:lineRule="auto"/>
              <w:ind w:left="227"/>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一般</w:t>
            </w:r>
          </w:p>
        </w:tc>
        <w:tc>
          <w:tcPr>
            <w:tcW w:w="1057" w:type="dxa"/>
            <w:noWrap w:val="0"/>
            <w:vAlign w:val="top"/>
          </w:tcPr>
          <w:p w14:paraId="64E5E4F6">
            <w:pPr>
              <w:autoSpaceDE w:val="0"/>
              <w:autoSpaceDN w:val="0"/>
              <w:spacing w:before="18" w:line="214" w:lineRule="auto"/>
              <w:ind w:left="185"/>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不满意</w:t>
            </w:r>
          </w:p>
        </w:tc>
      </w:tr>
      <w:tr w14:paraId="3B529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742" w:type="dxa"/>
            <w:noWrap w:val="0"/>
            <w:vAlign w:val="top"/>
          </w:tcPr>
          <w:p w14:paraId="716FF484">
            <w:pPr>
              <w:autoSpaceDE w:val="0"/>
              <w:autoSpaceDN w:val="0"/>
              <w:spacing w:before="66" w:line="182" w:lineRule="auto"/>
              <w:ind w:left="327"/>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1</w:t>
            </w:r>
          </w:p>
        </w:tc>
        <w:tc>
          <w:tcPr>
            <w:tcW w:w="4768" w:type="dxa"/>
            <w:noWrap w:val="0"/>
            <w:vAlign w:val="top"/>
          </w:tcPr>
          <w:p w14:paraId="758B6734">
            <w:pPr>
              <w:autoSpaceDE w:val="0"/>
              <w:autoSpaceDN w:val="0"/>
              <w:spacing w:before="27" w:line="213" w:lineRule="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对培训内容是否满意</w:t>
            </w:r>
          </w:p>
        </w:tc>
        <w:tc>
          <w:tcPr>
            <w:tcW w:w="1034" w:type="dxa"/>
            <w:noWrap w:val="0"/>
            <w:vAlign w:val="top"/>
          </w:tcPr>
          <w:p w14:paraId="641CCB29">
            <w:pPr>
              <w:autoSpaceDE w:val="0"/>
              <w:autoSpaceDN w:val="0"/>
              <w:rPr>
                <w:rFonts w:ascii="Arial"/>
                <w:color w:val="000000" w:themeColor="text1"/>
                <w:sz w:val="21"/>
                <w:szCs w:val="21"/>
                <w14:textFill>
                  <w14:solidFill>
                    <w14:schemeClr w14:val="tx1"/>
                  </w14:solidFill>
                </w14:textFill>
              </w:rPr>
            </w:pPr>
          </w:p>
        </w:tc>
        <w:tc>
          <w:tcPr>
            <w:tcW w:w="929" w:type="dxa"/>
            <w:noWrap w:val="0"/>
            <w:vAlign w:val="top"/>
          </w:tcPr>
          <w:p w14:paraId="47CAEA58">
            <w:pPr>
              <w:autoSpaceDE w:val="0"/>
              <w:autoSpaceDN w:val="0"/>
              <w:rPr>
                <w:rFonts w:ascii="Arial"/>
                <w:color w:val="000000" w:themeColor="text1"/>
                <w:sz w:val="21"/>
                <w:szCs w:val="21"/>
                <w14:textFill>
                  <w14:solidFill>
                    <w14:schemeClr w14:val="tx1"/>
                  </w14:solidFill>
                </w14:textFill>
              </w:rPr>
            </w:pPr>
          </w:p>
        </w:tc>
        <w:tc>
          <w:tcPr>
            <w:tcW w:w="1057" w:type="dxa"/>
            <w:noWrap w:val="0"/>
            <w:vAlign w:val="top"/>
          </w:tcPr>
          <w:p w14:paraId="67C2D25D">
            <w:pPr>
              <w:autoSpaceDE w:val="0"/>
              <w:autoSpaceDN w:val="0"/>
              <w:rPr>
                <w:rFonts w:ascii="Arial"/>
                <w:color w:val="000000" w:themeColor="text1"/>
                <w:sz w:val="21"/>
                <w:szCs w:val="21"/>
                <w14:textFill>
                  <w14:solidFill>
                    <w14:schemeClr w14:val="tx1"/>
                  </w14:solidFill>
                </w14:textFill>
              </w:rPr>
            </w:pPr>
          </w:p>
        </w:tc>
      </w:tr>
      <w:tr w14:paraId="639FE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742" w:type="dxa"/>
            <w:noWrap w:val="0"/>
            <w:vAlign w:val="top"/>
          </w:tcPr>
          <w:p w14:paraId="1FB52E8F">
            <w:pPr>
              <w:autoSpaceDE w:val="0"/>
              <w:autoSpaceDN w:val="0"/>
              <w:spacing w:before="53" w:line="181" w:lineRule="auto"/>
              <w:ind w:left="312"/>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2</w:t>
            </w:r>
          </w:p>
        </w:tc>
        <w:tc>
          <w:tcPr>
            <w:tcW w:w="4768" w:type="dxa"/>
            <w:noWrap w:val="0"/>
            <w:vAlign w:val="top"/>
          </w:tcPr>
          <w:p w14:paraId="3AC188BF">
            <w:pPr>
              <w:autoSpaceDE w:val="0"/>
              <w:autoSpaceDN w:val="0"/>
              <w:spacing w:before="13" w:line="212" w:lineRule="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
                <w:sz w:val="21"/>
                <w:szCs w:val="21"/>
                <w14:textFill>
                  <w14:solidFill>
                    <w14:schemeClr w14:val="tx1"/>
                  </w14:solidFill>
                </w14:textFill>
              </w:rPr>
              <w:t>对培训开展的方式是否满意</w:t>
            </w:r>
          </w:p>
        </w:tc>
        <w:tc>
          <w:tcPr>
            <w:tcW w:w="1034" w:type="dxa"/>
            <w:noWrap w:val="0"/>
            <w:vAlign w:val="top"/>
          </w:tcPr>
          <w:p w14:paraId="0E8456E4">
            <w:pPr>
              <w:autoSpaceDE w:val="0"/>
              <w:autoSpaceDN w:val="0"/>
              <w:rPr>
                <w:rFonts w:ascii="Arial"/>
                <w:color w:val="000000" w:themeColor="text1"/>
                <w:sz w:val="21"/>
                <w:szCs w:val="21"/>
                <w14:textFill>
                  <w14:solidFill>
                    <w14:schemeClr w14:val="tx1"/>
                  </w14:solidFill>
                </w14:textFill>
              </w:rPr>
            </w:pPr>
          </w:p>
        </w:tc>
        <w:tc>
          <w:tcPr>
            <w:tcW w:w="929" w:type="dxa"/>
            <w:noWrap w:val="0"/>
            <w:vAlign w:val="top"/>
          </w:tcPr>
          <w:p w14:paraId="5928F240">
            <w:pPr>
              <w:autoSpaceDE w:val="0"/>
              <w:autoSpaceDN w:val="0"/>
              <w:rPr>
                <w:rFonts w:ascii="Arial"/>
                <w:color w:val="000000" w:themeColor="text1"/>
                <w:sz w:val="21"/>
                <w:szCs w:val="21"/>
                <w14:textFill>
                  <w14:solidFill>
                    <w14:schemeClr w14:val="tx1"/>
                  </w14:solidFill>
                </w14:textFill>
              </w:rPr>
            </w:pPr>
          </w:p>
        </w:tc>
        <w:tc>
          <w:tcPr>
            <w:tcW w:w="1057" w:type="dxa"/>
            <w:noWrap w:val="0"/>
            <w:vAlign w:val="top"/>
          </w:tcPr>
          <w:p w14:paraId="43C126D9">
            <w:pPr>
              <w:autoSpaceDE w:val="0"/>
              <w:autoSpaceDN w:val="0"/>
              <w:rPr>
                <w:rFonts w:ascii="Arial"/>
                <w:color w:val="000000" w:themeColor="text1"/>
                <w:sz w:val="21"/>
                <w:szCs w:val="21"/>
                <w14:textFill>
                  <w14:solidFill>
                    <w14:schemeClr w14:val="tx1"/>
                  </w14:solidFill>
                </w14:textFill>
              </w:rPr>
            </w:pPr>
          </w:p>
        </w:tc>
      </w:tr>
      <w:tr w14:paraId="21349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742" w:type="dxa"/>
            <w:noWrap w:val="0"/>
            <w:vAlign w:val="top"/>
          </w:tcPr>
          <w:p w14:paraId="7C41C1C2">
            <w:pPr>
              <w:autoSpaceDE w:val="0"/>
              <w:autoSpaceDN w:val="0"/>
              <w:spacing w:before="70" w:line="180" w:lineRule="auto"/>
              <w:ind w:left="314"/>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3</w:t>
            </w:r>
          </w:p>
        </w:tc>
        <w:tc>
          <w:tcPr>
            <w:tcW w:w="4768" w:type="dxa"/>
            <w:noWrap w:val="0"/>
            <w:vAlign w:val="top"/>
          </w:tcPr>
          <w:p w14:paraId="7078CAA9">
            <w:pPr>
              <w:autoSpaceDE w:val="0"/>
              <w:autoSpaceDN w:val="0"/>
              <w:spacing w:before="29" w:line="211" w:lineRule="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对培训课堂中培训教师授课水平是否满意</w:t>
            </w:r>
          </w:p>
        </w:tc>
        <w:tc>
          <w:tcPr>
            <w:tcW w:w="1034" w:type="dxa"/>
            <w:noWrap w:val="0"/>
            <w:vAlign w:val="top"/>
          </w:tcPr>
          <w:p w14:paraId="4158F703">
            <w:pPr>
              <w:autoSpaceDE w:val="0"/>
              <w:autoSpaceDN w:val="0"/>
              <w:rPr>
                <w:rFonts w:ascii="Arial"/>
                <w:color w:val="000000" w:themeColor="text1"/>
                <w:sz w:val="21"/>
                <w:szCs w:val="21"/>
                <w14:textFill>
                  <w14:solidFill>
                    <w14:schemeClr w14:val="tx1"/>
                  </w14:solidFill>
                </w14:textFill>
              </w:rPr>
            </w:pPr>
          </w:p>
        </w:tc>
        <w:tc>
          <w:tcPr>
            <w:tcW w:w="929" w:type="dxa"/>
            <w:noWrap w:val="0"/>
            <w:vAlign w:val="top"/>
          </w:tcPr>
          <w:p w14:paraId="0B79781C">
            <w:pPr>
              <w:autoSpaceDE w:val="0"/>
              <w:autoSpaceDN w:val="0"/>
              <w:rPr>
                <w:rFonts w:ascii="Arial"/>
                <w:color w:val="000000" w:themeColor="text1"/>
                <w:sz w:val="21"/>
                <w:szCs w:val="21"/>
                <w14:textFill>
                  <w14:solidFill>
                    <w14:schemeClr w14:val="tx1"/>
                  </w14:solidFill>
                </w14:textFill>
              </w:rPr>
            </w:pPr>
          </w:p>
        </w:tc>
        <w:tc>
          <w:tcPr>
            <w:tcW w:w="1057" w:type="dxa"/>
            <w:noWrap w:val="0"/>
            <w:vAlign w:val="top"/>
          </w:tcPr>
          <w:p w14:paraId="0C49584D">
            <w:pPr>
              <w:autoSpaceDE w:val="0"/>
              <w:autoSpaceDN w:val="0"/>
              <w:rPr>
                <w:rFonts w:ascii="Arial"/>
                <w:color w:val="000000" w:themeColor="text1"/>
                <w:sz w:val="21"/>
                <w:szCs w:val="21"/>
                <w14:textFill>
                  <w14:solidFill>
                    <w14:schemeClr w14:val="tx1"/>
                  </w14:solidFill>
                </w14:textFill>
              </w:rPr>
            </w:pPr>
          </w:p>
        </w:tc>
      </w:tr>
      <w:tr w14:paraId="36ECA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3" w:hRule="atLeast"/>
        </w:trPr>
        <w:tc>
          <w:tcPr>
            <w:tcW w:w="742" w:type="dxa"/>
            <w:noWrap w:val="0"/>
            <w:vAlign w:val="top"/>
          </w:tcPr>
          <w:p w14:paraId="44B6D214">
            <w:pPr>
              <w:autoSpaceDE w:val="0"/>
              <w:autoSpaceDN w:val="0"/>
              <w:spacing w:before="221" w:line="181" w:lineRule="auto"/>
              <w:ind w:left="308"/>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4</w:t>
            </w:r>
          </w:p>
        </w:tc>
        <w:tc>
          <w:tcPr>
            <w:tcW w:w="4768" w:type="dxa"/>
            <w:noWrap w:val="0"/>
            <w:vAlign w:val="top"/>
          </w:tcPr>
          <w:p w14:paraId="5DD0B8A5">
            <w:pPr>
              <w:autoSpaceDE w:val="0"/>
              <w:autoSpaceDN w:val="0"/>
              <w:spacing w:before="15" w:line="226" w:lineRule="auto"/>
              <w:ind w:right="70"/>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4"/>
                <w:sz w:val="21"/>
                <w:szCs w:val="21"/>
                <w14:textFill>
                  <w14:solidFill>
                    <w14:schemeClr w14:val="tx1"/>
                  </w14:solidFill>
                </w14:textFill>
              </w:rPr>
              <w:t>认为培训结束后对自己就业创业是否有帮</w:t>
            </w:r>
            <w:r>
              <w:rPr>
                <w:rFonts w:ascii="宋体" w:hAnsi="宋体" w:eastAsia="宋体" w:cs="宋体"/>
                <w:color w:val="000000" w:themeColor="text1"/>
                <w:spacing w:val="-1"/>
                <w:sz w:val="21"/>
                <w:szCs w:val="21"/>
                <w14:textFill>
                  <w14:solidFill>
                    <w14:schemeClr w14:val="tx1"/>
                  </w14:solidFill>
                </w14:textFill>
              </w:rPr>
              <w:t>助，对此是否满意</w:t>
            </w:r>
          </w:p>
        </w:tc>
        <w:tc>
          <w:tcPr>
            <w:tcW w:w="1034" w:type="dxa"/>
            <w:noWrap w:val="0"/>
            <w:vAlign w:val="top"/>
          </w:tcPr>
          <w:p w14:paraId="23DDC475">
            <w:pPr>
              <w:autoSpaceDE w:val="0"/>
              <w:autoSpaceDN w:val="0"/>
              <w:rPr>
                <w:rFonts w:ascii="Arial"/>
                <w:color w:val="000000" w:themeColor="text1"/>
                <w:sz w:val="21"/>
                <w:szCs w:val="21"/>
                <w14:textFill>
                  <w14:solidFill>
                    <w14:schemeClr w14:val="tx1"/>
                  </w14:solidFill>
                </w14:textFill>
              </w:rPr>
            </w:pPr>
          </w:p>
        </w:tc>
        <w:tc>
          <w:tcPr>
            <w:tcW w:w="929" w:type="dxa"/>
            <w:noWrap w:val="0"/>
            <w:vAlign w:val="top"/>
          </w:tcPr>
          <w:p w14:paraId="53AEC0F7">
            <w:pPr>
              <w:autoSpaceDE w:val="0"/>
              <w:autoSpaceDN w:val="0"/>
              <w:rPr>
                <w:rFonts w:ascii="Arial"/>
                <w:color w:val="000000" w:themeColor="text1"/>
                <w:sz w:val="21"/>
                <w:szCs w:val="21"/>
                <w14:textFill>
                  <w14:solidFill>
                    <w14:schemeClr w14:val="tx1"/>
                  </w14:solidFill>
                </w14:textFill>
              </w:rPr>
            </w:pPr>
          </w:p>
        </w:tc>
        <w:tc>
          <w:tcPr>
            <w:tcW w:w="1057" w:type="dxa"/>
            <w:noWrap w:val="0"/>
            <w:vAlign w:val="top"/>
          </w:tcPr>
          <w:p w14:paraId="0853A473">
            <w:pPr>
              <w:autoSpaceDE w:val="0"/>
              <w:autoSpaceDN w:val="0"/>
              <w:rPr>
                <w:rFonts w:ascii="Arial"/>
                <w:color w:val="000000" w:themeColor="text1"/>
                <w:sz w:val="21"/>
                <w:szCs w:val="21"/>
                <w14:textFill>
                  <w14:solidFill>
                    <w14:schemeClr w14:val="tx1"/>
                  </w14:solidFill>
                </w14:textFill>
              </w:rPr>
            </w:pPr>
          </w:p>
        </w:tc>
      </w:tr>
      <w:tr w14:paraId="408C6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742" w:type="dxa"/>
            <w:noWrap w:val="0"/>
            <w:vAlign w:val="top"/>
          </w:tcPr>
          <w:p w14:paraId="2805166F">
            <w:pPr>
              <w:autoSpaceDE w:val="0"/>
              <w:autoSpaceDN w:val="0"/>
              <w:spacing w:before="75" w:line="164" w:lineRule="auto"/>
              <w:ind w:left="314"/>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5</w:t>
            </w:r>
          </w:p>
        </w:tc>
        <w:tc>
          <w:tcPr>
            <w:tcW w:w="4768" w:type="dxa"/>
            <w:noWrap w:val="0"/>
            <w:vAlign w:val="top"/>
          </w:tcPr>
          <w:p w14:paraId="54036470">
            <w:pPr>
              <w:autoSpaceDE w:val="0"/>
              <w:autoSpaceDN w:val="0"/>
              <w:spacing w:before="34" w:line="196" w:lineRule="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对培训期间的交通，住宿及餐饮是否满意</w:t>
            </w:r>
          </w:p>
        </w:tc>
        <w:tc>
          <w:tcPr>
            <w:tcW w:w="1034" w:type="dxa"/>
            <w:noWrap w:val="0"/>
            <w:vAlign w:val="top"/>
          </w:tcPr>
          <w:p w14:paraId="58BE1223">
            <w:pPr>
              <w:autoSpaceDE w:val="0"/>
              <w:autoSpaceDN w:val="0"/>
              <w:rPr>
                <w:rFonts w:ascii="Arial"/>
                <w:color w:val="000000" w:themeColor="text1"/>
                <w:sz w:val="21"/>
                <w:szCs w:val="21"/>
                <w14:textFill>
                  <w14:solidFill>
                    <w14:schemeClr w14:val="tx1"/>
                  </w14:solidFill>
                </w14:textFill>
              </w:rPr>
            </w:pPr>
          </w:p>
        </w:tc>
        <w:tc>
          <w:tcPr>
            <w:tcW w:w="929" w:type="dxa"/>
            <w:noWrap w:val="0"/>
            <w:vAlign w:val="top"/>
          </w:tcPr>
          <w:p w14:paraId="3DE12195">
            <w:pPr>
              <w:autoSpaceDE w:val="0"/>
              <w:autoSpaceDN w:val="0"/>
              <w:rPr>
                <w:rFonts w:ascii="Arial"/>
                <w:color w:val="000000" w:themeColor="text1"/>
                <w:sz w:val="21"/>
                <w:szCs w:val="21"/>
                <w14:textFill>
                  <w14:solidFill>
                    <w14:schemeClr w14:val="tx1"/>
                  </w14:solidFill>
                </w14:textFill>
              </w:rPr>
            </w:pPr>
          </w:p>
        </w:tc>
        <w:tc>
          <w:tcPr>
            <w:tcW w:w="1057" w:type="dxa"/>
            <w:noWrap w:val="0"/>
            <w:vAlign w:val="top"/>
          </w:tcPr>
          <w:p w14:paraId="2FB453A4">
            <w:pPr>
              <w:autoSpaceDE w:val="0"/>
              <w:autoSpaceDN w:val="0"/>
              <w:rPr>
                <w:rFonts w:ascii="Arial"/>
                <w:color w:val="000000" w:themeColor="text1"/>
                <w:sz w:val="21"/>
                <w:szCs w:val="21"/>
                <w14:textFill>
                  <w14:solidFill>
                    <w14:schemeClr w14:val="tx1"/>
                  </w14:solidFill>
                </w14:textFill>
              </w:rPr>
            </w:pPr>
          </w:p>
        </w:tc>
      </w:tr>
      <w:tr w14:paraId="0B8EC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7" w:hRule="atLeast"/>
        </w:trPr>
        <w:tc>
          <w:tcPr>
            <w:tcW w:w="8530" w:type="dxa"/>
            <w:gridSpan w:val="5"/>
            <w:noWrap w:val="0"/>
            <w:vAlign w:val="top"/>
          </w:tcPr>
          <w:p w14:paraId="78AB1A39">
            <w:pPr>
              <w:autoSpaceDE w:val="0"/>
              <w:autoSpaceDN w:val="0"/>
              <w:spacing w:before="34" w:line="220" w:lineRule="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说明：</w:t>
            </w:r>
            <w:r>
              <w:rPr>
                <w:rFonts w:ascii="宋体" w:hAnsi="宋体" w:eastAsia="宋体" w:cs="宋体"/>
                <w:color w:val="000000" w:themeColor="text1"/>
                <w:spacing w:val="-69"/>
                <w:sz w:val="21"/>
                <w:szCs w:val="21"/>
                <w14:textFill>
                  <w14:solidFill>
                    <w14:schemeClr w14:val="tx1"/>
                  </w14:solidFill>
                </w14:textFill>
              </w:rPr>
              <w:t xml:space="preserve"> </w:t>
            </w:r>
            <w:r>
              <w:rPr>
                <w:rFonts w:ascii="宋体" w:hAnsi="宋体" w:eastAsia="宋体" w:cs="宋体"/>
                <w:color w:val="000000" w:themeColor="text1"/>
                <w:spacing w:val="-7"/>
                <w:sz w:val="21"/>
                <w:szCs w:val="21"/>
                <w14:textFill>
                  <w14:solidFill>
                    <w14:schemeClr w14:val="tx1"/>
                  </w14:solidFill>
                </w14:textFill>
              </w:rPr>
              <w:t>(1)每项</w:t>
            </w:r>
            <w:r>
              <w:rPr>
                <w:rFonts w:ascii="宋体" w:hAnsi="宋体" w:eastAsia="宋体" w:cs="宋体"/>
                <w:color w:val="000000" w:themeColor="text1"/>
                <w:spacing w:val="-48"/>
                <w:sz w:val="21"/>
                <w:szCs w:val="21"/>
                <w14:textFill>
                  <w14:solidFill>
                    <w14:schemeClr w14:val="tx1"/>
                  </w14:solidFill>
                </w14:textFill>
              </w:rPr>
              <w:t xml:space="preserve"> </w:t>
            </w:r>
            <w:r>
              <w:rPr>
                <w:rFonts w:ascii="宋体" w:hAnsi="宋体" w:eastAsia="宋体" w:cs="宋体"/>
                <w:color w:val="000000" w:themeColor="text1"/>
                <w:spacing w:val="-7"/>
                <w:sz w:val="21"/>
                <w:szCs w:val="21"/>
                <w14:textFill>
                  <w14:solidFill>
                    <w14:schemeClr w14:val="tx1"/>
                  </w14:solidFill>
                </w14:textFill>
              </w:rPr>
              <w:t>20</w:t>
            </w:r>
            <w:r>
              <w:rPr>
                <w:rFonts w:ascii="宋体" w:hAnsi="宋体" w:eastAsia="宋体" w:cs="宋体"/>
                <w:color w:val="000000" w:themeColor="text1"/>
                <w:spacing w:val="-48"/>
                <w:sz w:val="21"/>
                <w:szCs w:val="21"/>
                <w14:textFill>
                  <w14:solidFill>
                    <w14:schemeClr w14:val="tx1"/>
                  </w14:solidFill>
                </w14:textFill>
              </w:rPr>
              <w:t xml:space="preserve"> </w:t>
            </w:r>
            <w:r>
              <w:rPr>
                <w:rFonts w:ascii="宋体" w:hAnsi="宋体" w:eastAsia="宋体" w:cs="宋体"/>
                <w:color w:val="000000" w:themeColor="text1"/>
                <w:spacing w:val="-7"/>
                <w:sz w:val="21"/>
                <w:szCs w:val="21"/>
                <w14:textFill>
                  <w14:solidFill>
                    <w14:schemeClr w14:val="tx1"/>
                  </w14:solidFill>
                </w14:textFill>
              </w:rPr>
              <w:t>分，共五项。</w:t>
            </w:r>
            <w:r>
              <w:rPr>
                <w:rFonts w:ascii="宋体" w:hAnsi="宋体" w:eastAsia="宋体" w:cs="宋体"/>
                <w:color w:val="000000" w:themeColor="text1"/>
                <w:sz w:val="21"/>
                <w:szCs w:val="21"/>
                <w14:textFill>
                  <w14:solidFill>
                    <w14:schemeClr w14:val="tx1"/>
                  </w14:solidFill>
                </w14:textFill>
              </w:rPr>
              <w:t>(2)分三档：满意20</w:t>
            </w:r>
            <w:r>
              <w:rPr>
                <w:rFonts w:ascii="宋体" w:hAnsi="宋体" w:eastAsia="宋体" w:cs="宋体"/>
                <w:color w:val="000000" w:themeColor="text1"/>
                <w:spacing w:val="-47"/>
                <w:sz w:val="21"/>
                <w:szCs w:val="21"/>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分，一般</w:t>
            </w:r>
            <w:r>
              <w:rPr>
                <w:rFonts w:ascii="宋体" w:hAnsi="宋体" w:eastAsia="宋体" w:cs="宋体"/>
                <w:color w:val="000000" w:themeColor="text1"/>
                <w:spacing w:val="-33"/>
                <w:sz w:val="21"/>
                <w:szCs w:val="21"/>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10</w:t>
            </w:r>
            <w:r>
              <w:rPr>
                <w:rFonts w:ascii="宋体" w:hAnsi="宋体" w:eastAsia="宋体" w:cs="宋体"/>
                <w:color w:val="000000" w:themeColor="text1"/>
                <w:spacing w:val="-47"/>
                <w:sz w:val="21"/>
                <w:szCs w:val="21"/>
                <w14:textFill>
                  <w14:solidFill>
                    <w14:schemeClr w14:val="tx1"/>
                  </w14:solidFill>
                </w14:textFill>
              </w:rPr>
              <w:t xml:space="preserve"> </w:t>
            </w:r>
            <w:r>
              <w:rPr>
                <w:rFonts w:ascii="宋体" w:hAnsi="宋体" w:eastAsia="宋体" w:cs="宋体"/>
                <w:color w:val="000000" w:themeColor="text1"/>
                <w:sz w:val="21"/>
                <w:szCs w:val="21"/>
                <w14:textFill>
                  <w14:solidFill>
                    <w14:schemeClr w14:val="tx1"/>
                  </w14:solidFill>
                </w14:textFill>
              </w:rPr>
              <w:t>分，不满意</w:t>
            </w:r>
            <w:r>
              <w:rPr>
                <w:rFonts w:ascii="宋体" w:hAnsi="宋体" w:eastAsia="宋体" w:cs="宋体"/>
                <w:color w:val="000000" w:themeColor="text1"/>
                <w:spacing w:val="-1"/>
                <w:sz w:val="21"/>
                <w:szCs w:val="21"/>
                <w14:textFill>
                  <w14:solidFill>
                    <w14:schemeClr w14:val="tx1"/>
                  </w14:solidFill>
                </w14:textFill>
              </w:rPr>
              <w:t>0</w:t>
            </w:r>
            <w:r>
              <w:rPr>
                <w:rFonts w:ascii="宋体" w:hAnsi="宋体" w:eastAsia="宋体" w:cs="宋体"/>
                <w:color w:val="000000" w:themeColor="text1"/>
                <w:spacing w:val="-48"/>
                <w:sz w:val="21"/>
                <w:szCs w:val="21"/>
                <w14:textFill>
                  <w14:solidFill>
                    <w14:schemeClr w14:val="tx1"/>
                  </w14:solidFill>
                </w14:textFill>
              </w:rPr>
              <w:t xml:space="preserve"> </w:t>
            </w:r>
            <w:r>
              <w:rPr>
                <w:rFonts w:ascii="宋体" w:hAnsi="宋体" w:eastAsia="宋体" w:cs="宋体"/>
                <w:color w:val="000000" w:themeColor="text1"/>
                <w:spacing w:val="-1"/>
                <w:sz w:val="21"/>
                <w:szCs w:val="21"/>
                <w14:textFill>
                  <w14:solidFill>
                    <w14:schemeClr w14:val="tx1"/>
                  </w14:solidFill>
                </w14:textFill>
              </w:rPr>
              <w:t>分。</w:t>
            </w:r>
          </w:p>
        </w:tc>
      </w:tr>
    </w:tbl>
    <w:p w14:paraId="1E34223F">
      <w:pPr>
        <w:widowControl w:val="0"/>
        <w:autoSpaceDE w:val="0"/>
        <w:autoSpaceDN w:val="0"/>
        <w:spacing w:line="360" w:lineRule="auto"/>
        <w:ind w:firstLine="420" w:firstLineChars="200"/>
        <w:jc w:val="left"/>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pPr>
    </w:p>
    <w:p w14:paraId="1945C1AA">
      <w:pPr>
        <w:widowControl w:val="0"/>
        <w:autoSpaceDE w:val="0"/>
        <w:autoSpaceDN w:val="0"/>
        <w:spacing w:line="360" w:lineRule="auto"/>
        <w:ind w:firstLine="420" w:firstLineChars="200"/>
        <w:jc w:val="left"/>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default" w:ascii="宋体" w:hAnsi="宋体" w:eastAsia="宋体" w:cs="宋体"/>
          <w:snapToGrid w:val="0"/>
          <w:color w:val="000000" w:themeColor="text1"/>
          <w:kern w:val="0"/>
          <w:sz w:val="21"/>
          <w:szCs w:val="21"/>
          <w:lang w:val="en-US" w:eastAsia="zh-CN" w:bidi="zh-CN"/>
          <w14:textFill>
            <w14:solidFill>
              <w14:schemeClr w14:val="tx1"/>
            </w14:solidFill>
          </w14:textFill>
        </w:rPr>
        <w:t>3</w:t>
      </w:r>
      <w:r>
        <w:rPr>
          <w:rFonts w:hint="eastAsia" w:ascii="宋体" w:hAnsi="宋体" w:eastAsia="宋体" w:cs="宋体"/>
          <w:snapToGrid w:val="0"/>
          <w:color w:val="000000" w:themeColor="text1"/>
          <w:kern w:val="0"/>
          <w:sz w:val="21"/>
          <w:szCs w:val="21"/>
          <w:lang w:val="en-US" w:eastAsia="zh-CN" w:bidi="zh-CN"/>
          <w14:textFill>
            <w14:solidFill>
              <w14:schemeClr w14:val="tx1"/>
            </w14:solidFill>
          </w14:textFill>
        </w:rPr>
        <w:t>、培训结束后，供应商应及时将学员信息录入培训系统。</w:t>
      </w:r>
    </w:p>
    <w:p w14:paraId="306532F5">
      <w:pPr>
        <w:spacing w:line="360" w:lineRule="auto"/>
        <w:jc w:val="center"/>
        <w:rPr>
          <w:rFonts w:hint="eastAsia" w:ascii="宋体" w:hAnsi="宋体" w:eastAsia="宋体" w:cs="宋体"/>
          <w:b/>
          <w:bCs/>
          <w:color w:val="000000" w:themeColor="text1"/>
          <w:sz w:val="44"/>
          <w:szCs w:val="44"/>
          <w:lang w:bidi="zh-TW"/>
          <w14:textFill>
            <w14:solidFill>
              <w14:schemeClr w14:val="tx1"/>
            </w14:solidFill>
          </w14:textFill>
        </w:rPr>
      </w:pPr>
    </w:p>
    <w:p w14:paraId="5F83FA15">
      <w:pPr>
        <w:spacing w:line="360" w:lineRule="auto"/>
        <w:jc w:val="center"/>
        <w:rPr>
          <w:rFonts w:ascii="宋体" w:hAnsi="宋体" w:eastAsia="宋体" w:cs="宋体"/>
          <w:b/>
          <w:bCs/>
          <w:color w:val="000000" w:themeColor="text1"/>
          <w:sz w:val="28"/>
          <w:szCs w:val="28"/>
          <w:u w:val="single"/>
          <w:lang w:bidi="zh-TW"/>
          <w14:textFill>
            <w14:solidFill>
              <w14:schemeClr w14:val="tx1"/>
            </w14:solidFill>
          </w14:textFill>
        </w:rPr>
      </w:pPr>
      <w:r>
        <w:rPr>
          <w:rFonts w:hint="eastAsia" w:ascii="宋体" w:hAnsi="宋体" w:eastAsia="宋体" w:cs="宋体"/>
          <w:b/>
          <w:bCs/>
          <w:color w:val="000000" w:themeColor="text1"/>
          <w:sz w:val="44"/>
          <w:szCs w:val="44"/>
          <w:lang w:bidi="zh-TW"/>
          <w14:textFill>
            <w14:solidFill>
              <w14:schemeClr w14:val="tx1"/>
            </w14:solidFill>
          </w14:textFill>
        </w:rPr>
        <w:t>第六章  响应文件格式</w:t>
      </w:r>
    </w:p>
    <w:p w14:paraId="56F77877">
      <w:pPr>
        <w:spacing w:line="360" w:lineRule="auto"/>
        <w:jc w:val="center"/>
        <w:rPr>
          <w:rFonts w:ascii="宋体" w:hAnsi="宋体" w:eastAsia="宋体" w:cs="宋体"/>
          <w:b/>
          <w:bCs/>
          <w:color w:val="000000" w:themeColor="text1"/>
          <w:sz w:val="28"/>
          <w:szCs w:val="28"/>
          <w:u w:val="single"/>
          <w:lang w:bidi="zh-TW"/>
          <w14:textFill>
            <w14:solidFill>
              <w14:schemeClr w14:val="tx1"/>
            </w14:solidFill>
          </w14:textFill>
        </w:rPr>
      </w:pPr>
    </w:p>
    <w:p w14:paraId="7DE05A67">
      <w:pPr>
        <w:spacing w:line="360" w:lineRule="auto"/>
        <w:jc w:val="center"/>
        <w:outlineLvl w:val="1"/>
        <w:rPr>
          <w:rFonts w:ascii="宋体" w:hAnsi="宋体" w:eastAsia="宋体" w:cs="宋体"/>
          <w:b/>
          <w:bCs/>
          <w:color w:val="000000" w:themeColor="text1"/>
          <w:sz w:val="28"/>
          <w:szCs w:val="28"/>
          <w:u w:val="single"/>
          <w:lang w:bidi="zh-TW"/>
          <w14:textFill>
            <w14:solidFill>
              <w14:schemeClr w14:val="tx1"/>
            </w14:solidFill>
          </w14:textFill>
        </w:rPr>
      </w:pPr>
      <w:r>
        <w:rPr>
          <w:rFonts w:hint="eastAsia" w:ascii="宋体" w:hAnsi="宋体" w:eastAsia="宋体" w:cs="宋体"/>
          <w:b/>
          <w:bCs/>
          <w:color w:val="000000" w:themeColor="text1"/>
          <w:sz w:val="28"/>
          <w:szCs w:val="28"/>
          <w:u w:val="single"/>
          <w:lang w:bidi="zh-TW"/>
          <w14:textFill>
            <w14:solidFill>
              <w14:schemeClr w14:val="tx1"/>
            </w14:solidFill>
          </w14:textFill>
        </w:rPr>
        <w:t xml:space="preserve">        </w:t>
      </w:r>
      <w:bookmarkStart w:id="307" w:name="_Toc8207"/>
      <w:r>
        <w:rPr>
          <w:rFonts w:hint="eastAsia" w:ascii="宋体" w:hAnsi="宋体" w:eastAsia="宋体" w:cs="宋体"/>
          <w:b/>
          <w:bCs/>
          <w:color w:val="000000" w:themeColor="text1"/>
          <w:sz w:val="28"/>
          <w:szCs w:val="28"/>
          <w:u w:val="single"/>
          <w:lang w:bidi="zh-TW"/>
          <w14:textFill>
            <w14:solidFill>
              <w14:schemeClr w14:val="tx1"/>
            </w14:solidFill>
          </w14:textFill>
        </w:rPr>
        <w:t>（项目名称）</w:t>
      </w:r>
      <w:bookmarkEnd w:id="307"/>
      <w:r>
        <w:rPr>
          <w:rFonts w:hint="eastAsia" w:ascii="宋体" w:hAnsi="宋体" w:eastAsia="宋体" w:cs="宋体"/>
          <w:b/>
          <w:bCs/>
          <w:color w:val="000000" w:themeColor="text1"/>
          <w:sz w:val="28"/>
          <w:szCs w:val="28"/>
          <w:u w:val="single"/>
          <w:lang w:bidi="zh-TW"/>
          <w14:textFill>
            <w14:solidFill>
              <w14:schemeClr w14:val="tx1"/>
            </w14:solidFill>
          </w14:textFill>
        </w:rPr>
        <w:t xml:space="preserve">       </w:t>
      </w:r>
    </w:p>
    <w:p w14:paraId="6ED0A58F">
      <w:pPr>
        <w:spacing w:line="360" w:lineRule="auto"/>
        <w:jc w:val="center"/>
        <w:rPr>
          <w:rFonts w:ascii="宋体" w:hAnsi="宋体" w:eastAsia="宋体" w:cs="宋体"/>
          <w:color w:val="000000" w:themeColor="text1"/>
          <w:sz w:val="28"/>
          <w:szCs w:val="28"/>
          <w:u w:val="single"/>
          <w:lang w:bidi="zh-TW"/>
          <w14:textFill>
            <w14:solidFill>
              <w14:schemeClr w14:val="tx1"/>
            </w14:solidFill>
          </w14:textFill>
        </w:rPr>
      </w:pPr>
    </w:p>
    <w:p w14:paraId="242015E6">
      <w:pPr>
        <w:spacing w:line="360" w:lineRule="auto"/>
        <w:jc w:val="center"/>
        <w:outlineLvl w:val="1"/>
        <w:rPr>
          <w:rFonts w:ascii="宋体" w:hAnsi="宋体" w:eastAsia="宋体" w:cs="宋体"/>
          <w:b/>
          <w:bCs/>
          <w:color w:val="000000" w:themeColor="text1"/>
          <w:sz w:val="44"/>
          <w:szCs w:val="44"/>
          <w:lang w:bidi="zh-TW"/>
          <w14:textFill>
            <w14:solidFill>
              <w14:schemeClr w14:val="tx1"/>
            </w14:solidFill>
          </w14:textFill>
        </w:rPr>
      </w:pPr>
      <w:bookmarkStart w:id="308" w:name="_Toc23034"/>
      <w:r>
        <w:rPr>
          <w:rFonts w:hint="eastAsia" w:ascii="宋体" w:hAnsi="宋体" w:eastAsia="宋体" w:cs="宋体"/>
          <w:b/>
          <w:bCs/>
          <w:color w:val="000000" w:themeColor="text1"/>
          <w:sz w:val="44"/>
          <w:szCs w:val="44"/>
          <w:lang w:bidi="zh-TW"/>
          <w14:textFill>
            <w14:solidFill>
              <w14:schemeClr w14:val="tx1"/>
            </w14:solidFill>
          </w14:textFill>
        </w:rPr>
        <w:t>响应文件</w:t>
      </w:r>
      <w:bookmarkEnd w:id="308"/>
    </w:p>
    <w:p w14:paraId="616DD857">
      <w:pPr>
        <w:spacing w:line="360" w:lineRule="auto"/>
        <w:jc w:val="center"/>
        <w:rPr>
          <w:rFonts w:ascii="宋体" w:hAnsi="宋体" w:eastAsia="宋体" w:cs="宋体"/>
          <w:color w:val="000000" w:themeColor="text1"/>
          <w:sz w:val="28"/>
          <w:szCs w:val="28"/>
          <w:lang w:bidi="zh-TW"/>
          <w14:textFill>
            <w14:solidFill>
              <w14:schemeClr w14:val="tx1"/>
            </w14:solidFill>
          </w14:textFill>
        </w:rPr>
      </w:pPr>
    </w:p>
    <w:p w14:paraId="5C44EDFE">
      <w:pPr>
        <w:pStyle w:val="13"/>
        <w:ind w:firstLine="2520" w:firstLineChars="900"/>
        <w:rPr>
          <w:rFonts w:ascii="宋体" w:hAnsi="宋体" w:eastAsia="宋体" w:cs="宋体"/>
          <w:color w:val="000000" w:themeColor="text1"/>
          <w:sz w:val="28"/>
          <w:szCs w:val="28"/>
          <w:u w:val="single"/>
          <w:lang w:bidi="zh-TW"/>
          <w14:textFill>
            <w14:solidFill>
              <w14:schemeClr w14:val="tx1"/>
            </w14:solidFill>
          </w14:textFill>
        </w:rPr>
      </w:pPr>
      <w:r>
        <w:rPr>
          <w:rFonts w:hint="eastAsia" w:ascii="宋体" w:hAnsi="宋体" w:eastAsia="宋体" w:cs="宋体"/>
          <w:color w:val="000000" w:themeColor="text1"/>
          <w:sz w:val="28"/>
          <w:szCs w:val="28"/>
          <w:lang w:bidi="zh-TW"/>
          <w14:textFill>
            <w14:solidFill>
              <w14:schemeClr w14:val="tx1"/>
            </w14:solidFill>
          </w14:textFill>
        </w:rPr>
        <w:t>采购编号：</w:t>
      </w:r>
      <w:r>
        <w:rPr>
          <w:rFonts w:hint="eastAsia" w:ascii="宋体" w:hAnsi="宋体" w:eastAsia="宋体" w:cs="宋体"/>
          <w:color w:val="000000" w:themeColor="text1"/>
          <w:sz w:val="28"/>
          <w:szCs w:val="28"/>
          <w:u w:val="single"/>
          <w:lang w:bidi="zh-TW"/>
          <w14:textFill>
            <w14:solidFill>
              <w14:schemeClr w14:val="tx1"/>
            </w14:solidFill>
          </w14:textFill>
        </w:rPr>
        <w:t xml:space="preserve">            </w:t>
      </w:r>
    </w:p>
    <w:p w14:paraId="1D74B162">
      <w:pPr>
        <w:rPr>
          <w:rFonts w:ascii="宋体" w:hAnsi="宋体" w:eastAsia="宋体" w:cs="宋体"/>
          <w:color w:val="000000" w:themeColor="text1"/>
          <w:sz w:val="28"/>
          <w:szCs w:val="28"/>
          <w:lang w:bidi="zh-TW"/>
          <w14:textFill>
            <w14:solidFill>
              <w14:schemeClr w14:val="tx1"/>
            </w14:solidFill>
          </w14:textFill>
        </w:rPr>
      </w:pPr>
    </w:p>
    <w:p w14:paraId="65DEFBC5">
      <w:pPr>
        <w:pStyle w:val="13"/>
        <w:ind w:firstLine="560"/>
        <w:rPr>
          <w:rFonts w:ascii="宋体" w:hAnsi="宋体" w:eastAsia="宋体" w:cs="宋体"/>
          <w:color w:val="000000" w:themeColor="text1"/>
          <w:sz w:val="28"/>
          <w:szCs w:val="28"/>
          <w:lang w:bidi="zh-TW"/>
          <w14:textFill>
            <w14:solidFill>
              <w14:schemeClr w14:val="tx1"/>
            </w14:solidFill>
          </w14:textFill>
        </w:rPr>
      </w:pPr>
    </w:p>
    <w:p w14:paraId="790D79F4">
      <w:pPr>
        <w:rPr>
          <w:rFonts w:ascii="宋体" w:hAnsi="宋体" w:eastAsia="宋体" w:cs="宋体"/>
          <w:color w:val="000000" w:themeColor="text1"/>
          <w:sz w:val="28"/>
          <w:szCs w:val="28"/>
          <w:lang w:bidi="zh-TW"/>
          <w14:textFill>
            <w14:solidFill>
              <w14:schemeClr w14:val="tx1"/>
            </w14:solidFill>
          </w14:textFill>
        </w:rPr>
      </w:pPr>
    </w:p>
    <w:p w14:paraId="605D9B7F">
      <w:pPr>
        <w:pStyle w:val="13"/>
        <w:ind w:firstLine="560"/>
        <w:rPr>
          <w:rFonts w:ascii="宋体" w:hAnsi="宋体" w:eastAsia="宋体" w:cs="宋体"/>
          <w:color w:val="000000" w:themeColor="text1"/>
          <w:sz w:val="28"/>
          <w:szCs w:val="28"/>
          <w:lang w:bidi="zh-TW"/>
          <w14:textFill>
            <w14:solidFill>
              <w14:schemeClr w14:val="tx1"/>
            </w14:solidFill>
          </w14:textFill>
        </w:rPr>
      </w:pPr>
    </w:p>
    <w:p w14:paraId="4D63B347">
      <w:pPr>
        <w:rPr>
          <w:rFonts w:ascii="宋体" w:hAnsi="宋体" w:eastAsia="宋体" w:cs="宋体"/>
          <w:color w:val="000000" w:themeColor="text1"/>
          <w:sz w:val="28"/>
          <w:szCs w:val="28"/>
          <w:lang w:bidi="zh-TW"/>
          <w14:textFill>
            <w14:solidFill>
              <w14:schemeClr w14:val="tx1"/>
            </w14:solidFill>
          </w14:textFill>
        </w:rPr>
      </w:pPr>
    </w:p>
    <w:p w14:paraId="68382DCA">
      <w:pPr>
        <w:pStyle w:val="13"/>
        <w:ind w:firstLine="560"/>
        <w:rPr>
          <w:rFonts w:ascii="宋体" w:hAnsi="宋体" w:eastAsia="宋体" w:cs="宋体"/>
          <w:color w:val="000000" w:themeColor="text1"/>
          <w:sz w:val="28"/>
          <w:szCs w:val="28"/>
          <w:lang w:bidi="zh-TW"/>
          <w14:textFill>
            <w14:solidFill>
              <w14:schemeClr w14:val="tx1"/>
            </w14:solidFill>
          </w14:textFill>
        </w:rPr>
      </w:pPr>
    </w:p>
    <w:p w14:paraId="52AF5210">
      <w:pPr>
        <w:rPr>
          <w:rFonts w:ascii="宋体" w:hAnsi="宋体" w:eastAsia="宋体" w:cs="宋体"/>
          <w:color w:val="000000" w:themeColor="text1"/>
          <w:sz w:val="28"/>
          <w:szCs w:val="28"/>
          <w:lang w:bidi="zh-TW"/>
          <w14:textFill>
            <w14:solidFill>
              <w14:schemeClr w14:val="tx1"/>
            </w14:solidFill>
          </w14:textFill>
        </w:rPr>
      </w:pPr>
    </w:p>
    <w:p w14:paraId="191AAD22">
      <w:pPr>
        <w:pStyle w:val="13"/>
        <w:ind w:firstLine="880"/>
        <w:rPr>
          <w:color w:val="000000" w:themeColor="text1"/>
          <w14:textFill>
            <w14:solidFill>
              <w14:schemeClr w14:val="tx1"/>
            </w14:solidFill>
          </w14:textFill>
        </w:rPr>
      </w:pPr>
    </w:p>
    <w:p w14:paraId="3AA46440">
      <w:pPr>
        <w:spacing w:line="360" w:lineRule="auto"/>
        <w:jc w:val="center"/>
        <w:rPr>
          <w:rFonts w:ascii="宋体" w:hAnsi="宋体" w:eastAsia="宋体" w:cs="宋体"/>
          <w:color w:val="000000" w:themeColor="text1"/>
          <w:sz w:val="28"/>
          <w:szCs w:val="28"/>
          <w:lang w:bidi="zh-TW"/>
          <w14:textFill>
            <w14:solidFill>
              <w14:schemeClr w14:val="tx1"/>
            </w14:solidFill>
          </w14:textFill>
        </w:rPr>
      </w:pPr>
    </w:p>
    <w:p w14:paraId="7DA282BB">
      <w:pPr>
        <w:spacing w:line="360" w:lineRule="auto"/>
        <w:jc w:val="center"/>
        <w:rPr>
          <w:rFonts w:ascii="宋体" w:hAnsi="宋体" w:eastAsia="宋体" w:cs="宋体"/>
          <w:color w:val="000000" w:themeColor="text1"/>
          <w:sz w:val="28"/>
          <w:szCs w:val="28"/>
          <w:lang w:bidi="zh-TW"/>
          <w14:textFill>
            <w14:solidFill>
              <w14:schemeClr w14:val="tx1"/>
            </w14:solidFill>
          </w14:textFill>
        </w:rPr>
      </w:pPr>
    </w:p>
    <w:p w14:paraId="46D1632D">
      <w:pPr>
        <w:spacing w:line="360" w:lineRule="auto"/>
        <w:ind w:firstLine="2520" w:firstLineChars="900"/>
        <w:rPr>
          <w:rFonts w:ascii="宋体" w:hAnsi="宋体" w:eastAsia="宋体" w:cs="宋体"/>
          <w:color w:val="000000" w:themeColor="text1"/>
          <w:sz w:val="28"/>
          <w:szCs w:val="28"/>
          <w:u w:val="single"/>
          <w:lang w:bidi="zh-TW"/>
          <w14:textFill>
            <w14:solidFill>
              <w14:schemeClr w14:val="tx1"/>
            </w14:solidFill>
          </w14:textFill>
        </w:rPr>
      </w:pPr>
      <w:r>
        <w:rPr>
          <w:rFonts w:hint="eastAsia" w:ascii="宋体" w:hAnsi="宋体" w:eastAsia="宋体" w:cs="宋体"/>
          <w:color w:val="000000" w:themeColor="text1"/>
          <w:sz w:val="28"/>
          <w:szCs w:val="28"/>
          <w:lang w:bidi="zh-TW"/>
          <w14:textFill>
            <w14:solidFill>
              <w14:schemeClr w14:val="tx1"/>
            </w14:solidFill>
          </w14:textFill>
        </w:rPr>
        <w:t>供应商：</w:t>
      </w:r>
      <w:r>
        <w:rPr>
          <w:rFonts w:hint="eastAsia" w:ascii="宋体" w:hAnsi="宋体" w:eastAsia="宋体" w:cs="宋体"/>
          <w:color w:val="000000" w:themeColor="text1"/>
          <w:sz w:val="28"/>
          <w:szCs w:val="28"/>
          <w:u w:val="single"/>
          <w:lang w:bidi="zh-TW"/>
          <w14:textFill>
            <w14:solidFill>
              <w14:schemeClr w14:val="tx1"/>
            </w14:solidFill>
          </w14:textFill>
        </w:rPr>
        <w:t xml:space="preserve">                         </w:t>
      </w:r>
    </w:p>
    <w:p w14:paraId="7A734D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3080" w:firstLineChars="1100"/>
        <w:jc w:val="both"/>
        <w:textAlignment w:val="auto"/>
        <w:rPr>
          <w:rFonts w:hint="default" w:ascii="宋体" w:hAnsi="宋体" w:eastAsia="宋体" w:cs="宋体"/>
          <w:b w:val="0"/>
          <w:bCs w:val="0"/>
          <w:color w:val="000000" w:themeColor="text1"/>
          <w:spacing w:val="0"/>
          <w:w w:val="100"/>
          <w:position w:val="0"/>
          <w:sz w:val="28"/>
          <w:szCs w:val="2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z w:val="28"/>
          <w:szCs w:val="28"/>
          <w:u w:val="single"/>
          <w:lang w:bidi="zh-TW"/>
          <w14:textFill>
            <w14:solidFill>
              <w14:schemeClr w14:val="tx1"/>
            </w14:solidFill>
          </w14:textFill>
        </w:rPr>
        <w:t xml:space="preserve">          </w:t>
      </w:r>
      <w:r>
        <w:rPr>
          <w:rFonts w:hint="eastAsia" w:ascii="宋体" w:hAnsi="宋体" w:eastAsia="宋体" w:cs="宋体"/>
          <w:color w:val="000000" w:themeColor="text1"/>
          <w:sz w:val="28"/>
          <w:szCs w:val="28"/>
          <w:lang w:bidi="zh-TW"/>
          <w14:textFill>
            <w14:solidFill>
              <w14:schemeClr w14:val="tx1"/>
            </w14:solidFill>
          </w14:textFill>
        </w:rPr>
        <w:t>年</w:t>
      </w:r>
      <w:r>
        <w:rPr>
          <w:rFonts w:hint="eastAsia" w:ascii="宋体" w:hAnsi="宋体" w:eastAsia="宋体" w:cs="宋体"/>
          <w:color w:val="000000" w:themeColor="text1"/>
          <w:sz w:val="28"/>
          <w:szCs w:val="28"/>
          <w:u w:val="single"/>
          <w:lang w:bidi="zh-TW"/>
          <w14:textFill>
            <w14:solidFill>
              <w14:schemeClr w14:val="tx1"/>
            </w14:solidFill>
          </w14:textFill>
        </w:rPr>
        <w:t xml:space="preserve">      </w:t>
      </w:r>
      <w:r>
        <w:rPr>
          <w:rFonts w:hint="eastAsia" w:ascii="宋体" w:hAnsi="宋体" w:eastAsia="宋体" w:cs="宋体"/>
          <w:color w:val="000000" w:themeColor="text1"/>
          <w:sz w:val="28"/>
          <w:szCs w:val="28"/>
          <w:lang w:bidi="zh-TW"/>
          <w14:textFill>
            <w14:solidFill>
              <w14:schemeClr w14:val="tx1"/>
            </w14:solidFill>
          </w14:textFill>
        </w:rPr>
        <w:t>月</w:t>
      </w:r>
      <w:r>
        <w:rPr>
          <w:rFonts w:hint="eastAsia" w:ascii="宋体" w:hAnsi="宋体" w:eastAsia="宋体" w:cs="宋体"/>
          <w:color w:val="000000" w:themeColor="text1"/>
          <w:sz w:val="28"/>
          <w:szCs w:val="28"/>
          <w:u w:val="single"/>
          <w:lang w:bidi="zh-TW"/>
          <w14:textFill>
            <w14:solidFill>
              <w14:schemeClr w14:val="tx1"/>
            </w14:solidFill>
          </w14:textFill>
        </w:rPr>
        <w:t xml:space="preserve"> </w:t>
      </w:r>
      <w:r>
        <w:rPr>
          <w:rFonts w:hint="eastAsia" w:ascii="宋体" w:hAnsi="宋体" w:eastAsia="宋体" w:cs="宋体"/>
          <w:color w:val="000000" w:themeColor="text1"/>
          <w:sz w:val="28"/>
          <w:szCs w:val="28"/>
          <w:u w:val="single"/>
          <w:lang w:bidi="zh-TW"/>
          <w14:textFill>
            <w14:solidFill>
              <w14:schemeClr w14:val="tx1"/>
            </w14:solidFill>
          </w14:textFill>
        </w:rPr>
        <w:tab/>
      </w:r>
      <w:r>
        <w:rPr>
          <w:rFonts w:hint="eastAsia" w:ascii="宋体" w:hAnsi="宋体" w:eastAsia="宋体" w:cs="宋体"/>
          <w:color w:val="000000" w:themeColor="text1"/>
          <w:sz w:val="28"/>
          <w:szCs w:val="28"/>
          <w:u w:val="single"/>
          <w:lang w:bidi="zh-TW"/>
          <w14:textFill>
            <w14:solidFill>
              <w14:schemeClr w14:val="tx1"/>
            </w14:solidFill>
          </w14:textFill>
        </w:rPr>
        <w:t xml:space="preserve">  </w:t>
      </w:r>
      <w:r>
        <w:rPr>
          <w:rFonts w:hint="eastAsia" w:ascii="宋体" w:hAnsi="宋体" w:eastAsia="宋体" w:cs="宋体"/>
          <w:color w:val="000000" w:themeColor="text1"/>
          <w:sz w:val="28"/>
          <w:szCs w:val="28"/>
          <w:lang w:bidi="zh-TW"/>
          <w14:textFill>
            <w14:solidFill>
              <w14:schemeClr w14:val="tx1"/>
            </w14:solidFill>
          </w14:textFill>
        </w:rPr>
        <w:t>日</w:t>
      </w:r>
    </w:p>
    <w:p w14:paraId="3C95A6B8">
      <w:pPr>
        <w:rPr>
          <w:rFonts w:hint="eastAsia" w:ascii="宋体" w:hAnsi="宋体" w:eastAsia="宋体" w:cs="宋体"/>
          <w:b/>
          <w:bCs/>
          <w:color w:val="000000" w:themeColor="text1"/>
          <w:spacing w:val="0"/>
          <w:w w:val="100"/>
          <w:position w:val="0"/>
          <w:sz w:val="36"/>
          <w:szCs w:val="36"/>
          <w:u w:val="none"/>
          <w:shd w:val="clear" w:color="auto" w:fill="auto"/>
          <w:lang w:val="en-US" w:eastAsia="zh-CN" w:bidi="zh-TW"/>
          <w14:textFill>
            <w14:solidFill>
              <w14:schemeClr w14:val="tx1"/>
            </w14:solidFill>
          </w14:textFill>
        </w:rPr>
      </w:pPr>
      <w:bookmarkStart w:id="309" w:name="_Toc16426"/>
      <w:bookmarkStart w:id="310" w:name="_Toc15255"/>
      <w:r>
        <w:rPr>
          <w:rFonts w:hint="eastAsia" w:ascii="宋体" w:hAnsi="宋体" w:eastAsia="宋体" w:cs="宋体"/>
          <w:b/>
          <w:bCs/>
          <w:color w:val="000000" w:themeColor="text1"/>
          <w:spacing w:val="0"/>
          <w:w w:val="100"/>
          <w:position w:val="0"/>
          <w:sz w:val="36"/>
          <w:szCs w:val="36"/>
          <w:u w:val="none"/>
          <w:shd w:val="clear" w:color="auto" w:fill="auto"/>
          <w:lang w:val="en-US" w:eastAsia="zh-CN" w:bidi="zh-TW"/>
          <w14:textFill>
            <w14:solidFill>
              <w14:schemeClr w14:val="tx1"/>
            </w14:solidFill>
          </w14:textFill>
        </w:rPr>
        <w:br w:type="page"/>
      </w:r>
    </w:p>
    <w:p w14:paraId="23AC88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0"/>
        <w:rPr>
          <w:rFonts w:hint="default" w:ascii="宋体" w:hAnsi="宋体" w:eastAsia="宋体" w:cs="宋体"/>
          <w:b/>
          <w:bCs/>
          <w:color w:val="000000" w:themeColor="text1"/>
          <w:spacing w:val="0"/>
          <w:w w:val="100"/>
          <w:position w:val="0"/>
          <w:sz w:val="36"/>
          <w:szCs w:val="36"/>
          <w:u w:val="none"/>
          <w:shd w:val="clear" w:color="auto" w:fill="auto"/>
          <w:lang w:val="en-US" w:eastAsia="zh-CN" w:bidi="zh-TW"/>
          <w14:textFill>
            <w14:solidFill>
              <w14:schemeClr w14:val="tx1"/>
            </w14:solidFill>
          </w14:textFill>
        </w:rPr>
      </w:pPr>
      <w:r>
        <w:rPr>
          <w:rFonts w:hint="eastAsia" w:ascii="宋体" w:hAnsi="宋体" w:eastAsia="宋体" w:cs="宋体"/>
          <w:b/>
          <w:bCs/>
          <w:color w:val="000000" w:themeColor="text1"/>
          <w:spacing w:val="0"/>
          <w:w w:val="100"/>
          <w:position w:val="0"/>
          <w:sz w:val="36"/>
          <w:szCs w:val="36"/>
          <w:u w:val="none"/>
          <w:shd w:val="clear" w:color="auto" w:fill="auto"/>
          <w:lang w:val="en-US" w:eastAsia="zh-CN" w:bidi="zh-TW"/>
          <w14:textFill>
            <w14:solidFill>
              <w14:schemeClr w14:val="tx1"/>
            </w14:solidFill>
          </w14:textFill>
        </w:rPr>
        <w:t>目   录</w:t>
      </w:r>
      <w:bookmarkEnd w:id="309"/>
      <w:bookmarkEnd w:id="310"/>
    </w:p>
    <w:p w14:paraId="562625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val="0"/>
          <w:bCs w:val="0"/>
          <w:color w:val="000000" w:themeColor="text1"/>
          <w:spacing w:val="0"/>
          <w:w w:val="100"/>
          <w:position w:val="0"/>
          <w:sz w:val="28"/>
          <w:szCs w:val="28"/>
          <w:u w:val="none"/>
          <w:shd w:val="clear" w:color="auto" w:fill="auto"/>
          <w:lang w:val="en-US" w:eastAsia="zh-CN" w:bidi="zh-TW"/>
          <w14:textFill>
            <w14:solidFill>
              <w14:schemeClr w14:val="tx1"/>
            </w14:solidFill>
          </w14:textFill>
        </w:rPr>
      </w:pPr>
    </w:p>
    <w:p w14:paraId="190B2CB5">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t>一、响应函</w:t>
      </w:r>
    </w:p>
    <w:p w14:paraId="2928EE74">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t>二、授权委托书（如有）</w:t>
      </w:r>
    </w:p>
    <w:p w14:paraId="182423A0">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8"/>
          <w:szCs w:val="28"/>
          <w:u w:val="none"/>
          <w:shd w:val="clear" w:color="auto" w:fill="auto"/>
          <w:lang w:val="en-US" w:eastAsia="zh-CN" w:bidi="zh-TW"/>
          <w14:textFill>
            <w14:solidFill>
              <w14:schemeClr w14:val="tx1"/>
            </w14:solidFill>
          </w14:textFill>
        </w:rPr>
        <w:t>三、商务和技术偏差表</w:t>
      </w:r>
    </w:p>
    <w:p w14:paraId="3279B1DF">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8"/>
          <w:szCs w:val="28"/>
          <w:u w:val="none"/>
          <w:shd w:val="clear" w:color="auto" w:fill="auto"/>
          <w:lang w:val="en-US" w:eastAsia="zh-CN" w:bidi="zh-TW"/>
          <w14:textFill>
            <w14:solidFill>
              <w14:schemeClr w14:val="tx1"/>
            </w14:solidFill>
          </w14:textFill>
        </w:rPr>
        <w:t>四</w:t>
      </w:r>
      <w:r>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t>、报价表</w:t>
      </w:r>
    </w:p>
    <w:p w14:paraId="7815D7EB">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8"/>
          <w:szCs w:val="28"/>
          <w:u w:val="none"/>
          <w:shd w:val="clear" w:color="auto" w:fill="auto"/>
          <w:lang w:val="en-US" w:eastAsia="zh-CN" w:bidi="zh-TW"/>
          <w14:textFill>
            <w14:solidFill>
              <w14:schemeClr w14:val="tx1"/>
            </w14:solidFill>
          </w14:textFill>
        </w:rPr>
        <w:t>五</w:t>
      </w:r>
      <w:r>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t>、资格审查资料</w:t>
      </w:r>
    </w:p>
    <w:p w14:paraId="3E56B4ED">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8"/>
          <w:szCs w:val="28"/>
          <w:u w:val="none"/>
          <w:shd w:val="clear" w:color="auto" w:fill="auto"/>
          <w:lang w:val="en-US" w:eastAsia="zh-CN" w:bidi="zh-TW"/>
          <w14:textFill>
            <w14:solidFill>
              <w14:schemeClr w14:val="tx1"/>
            </w14:solidFill>
          </w14:textFill>
        </w:rPr>
        <w:t>六</w:t>
      </w:r>
      <w:r>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t>、响应方案</w:t>
      </w:r>
    </w:p>
    <w:p w14:paraId="223E3D56">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8"/>
          <w:szCs w:val="28"/>
          <w:u w:val="none"/>
          <w:shd w:val="clear" w:color="auto" w:fill="auto"/>
          <w:lang w:val="en-US" w:eastAsia="zh-CN" w:bidi="zh-TW"/>
          <w14:textFill>
            <w14:solidFill>
              <w14:schemeClr w14:val="tx1"/>
            </w14:solidFill>
          </w14:textFill>
        </w:rPr>
        <w:t>七</w:t>
      </w:r>
      <w:r>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t>、其他资料</w:t>
      </w:r>
    </w:p>
    <w:p w14:paraId="532DD897">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p>
    <w:p w14:paraId="324564F1">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p>
    <w:p w14:paraId="75A52844">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p>
    <w:p w14:paraId="66E9E7BC">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p>
    <w:p w14:paraId="54D24BB3">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p>
    <w:p w14:paraId="2E6A66BC">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p>
    <w:p w14:paraId="5B37CFF5">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p>
    <w:p w14:paraId="0C9BAD52">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p>
    <w:p w14:paraId="2823E8F8">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p>
    <w:p w14:paraId="1031E5C6">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p>
    <w:p w14:paraId="37A8AB99">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p>
    <w:p w14:paraId="76CF8B3B">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p>
    <w:p w14:paraId="661A27FF">
      <w:pPr>
        <w:pStyle w:val="13"/>
        <w:ind w:left="0" w:leftChars="0" w:firstLine="0" w:firstLineChars="0"/>
        <w:jc w:val="left"/>
        <w:rPr>
          <w:rFonts w:hint="eastAsia" w:ascii="宋体" w:hAnsi="宋体" w:eastAsia="宋体" w:cs="宋体"/>
          <w:color w:val="000000" w:themeColor="text1"/>
          <w:spacing w:val="0"/>
          <w:w w:val="100"/>
          <w:kern w:val="2"/>
          <w:position w:val="0"/>
          <w:sz w:val="28"/>
          <w:szCs w:val="28"/>
          <w:u w:val="none"/>
          <w:shd w:val="clear" w:color="auto" w:fill="auto"/>
          <w:lang w:val="zh-TW" w:eastAsia="zh-CN" w:bidi="zh-TW"/>
          <w14:textFill>
            <w14:solidFill>
              <w14:schemeClr w14:val="tx1"/>
            </w14:solidFill>
          </w14:textFill>
        </w:rPr>
      </w:pPr>
    </w:p>
    <w:p w14:paraId="70B2C3AD">
      <w:pPr>
        <w:rPr>
          <w:rFonts w:hint="eastAsia" w:ascii="宋体" w:hAnsi="宋体" w:eastAsia="宋体" w:cs="宋体"/>
          <w:b/>
          <w:bCs/>
          <w:color w:val="000000" w:themeColor="text1"/>
          <w:spacing w:val="0"/>
          <w:w w:val="100"/>
          <w:position w:val="0"/>
          <w:sz w:val="36"/>
          <w:szCs w:val="36"/>
          <w:u w:val="none"/>
          <w:shd w:val="clear" w:color="auto" w:fill="auto"/>
          <w:lang w:val="en-US" w:eastAsia="zh-CN" w:bidi="zh-TW"/>
          <w14:textFill>
            <w14:solidFill>
              <w14:schemeClr w14:val="tx1"/>
            </w14:solidFill>
          </w14:textFill>
        </w:rPr>
      </w:pPr>
      <w:r>
        <w:rPr>
          <w:rFonts w:hint="eastAsia" w:ascii="宋体" w:hAnsi="宋体" w:eastAsia="宋体" w:cs="宋体"/>
          <w:b/>
          <w:bCs/>
          <w:color w:val="000000" w:themeColor="text1"/>
          <w:spacing w:val="0"/>
          <w:w w:val="100"/>
          <w:position w:val="0"/>
          <w:sz w:val="36"/>
          <w:szCs w:val="36"/>
          <w:u w:val="none"/>
          <w:shd w:val="clear" w:color="auto" w:fill="auto"/>
          <w:lang w:val="en-US" w:eastAsia="zh-CN" w:bidi="zh-TW"/>
          <w14:textFill>
            <w14:solidFill>
              <w14:schemeClr w14:val="tx1"/>
            </w14:solidFill>
          </w14:textFill>
        </w:rPr>
        <w:br w:type="page"/>
      </w:r>
    </w:p>
    <w:p w14:paraId="5266289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0"/>
        <w:rPr>
          <w:rFonts w:hint="eastAsia" w:ascii="宋体" w:hAnsi="宋体" w:eastAsia="宋体" w:cs="宋体"/>
          <w:b w:val="0"/>
          <w:bCs w:val="0"/>
          <w:color w:val="000000" w:themeColor="text1"/>
          <w:spacing w:val="0"/>
          <w:w w:val="100"/>
          <w:position w:val="0"/>
          <w:sz w:val="28"/>
          <w:szCs w:val="28"/>
          <w:u w:val="none"/>
          <w:shd w:val="clear" w:color="auto" w:fill="auto"/>
          <w:lang w:val="en-US" w:eastAsia="zh-CN" w:bidi="zh-TW"/>
          <w14:textFill>
            <w14:solidFill>
              <w14:schemeClr w14:val="tx1"/>
            </w14:solidFill>
          </w14:textFill>
        </w:rPr>
      </w:pPr>
      <w:r>
        <w:rPr>
          <w:rFonts w:hint="eastAsia" w:ascii="宋体" w:hAnsi="宋体" w:eastAsia="宋体" w:cs="宋体"/>
          <w:b/>
          <w:bCs/>
          <w:color w:val="000000" w:themeColor="text1"/>
          <w:spacing w:val="0"/>
          <w:w w:val="100"/>
          <w:position w:val="0"/>
          <w:sz w:val="36"/>
          <w:szCs w:val="36"/>
          <w:u w:val="none"/>
          <w:shd w:val="clear" w:color="auto" w:fill="auto"/>
          <w:lang w:val="en-US" w:eastAsia="zh-CN" w:bidi="zh-TW"/>
          <w14:textFill>
            <w14:solidFill>
              <w14:schemeClr w14:val="tx1"/>
            </w14:solidFill>
          </w14:textFill>
        </w:rPr>
        <w:t>—、 响 应 函</w:t>
      </w:r>
    </w:p>
    <w:p w14:paraId="51D089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both"/>
        <w:textAlignment w:val="auto"/>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(采购人名称）:</w:t>
      </w:r>
    </w:p>
    <w:p w14:paraId="77328F39">
      <w:pPr>
        <w:pStyle w:val="13"/>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1.我方已仔细研究了</w:t>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(项目名称）    采购</w:t>
      </w: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文件的全部内容，愿意以含税价格</w:t>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(大写） </w:t>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ab/>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 ¥： </w:t>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ab/>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w:t>
      </w: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的报价提供本项目服务，</w:t>
      </w:r>
      <w:r>
        <w:rPr>
          <w:rFonts w:hint="eastAsia" w:eastAsia="宋体"/>
          <w:color w:val="000000" w:themeColor="text1"/>
          <w:sz w:val="24"/>
          <w:szCs w:val="24"/>
          <w:u w:val="none"/>
          <w:lang w:eastAsia="zh-CN"/>
          <w14:textFill>
            <w14:solidFill>
              <w14:schemeClr w14:val="tx1"/>
            </w14:solidFill>
          </w14:textFill>
        </w:rPr>
        <w:t>服务</w:t>
      </w:r>
      <w:r>
        <w:rPr>
          <w:rFonts w:hint="eastAsia"/>
          <w:color w:val="000000" w:themeColor="text1"/>
          <w:sz w:val="24"/>
          <w:szCs w:val="24"/>
          <w:u w:val="none"/>
          <w14:textFill>
            <w14:solidFill>
              <w14:schemeClr w14:val="tx1"/>
            </w14:solidFill>
          </w14:textFill>
        </w:rPr>
        <w:t>期</w:t>
      </w:r>
      <w:r>
        <w:rPr>
          <w:rFonts w:hint="eastAsia"/>
          <w:color w:val="000000" w:themeColor="text1"/>
          <w:sz w:val="24"/>
          <w:szCs w:val="24"/>
          <w:u w:val="single"/>
          <w:lang w:val="en-US" w:eastAsia="zh-CN"/>
          <w14:textFill>
            <w14:solidFill>
              <w14:schemeClr w14:val="tx1"/>
            </w14:solidFill>
          </w14:textFill>
        </w:rPr>
        <w:t xml:space="preserve">       </w:t>
      </w:r>
      <w:r>
        <w:rPr>
          <w:rFonts w:hint="eastAsia"/>
          <w:color w:val="000000" w:themeColor="text1"/>
          <w:sz w:val="24"/>
          <w:szCs w:val="24"/>
          <w:u w:val="none"/>
          <w:lang w:val="en-US" w:eastAsia="zh-CN"/>
          <w14:textFill>
            <w14:solidFill>
              <w14:schemeClr w14:val="tx1"/>
            </w14:solidFill>
          </w14:textFill>
        </w:rPr>
        <w:t>，</w:t>
      </w:r>
      <w:r>
        <w:rPr>
          <w:rFonts w:hint="eastAsia"/>
          <w:color w:val="000000" w:themeColor="text1"/>
          <w:sz w:val="24"/>
          <w:szCs w:val="24"/>
          <w:u w:val="none"/>
          <w14:textFill>
            <w14:solidFill>
              <w14:schemeClr w14:val="tx1"/>
            </w14:solidFill>
          </w14:textFill>
        </w:rPr>
        <w:t>服务标准</w:t>
      </w:r>
      <w:r>
        <w:rPr>
          <w:rFonts w:hint="eastAsia"/>
          <w:color w:val="000000" w:themeColor="text1"/>
          <w:sz w:val="24"/>
          <w:szCs w:val="24"/>
          <w:u w:val="single"/>
          <w:lang w:val="en-US" w:eastAsia="zh-CN"/>
          <w14:textFill>
            <w14:solidFill>
              <w14:schemeClr w14:val="tx1"/>
            </w14:solidFill>
          </w14:textFill>
        </w:rPr>
        <w:t xml:space="preserve">      </w:t>
      </w:r>
      <w:r>
        <w:rPr>
          <w:rFonts w:hint="eastAsia"/>
          <w:color w:val="000000" w:themeColor="text1"/>
          <w:sz w:val="24"/>
          <w:szCs w:val="24"/>
          <w:u w:val="none"/>
          <w:lang w:eastAsia="zh-CN"/>
          <w14:textFill>
            <w14:solidFill>
              <w14:schemeClr w14:val="tx1"/>
            </w14:solidFill>
          </w14:textFill>
        </w:rPr>
        <w:t>，</w:t>
      </w: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并按合同约定履行义务。</w:t>
      </w:r>
    </w:p>
    <w:p w14:paraId="0220DA8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480" w:firstLineChars="200"/>
        <w:jc w:val="both"/>
        <w:textAlignment w:val="auto"/>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2.我方的响应文件包括下列内容：</w:t>
      </w:r>
    </w:p>
    <w:p w14:paraId="58DEFF78">
      <w:pPr>
        <w:pStyle w:val="13"/>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(1）响应函；</w:t>
      </w:r>
    </w:p>
    <w:p w14:paraId="24162687">
      <w:pPr>
        <w:pStyle w:val="13"/>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(2）授权委托书(如有）;</w:t>
      </w:r>
    </w:p>
    <w:p w14:paraId="405C6D6B">
      <w:pPr>
        <w:pStyle w:val="13"/>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（3）商务和技术偏差表</w:t>
      </w:r>
    </w:p>
    <w:p w14:paraId="6B1320F0">
      <w:pPr>
        <w:pStyle w:val="13"/>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w:t>
      </w: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4）</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报价表；</w:t>
      </w:r>
    </w:p>
    <w:p w14:paraId="68AA66DB">
      <w:pPr>
        <w:pStyle w:val="13"/>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w:t>
      </w: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5）</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资格审查资料；</w:t>
      </w:r>
    </w:p>
    <w:p w14:paraId="5EDA09EB">
      <w:pPr>
        <w:pStyle w:val="13"/>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w:t>
      </w: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6）</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响应方案；</w:t>
      </w:r>
    </w:p>
    <w:p w14:paraId="2F0CF8E7">
      <w:pPr>
        <w:pStyle w:val="13"/>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w:t>
      </w: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7</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）其他资料</w:t>
      </w:r>
    </w:p>
    <w:p w14:paraId="2D84195D">
      <w:pPr>
        <w:pStyle w:val="13"/>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响应文件的上述组成部分如存在内容不一致的，以响应函为准。</w:t>
      </w:r>
    </w:p>
    <w:p w14:paraId="02C16ABC">
      <w:pPr>
        <w:ind w:firstLine="480" w:firstLineChars="200"/>
        <w:rPr>
          <w:rFonts w:hint="default"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pPr>
      <w:r>
        <w:rPr>
          <w:rFonts w:hint="default"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3.我方承诺除商务和技术偏差表列</w:t>
      </w: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出</w:t>
      </w:r>
      <w:r>
        <w:rPr>
          <w:rFonts w:hint="default"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的偏差外，我方响应采购文件的全部要求。</w:t>
      </w:r>
    </w:p>
    <w:p w14:paraId="3402A34A">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4</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.我方承诺在采购文件规定的响应文件有效期内不撤销响应文件，响应文件有效期为响应文件递交截止时间之日起60日历天。</w:t>
      </w:r>
    </w:p>
    <w:p w14:paraId="7FE5BF35">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5</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.如我方成交，我方承诺：</w:t>
      </w:r>
    </w:p>
    <w:p w14:paraId="3A9C94D8">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(1）在收到成交通知书后，在成交通知书规定的期限内与你方签订合同；</w:t>
      </w:r>
    </w:p>
    <w:p w14:paraId="438D2480">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(2）在签订合同时不向你方提出附加条件；</w:t>
      </w:r>
    </w:p>
    <w:p w14:paraId="44FCF1FE">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(3）按照采购文件要求递交履约保证金；</w:t>
      </w:r>
    </w:p>
    <w:p w14:paraId="210EA5BC">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(4）在合同约定的期限内完成合同规定的全部义务。</w:t>
      </w:r>
    </w:p>
    <w:p w14:paraId="449C12C1">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6.我方在此声明，所递交的响应文件及有关资料内容完整、真实和准确，且不存在第一章“询比采购公告/询比采购邀请书”中规定的供应商不得存在的情形。</w:t>
      </w:r>
    </w:p>
    <w:p w14:paraId="146C3296">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7.</w:t>
      </w:r>
      <w:r>
        <w:rPr>
          <w:rFonts w:hint="eastAsia" w:ascii="宋体" w:hAnsi="宋体" w:eastAsia="宋体" w:cs="宋体"/>
          <w:color w:val="000000" w:themeColor="text1"/>
          <w:spacing w:val="0"/>
          <w:w w:val="100"/>
          <w:kern w:val="2"/>
          <w:position w:val="0"/>
          <w:sz w:val="24"/>
          <w:szCs w:val="24"/>
          <w:u w:val="none"/>
          <w:shd w:val="clear" w:color="auto" w:fill="auto"/>
          <w:lang w:val="zh-TW" w:eastAsia="zh-CN" w:bidi="zh-TW"/>
          <w14:textFill>
            <w14:solidFill>
              <w14:schemeClr w14:val="tx1"/>
            </w14:solidFill>
          </w14:textFill>
        </w:rPr>
        <w:tab/>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（其他补充说明） 。</w:t>
      </w:r>
    </w:p>
    <w:p w14:paraId="12B3A02C">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p>
    <w:p w14:paraId="4A103BE7">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default"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供应商：</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ab/>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(盖单位章</w:t>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w:t>
      </w:r>
    </w:p>
    <w:p w14:paraId="021647C2">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default"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法定代表人(单位负责人</w:t>
      </w:r>
      <w:r>
        <w:rPr>
          <w:rFonts w:hint="eastAsia"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w:t>
      </w:r>
      <w:r>
        <w:rPr>
          <w:rFonts w:hint="default"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或其授权的代理人</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ab/>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(签字</w:t>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或盖章）</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w:t>
      </w:r>
    </w:p>
    <w:p w14:paraId="21709F71">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default"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地 址：</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ab/>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w:t>
      </w:r>
    </w:p>
    <w:p w14:paraId="661255F7">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default"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电子邮箱：</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ab/>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w:t>
      </w:r>
    </w:p>
    <w:p w14:paraId="3CA3C9BE">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default"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 xml:space="preserve">电 话： </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ab/>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w:t>
      </w:r>
    </w:p>
    <w:p w14:paraId="7D4952B2">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default"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 xml:space="preserve">传 真： </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ab/>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w:t>
      </w:r>
    </w:p>
    <w:p w14:paraId="61AD36AF">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960" w:firstLineChars="400"/>
        <w:jc w:val="left"/>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default" w:ascii="宋体" w:hAnsi="宋体" w:eastAsia="宋体" w:cs="宋体"/>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t>邮政编码：</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w:t>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ab/>
      </w:r>
    </w:p>
    <w:p w14:paraId="6FA78667">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right"/>
        <w:textAlignment w:val="auto"/>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p>
    <w:p w14:paraId="1BB07338">
      <w:pPr>
        <w:pStyle w:val="13"/>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right"/>
        <w:textAlignment w:val="auto"/>
        <w:rPr>
          <w:rFonts w:hint="eastAsia" w:ascii="宋体" w:hAnsi="宋体" w:eastAsia="宋体" w:cs="宋体"/>
          <w:color w:val="000000" w:themeColor="text1"/>
          <w:spacing w:val="0"/>
          <w:w w:val="100"/>
          <w:kern w:val="0"/>
          <w:position w:val="0"/>
          <w:sz w:val="46"/>
          <w:szCs w:val="46"/>
          <w:u w:val="none"/>
          <w:shd w:val="clear" w:color="auto" w:fill="auto"/>
          <w:lang w:val="zh-TW" w:eastAsia="zh-TW"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  </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年 </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ab/>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 xml:space="preserve">月 </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ab/>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日</w:t>
      </w:r>
    </w:p>
    <w:p w14:paraId="6FE9912E">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360" w:lineRule="auto"/>
        <w:ind w:right="0"/>
        <w:jc w:val="center"/>
        <w:textAlignment w:val="auto"/>
        <w:rPr>
          <w:rFonts w:hint="eastAsia" w:ascii="宋体" w:hAnsi="宋体" w:eastAsia="宋体" w:cs="宋体"/>
          <w:color w:val="000000" w:themeColor="text1"/>
          <w:spacing w:val="0"/>
          <w:w w:val="100"/>
          <w:kern w:val="0"/>
          <w:position w:val="0"/>
          <w:sz w:val="46"/>
          <w:szCs w:val="46"/>
          <w:u w:val="none"/>
          <w:shd w:val="clear" w:color="auto" w:fill="auto"/>
          <w:lang w:val="zh-TW" w:eastAsia="zh-TW" w:bidi="zh-TW"/>
          <w14:textFill>
            <w14:solidFill>
              <w14:schemeClr w14:val="tx1"/>
            </w14:solidFill>
          </w14:textFill>
        </w:rPr>
      </w:pPr>
    </w:p>
    <w:p w14:paraId="4A26C9EB">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360" w:lineRule="auto"/>
        <w:ind w:right="0"/>
        <w:jc w:val="center"/>
        <w:textAlignment w:val="auto"/>
        <w:rPr>
          <w:rFonts w:hint="eastAsia" w:ascii="宋体" w:hAnsi="宋体" w:eastAsia="宋体" w:cs="宋体"/>
          <w:color w:val="000000" w:themeColor="text1"/>
          <w:spacing w:val="0"/>
          <w:w w:val="100"/>
          <w:kern w:val="0"/>
          <w:position w:val="0"/>
          <w:sz w:val="46"/>
          <w:szCs w:val="46"/>
          <w:u w:val="none"/>
          <w:shd w:val="clear" w:color="auto" w:fill="auto"/>
          <w:lang w:val="zh-TW" w:eastAsia="zh-TW" w:bidi="zh-TW"/>
          <w14:textFill>
            <w14:solidFill>
              <w14:schemeClr w14:val="tx1"/>
            </w14:solidFill>
          </w14:textFill>
        </w:rPr>
      </w:pPr>
    </w:p>
    <w:p w14:paraId="27410EBD">
      <w:pPr>
        <w:rPr>
          <w:rFonts w:hint="eastAsia" w:ascii="宋体" w:hAnsi="宋体" w:eastAsia="宋体" w:cs="宋体"/>
          <w:b/>
          <w:bCs/>
          <w:color w:val="000000" w:themeColor="text1"/>
          <w:spacing w:val="0"/>
          <w:w w:val="100"/>
          <w:position w:val="0"/>
          <w:sz w:val="24"/>
          <w:szCs w:val="24"/>
          <w:u w:val="none"/>
          <w:shd w:val="clear" w:color="auto" w:fill="auto"/>
          <w:lang w:val="en-US" w:eastAsia="zh-CN" w:bidi="zh-TW"/>
          <w14:textFill>
            <w14:solidFill>
              <w14:schemeClr w14:val="tx1"/>
            </w14:solidFill>
          </w14:textFill>
        </w:rPr>
      </w:pPr>
      <w:r>
        <w:rPr>
          <w:rFonts w:hint="eastAsia" w:ascii="宋体" w:hAnsi="宋体" w:eastAsia="宋体" w:cs="宋体"/>
          <w:b/>
          <w:bCs/>
          <w:color w:val="000000" w:themeColor="text1"/>
          <w:spacing w:val="0"/>
          <w:w w:val="100"/>
          <w:position w:val="0"/>
          <w:sz w:val="24"/>
          <w:szCs w:val="24"/>
          <w:u w:val="none"/>
          <w:shd w:val="clear" w:color="auto" w:fill="auto"/>
          <w:lang w:val="en-US" w:eastAsia="zh-CN" w:bidi="zh-TW"/>
          <w14:textFill>
            <w14:solidFill>
              <w14:schemeClr w14:val="tx1"/>
            </w14:solidFill>
          </w14:textFill>
        </w:rPr>
        <w:br w:type="page"/>
      </w:r>
    </w:p>
    <w:p w14:paraId="5E9602D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jc w:val="center"/>
        <w:textAlignment w:val="auto"/>
        <w:outlineLvl w:val="0"/>
        <w:rPr>
          <w:rFonts w:hint="eastAsia" w:ascii="宋体" w:hAnsi="宋体" w:eastAsia="宋体" w:cs="宋体"/>
          <w:b/>
          <w:bCs/>
          <w:color w:val="000000" w:themeColor="text1"/>
          <w:spacing w:val="0"/>
          <w:w w:val="100"/>
          <w:position w:val="0"/>
          <w:sz w:val="36"/>
          <w:szCs w:val="36"/>
          <w:u w:val="none"/>
          <w:shd w:val="clear" w:color="auto" w:fill="auto"/>
          <w:lang w:val="en-US" w:eastAsia="zh-CN" w:bidi="zh-TW"/>
          <w14:textFill>
            <w14:solidFill>
              <w14:schemeClr w14:val="tx1"/>
            </w14:solidFill>
          </w14:textFill>
        </w:rPr>
      </w:pPr>
      <w:r>
        <w:rPr>
          <w:rFonts w:hint="eastAsia" w:ascii="宋体" w:hAnsi="宋体" w:eastAsia="宋体" w:cs="宋体"/>
          <w:b/>
          <w:bCs/>
          <w:color w:val="000000" w:themeColor="text1"/>
          <w:spacing w:val="0"/>
          <w:w w:val="100"/>
          <w:position w:val="0"/>
          <w:sz w:val="36"/>
          <w:szCs w:val="36"/>
          <w:u w:val="none"/>
          <w:shd w:val="clear" w:color="auto" w:fill="auto"/>
          <w:lang w:val="en-US" w:eastAsia="zh-CN" w:bidi="zh-TW"/>
          <w14:textFill>
            <w14:solidFill>
              <w14:schemeClr w14:val="tx1"/>
            </w14:solidFill>
          </w14:textFill>
        </w:rPr>
        <w:t>二、授权委托书</w:t>
      </w:r>
    </w:p>
    <w:p w14:paraId="2F9C34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（适用于有委托代理人的情况）</w:t>
      </w:r>
    </w:p>
    <w:p w14:paraId="11A8F2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pPr>
    </w:p>
    <w:p w14:paraId="79CA99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本人</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 xml:space="preserve"> </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ab/>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（姓名）</w:t>
      </w: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系</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 xml:space="preserve"> </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ab/>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（供应商名称）</w:t>
      </w: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的法定代表人（单位负责人），现委托</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 xml:space="preserve"> </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ab/>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（姓名）</w:t>
      </w: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为我方代理人。代理人根据授权，以我方名义签署、澄清确认、递交、撤回、修改</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 xml:space="preserve"> </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ab/>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 xml:space="preserve">         </w:t>
      </w: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询比采购项目响应文件、签订合同和处理有关事宜，其法律后果由我方承担。</w:t>
      </w:r>
    </w:p>
    <w:p w14:paraId="11535C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委托期限：自本委托书签署之日起至</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 xml:space="preserve"> </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ab/>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 xml:space="preserve">       </w:t>
      </w: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询比采购项目签订采购合同之日止。</w:t>
      </w:r>
    </w:p>
    <w:p w14:paraId="22398B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代理人无转委托权。</w:t>
      </w:r>
    </w:p>
    <w:p w14:paraId="686852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pPr>
    </w:p>
    <w:p w14:paraId="37D814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附：法定代表人（单位负责人）身份证复印件及委托代理人身份证复印件。</w:t>
      </w:r>
    </w:p>
    <w:p w14:paraId="7897E6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pPr>
    </w:p>
    <w:p w14:paraId="30F256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pPr>
    </w:p>
    <w:p w14:paraId="6122C8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right"/>
        <w:textAlignment w:val="auto"/>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供应商：</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 xml:space="preserve"> </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ab/>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 xml:space="preserve">             （盖单位章）</w:t>
      </w: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 xml:space="preserve"> </w:t>
      </w:r>
    </w:p>
    <w:p w14:paraId="1B3AFA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right"/>
        <w:textAlignment w:val="auto"/>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法定代表人（单位负责人）：</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 xml:space="preserve">  （签字或盖章）</w:t>
      </w: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 xml:space="preserve"> </w:t>
      </w:r>
    </w:p>
    <w:p w14:paraId="689BBC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3840" w:firstLineChars="1600"/>
        <w:jc w:val="both"/>
        <w:textAlignment w:val="auto"/>
        <w:rPr>
          <w:rFonts w:hint="default"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身份证号码：</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 xml:space="preserve"> </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ab/>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 xml:space="preserve">                      </w:t>
      </w:r>
    </w:p>
    <w:p w14:paraId="2C1C71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right"/>
        <w:textAlignment w:val="auto"/>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委托代理人：</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 xml:space="preserve"> </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ab/>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 xml:space="preserve">              （签字或盖章）</w:t>
      </w: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 xml:space="preserve"> </w:t>
      </w:r>
    </w:p>
    <w:p w14:paraId="0E851E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3840" w:firstLineChars="1600"/>
        <w:jc w:val="both"/>
        <w:textAlignment w:val="auto"/>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pPr>
      <w:r>
        <w:rPr>
          <w:rFonts w:hint="eastAsia" w:ascii="宋体" w:hAnsi="宋体" w:eastAsia="宋体" w:cs="宋体"/>
          <w:b w:val="0"/>
          <w:bCs w:val="0"/>
          <w:color w:val="000000" w:themeColor="text1"/>
          <w:spacing w:val="0"/>
          <w:w w:val="100"/>
          <w:position w:val="0"/>
          <w:sz w:val="24"/>
          <w:szCs w:val="24"/>
          <w:u w:val="none"/>
          <w:shd w:val="clear" w:color="auto" w:fill="auto"/>
          <w:lang w:val="en-US" w:eastAsia="zh-CN" w:bidi="zh-TW"/>
          <w14:textFill>
            <w14:solidFill>
              <w14:schemeClr w14:val="tx1"/>
            </w14:solidFill>
          </w14:textFill>
        </w:rPr>
        <w:t>身份证号码：</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 xml:space="preserve"> </w:t>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ab/>
      </w:r>
      <w:r>
        <w:rPr>
          <w:rFonts w:hint="eastAsia" w:ascii="宋体" w:hAnsi="宋体" w:eastAsia="宋体" w:cs="宋体"/>
          <w:b w:val="0"/>
          <w:bCs w:val="0"/>
          <w:color w:val="000000" w:themeColor="text1"/>
          <w:spacing w:val="0"/>
          <w:w w:val="100"/>
          <w:position w:val="0"/>
          <w:sz w:val="24"/>
          <w:szCs w:val="24"/>
          <w:u w:val="single"/>
          <w:shd w:val="clear" w:color="auto" w:fill="auto"/>
          <w:lang w:val="en-US" w:eastAsia="zh-CN" w:bidi="zh-TW"/>
          <w14:textFill>
            <w14:solidFill>
              <w14:schemeClr w14:val="tx1"/>
            </w14:solidFill>
          </w14:textFill>
        </w:rPr>
        <w:t xml:space="preserve">                      </w:t>
      </w:r>
    </w:p>
    <w:p w14:paraId="343275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0"/>
        <w:rPr>
          <w:rFonts w:hint="default" w:ascii="宋体" w:hAnsi="宋体" w:eastAsia="宋体" w:cs="宋体"/>
          <w:b/>
          <w:bCs/>
          <w:color w:val="000000" w:themeColor="text1"/>
          <w:spacing w:val="0"/>
          <w:w w:val="100"/>
          <w:position w:val="0"/>
          <w:sz w:val="24"/>
          <w:szCs w:val="24"/>
          <w:u w:val="none"/>
          <w:shd w:val="clear" w:color="auto" w:fill="auto"/>
          <w:lang w:val="en-US" w:eastAsia="zh-CN" w:bidi="zh-TW"/>
          <w14:textFill>
            <w14:solidFill>
              <w14:schemeClr w14:val="tx1"/>
            </w14:solidFill>
          </w14:textFill>
        </w:rPr>
      </w:pPr>
    </w:p>
    <w:p w14:paraId="1B359E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right"/>
        <w:textAlignment w:val="auto"/>
        <w:outlineLvl w:val="0"/>
        <w:rPr>
          <w:rFonts w:hint="eastAsia" w:ascii="宋体" w:hAnsi="宋体" w:eastAsia="宋体" w:cs="宋体"/>
          <w:b/>
          <w:bCs/>
          <w:color w:val="000000" w:themeColor="text1"/>
          <w:spacing w:val="0"/>
          <w:w w:val="100"/>
          <w:position w:val="0"/>
          <w:sz w:val="24"/>
          <w:szCs w:val="24"/>
          <w:u w:val="none"/>
          <w:shd w:val="clear" w:color="auto" w:fill="auto"/>
          <w:lang w:val="en-US" w:eastAsia="zh-CN" w:bidi="zh-TW"/>
          <w14:textFill>
            <w14:solidFill>
              <w14:schemeClr w14:val="tx1"/>
            </w14:solidFill>
          </w14:textFill>
        </w:rPr>
      </w:pPr>
      <w:r>
        <w:rPr>
          <w:rFonts w:hint="eastAsia" w:ascii="宋体" w:hAnsi="宋体" w:eastAsia="宋体" w:cs="宋体"/>
          <w:b/>
          <w:bCs/>
          <w:color w:val="000000" w:themeColor="text1"/>
          <w:spacing w:val="0"/>
          <w:w w:val="100"/>
          <w:position w:val="0"/>
          <w:sz w:val="24"/>
          <w:szCs w:val="24"/>
          <w:u w:val="none"/>
          <w:shd w:val="clear" w:color="auto" w:fill="auto"/>
          <w:lang w:val="en-US" w:eastAsia="zh-CN" w:bidi="zh-TW"/>
          <w14:textFill>
            <w14:solidFill>
              <w14:schemeClr w14:val="tx1"/>
            </w14:solidFill>
          </w14:textFill>
        </w:rPr>
        <w:t xml:space="preserve"> </w:t>
      </w:r>
      <w:r>
        <w:rPr>
          <w:rFonts w:hint="eastAsia" w:ascii="宋体" w:hAnsi="宋体" w:eastAsia="宋体" w:cs="宋体"/>
          <w:b/>
          <w:bCs/>
          <w:color w:val="000000" w:themeColor="text1"/>
          <w:spacing w:val="0"/>
          <w:w w:val="100"/>
          <w:position w:val="0"/>
          <w:sz w:val="24"/>
          <w:szCs w:val="24"/>
          <w:u w:val="none"/>
          <w:shd w:val="clear" w:color="auto" w:fill="auto"/>
          <w:lang w:val="en-US" w:eastAsia="zh-CN" w:bidi="zh-TW"/>
          <w14:textFill>
            <w14:solidFill>
              <w14:schemeClr w14:val="tx1"/>
            </w14:solidFill>
          </w14:textFill>
        </w:rPr>
        <w:tab/>
      </w:r>
      <w:r>
        <w:rPr>
          <w:rFonts w:hint="eastAsia" w:ascii="宋体" w:hAnsi="宋体" w:eastAsia="宋体" w:cs="宋体"/>
          <w:b/>
          <w:bCs/>
          <w:color w:val="000000" w:themeColor="text1"/>
          <w:spacing w:val="0"/>
          <w:w w:val="100"/>
          <w:position w:val="0"/>
          <w:sz w:val="24"/>
          <w:szCs w:val="24"/>
          <w:u w:val="none"/>
          <w:shd w:val="clear" w:color="auto" w:fill="auto"/>
          <w:lang w:val="en-US" w:eastAsia="zh-CN" w:bidi="zh-TW"/>
          <w14:textFill>
            <w14:solidFill>
              <w14:schemeClr w14:val="tx1"/>
            </w14:solidFill>
          </w14:textFill>
        </w:rPr>
        <w:t xml:space="preserve">   年 </w:t>
      </w:r>
      <w:r>
        <w:rPr>
          <w:rFonts w:hint="eastAsia" w:ascii="宋体" w:hAnsi="宋体" w:eastAsia="宋体" w:cs="宋体"/>
          <w:b/>
          <w:bCs/>
          <w:color w:val="000000" w:themeColor="text1"/>
          <w:spacing w:val="0"/>
          <w:w w:val="100"/>
          <w:position w:val="0"/>
          <w:sz w:val="24"/>
          <w:szCs w:val="24"/>
          <w:u w:val="none"/>
          <w:shd w:val="clear" w:color="auto" w:fill="auto"/>
          <w:lang w:val="en-US" w:eastAsia="zh-CN" w:bidi="zh-TW"/>
          <w14:textFill>
            <w14:solidFill>
              <w14:schemeClr w14:val="tx1"/>
            </w14:solidFill>
          </w14:textFill>
        </w:rPr>
        <w:tab/>
      </w:r>
      <w:r>
        <w:rPr>
          <w:rFonts w:hint="eastAsia" w:ascii="宋体" w:hAnsi="宋体" w:eastAsia="宋体" w:cs="宋体"/>
          <w:b/>
          <w:bCs/>
          <w:color w:val="000000" w:themeColor="text1"/>
          <w:spacing w:val="0"/>
          <w:w w:val="100"/>
          <w:position w:val="0"/>
          <w:sz w:val="24"/>
          <w:szCs w:val="24"/>
          <w:u w:val="none"/>
          <w:shd w:val="clear" w:color="auto" w:fill="auto"/>
          <w:lang w:val="en-US" w:eastAsia="zh-CN" w:bidi="zh-TW"/>
          <w14:textFill>
            <w14:solidFill>
              <w14:schemeClr w14:val="tx1"/>
            </w14:solidFill>
          </w14:textFill>
        </w:rPr>
        <w:t xml:space="preserve">月 </w:t>
      </w:r>
      <w:r>
        <w:rPr>
          <w:rFonts w:hint="eastAsia" w:ascii="宋体" w:hAnsi="宋体" w:eastAsia="宋体" w:cs="宋体"/>
          <w:b/>
          <w:bCs/>
          <w:color w:val="000000" w:themeColor="text1"/>
          <w:spacing w:val="0"/>
          <w:w w:val="100"/>
          <w:position w:val="0"/>
          <w:sz w:val="24"/>
          <w:szCs w:val="24"/>
          <w:u w:val="none"/>
          <w:shd w:val="clear" w:color="auto" w:fill="auto"/>
          <w:lang w:val="en-US" w:eastAsia="zh-CN" w:bidi="zh-TW"/>
          <w14:textFill>
            <w14:solidFill>
              <w14:schemeClr w14:val="tx1"/>
            </w14:solidFill>
          </w14:textFill>
        </w:rPr>
        <w:tab/>
      </w:r>
      <w:r>
        <w:rPr>
          <w:rFonts w:hint="eastAsia" w:ascii="宋体" w:hAnsi="宋体" w:eastAsia="宋体" w:cs="宋体"/>
          <w:b/>
          <w:bCs/>
          <w:color w:val="000000" w:themeColor="text1"/>
          <w:spacing w:val="0"/>
          <w:w w:val="100"/>
          <w:position w:val="0"/>
          <w:sz w:val="24"/>
          <w:szCs w:val="24"/>
          <w:u w:val="none"/>
          <w:shd w:val="clear" w:color="auto" w:fill="auto"/>
          <w:lang w:val="en-US" w:eastAsia="zh-CN" w:bidi="zh-TW"/>
          <w14:textFill>
            <w14:solidFill>
              <w14:schemeClr w14:val="tx1"/>
            </w14:solidFill>
          </w14:textFill>
        </w:rPr>
        <w:t>日</w:t>
      </w:r>
    </w:p>
    <w:p w14:paraId="1B83EB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outlineLvl w:val="0"/>
        <w:rPr>
          <w:rFonts w:hint="eastAsia" w:ascii="宋体" w:hAnsi="宋体" w:eastAsia="宋体" w:cs="宋体"/>
          <w:b/>
          <w:bCs/>
          <w:color w:val="000000" w:themeColor="text1"/>
          <w:spacing w:val="0"/>
          <w:w w:val="100"/>
          <w:position w:val="0"/>
          <w:sz w:val="24"/>
          <w:szCs w:val="24"/>
          <w:u w:val="none"/>
          <w:shd w:val="clear" w:color="auto" w:fill="auto"/>
          <w:lang w:val="en-US" w:eastAsia="zh-CN" w:bidi="zh-TW"/>
          <w14:textFill>
            <w14:solidFill>
              <w14:schemeClr w14:val="tx1"/>
            </w14:solidFill>
          </w14:textFill>
        </w:rPr>
      </w:pPr>
      <w:r>
        <w:rPr>
          <w:rFonts w:hint="eastAsia" w:ascii="宋体" w:hAnsi="宋体" w:eastAsia="宋体" w:cs="宋体"/>
          <w:b/>
          <w:bCs/>
          <w:color w:val="000000" w:themeColor="text1"/>
          <w:spacing w:val="0"/>
          <w:w w:val="100"/>
          <w:position w:val="0"/>
          <w:sz w:val="24"/>
          <w:szCs w:val="24"/>
          <w:u w:val="none"/>
          <w:shd w:val="clear" w:color="auto" w:fill="auto"/>
          <w:lang w:val="en-US" w:eastAsia="zh-CN" w:bidi="zh-TW"/>
          <w14:textFill>
            <w14:solidFill>
              <w14:schemeClr w14:val="tx1"/>
            </w14:solidFill>
          </w14:textFill>
        </w:rPr>
        <w:br w:type="page"/>
      </w:r>
    </w:p>
    <w:p w14:paraId="4DD33171">
      <w:pPr>
        <w:keepNext/>
        <w:keepLines/>
        <w:widowControl w:val="0"/>
        <w:shd w:val="clear" w:color="auto" w:fill="auto"/>
        <w:bidi w:val="0"/>
        <w:spacing w:before="0" w:after="600" w:line="240" w:lineRule="auto"/>
        <w:ind w:left="0" w:right="0" w:firstLine="0"/>
        <w:jc w:val="center"/>
        <w:outlineLvl w:val="0"/>
        <w:rPr>
          <w:rFonts w:ascii="宋体" w:hAnsi="宋体" w:eastAsia="宋体" w:cs="宋体"/>
          <w:b/>
          <w:bCs/>
          <w:color w:val="000000" w:themeColor="text1"/>
          <w:spacing w:val="0"/>
          <w:w w:val="100"/>
          <w:kern w:val="0"/>
          <w:position w:val="0"/>
          <w:sz w:val="36"/>
          <w:szCs w:val="36"/>
          <w:u w:val="none"/>
          <w:shd w:val="clear" w:color="auto" w:fill="auto"/>
          <w:lang w:val="zh-TW" w:eastAsia="zh-TW" w:bidi="zh-TW"/>
          <w14:textFill>
            <w14:solidFill>
              <w14:schemeClr w14:val="tx1"/>
            </w14:solidFill>
          </w14:textFill>
        </w:rPr>
      </w:pPr>
      <w:bookmarkStart w:id="311" w:name="bookmark648"/>
      <w:bookmarkStart w:id="312" w:name="bookmark649"/>
      <w:bookmarkStart w:id="313" w:name="_Toc13641"/>
      <w:bookmarkStart w:id="314" w:name="bookmark651"/>
      <w:bookmarkStart w:id="315" w:name="_Toc19882"/>
      <w:r>
        <w:rPr>
          <w:rFonts w:hint="eastAsia" w:ascii="宋体" w:hAnsi="宋体" w:eastAsia="宋体" w:cs="宋体"/>
          <w:b/>
          <w:bCs/>
          <w:color w:val="000000" w:themeColor="text1"/>
          <w:spacing w:val="0"/>
          <w:w w:val="100"/>
          <w:kern w:val="0"/>
          <w:position w:val="0"/>
          <w:sz w:val="36"/>
          <w:szCs w:val="36"/>
          <w:u w:val="none"/>
          <w:shd w:val="clear" w:color="auto" w:fill="auto"/>
          <w:lang w:val="en-US" w:eastAsia="zh-CN" w:bidi="zh-TW"/>
          <w14:textFill>
            <w14:solidFill>
              <w14:schemeClr w14:val="tx1"/>
            </w14:solidFill>
          </w14:textFill>
        </w:rPr>
        <w:t>三</w:t>
      </w:r>
      <w:r>
        <w:rPr>
          <w:rFonts w:ascii="宋体" w:hAnsi="宋体" w:eastAsia="宋体" w:cs="宋体"/>
          <w:b/>
          <w:bCs/>
          <w:color w:val="000000" w:themeColor="text1"/>
          <w:spacing w:val="0"/>
          <w:w w:val="100"/>
          <w:kern w:val="0"/>
          <w:position w:val="0"/>
          <w:sz w:val="36"/>
          <w:szCs w:val="36"/>
          <w:u w:val="none"/>
          <w:shd w:val="clear" w:color="auto" w:fill="auto"/>
          <w:lang w:val="zh-TW" w:eastAsia="zh-TW" w:bidi="zh-TW"/>
          <w14:textFill>
            <w14:solidFill>
              <w14:schemeClr w14:val="tx1"/>
            </w14:solidFill>
          </w14:textFill>
        </w:rPr>
        <w:t>、商务和技术偏差表</w:t>
      </w:r>
      <w:bookmarkEnd w:id="311"/>
      <w:bookmarkEnd w:id="312"/>
      <w:bookmarkEnd w:id="313"/>
      <w:bookmarkEnd w:id="314"/>
      <w:bookmarkEnd w:id="315"/>
    </w:p>
    <w:p w14:paraId="3247D2AB">
      <w:pPr>
        <w:keepNext w:val="0"/>
        <w:keepLines w:val="0"/>
        <w:widowControl w:val="0"/>
        <w:shd w:val="clear" w:color="auto" w:fill="auto"/>
        <w:bidi w:val="0"/>
        <w:spacing w:before="0" w:after="179" w:line="1" w:lineRule="exact"/>
        <w:ind w:left="0" w:right="0" w:firstLine="0"/>
        <w:jc w:val="left"/>
        <w:rPr>
          <w:rFonts w:ascii="Times New Roman" w:hAnsi="Times New Roman" w:eastAsia="Times New Roman" w:cs="Times New Roman"/>
          <w:color w:val="000000" w:themeColor="text1"/>
          <w:spacing w:val="0"/>
          <w:w w:val="100"/>
          <w:kern w:val="0"/>
          <w:position w:val="0"/>
          <w:sz w:val="24"/>
          <w:shd w:val="clear" w:color="auto" w:fill="auto"/>
          <w:lang w:eastAsia="en-US" w:bidi="en-US"/>
          <w14:textFill>
            <w14:solidFill>
              <w14:schemeClr w14:val="tx1"/>
            </w14:solidFill>
          </w14:textFill>
        </w:rPr>
      </w:pPr>
    </w:p>
    <w:tbl>
      <w:tblPr>
        <w:tblStyle w:val="14"/>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14:paraId="6107E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noWrap w:val="0"/>
            <w:vAlign w:val="top"/>
          </w:tcPr>
          <w:p w14:paraId="6CFC9393">
            <w:pPr>
              <w:widowControl w:val="0"/>
              <w:autoSpaceDE w:val="0"/>
              <w:autoSpaceDN w:val="0"/>
              <w:spacing w:before="155" w:line="360" w:lineRule="auto"/>
              <w:ind w:left="101" w:right="92"/>
              <w:jc w:val="center"/>
              <w:rPr>
                <w:rFonts w:ascii="宋体" w:hAnsi="宋体" w:eastAsia="宋体" w:cs="宋体"/>
                <w:b/>
                <w:color w:val="000000" w:themeColor="text1"/>
                <w:kern w:val="0"/>
                <w:sz w:val="24"/>
                <w:szCs w:val="24"/>
                <w:lang w:val="zh-CN" w:eastAsia="en-US" w:bidi="zh-CN"/>
                <w14:textFill>
                  <w14:solidFill>
                    <w14:schemeClr w14:val="tx1"/>
                  </w14:solidFill>
                </w14:textFill>
              </w:rPr>
            </w:pPr>
            <w:r>
              <w:rPr>
                <w:rFonts w:ascii="宋体" w:hAnsi="宋体" w:eastAsia="宋体" w:cs="宋体"/>
                <w:b/>
                <w:color w:val="000000" w:themeColor="text1"/>
                <w:kern w:val="0"/>
                <w:sz w:val="24"/>
                <w:szCs w:val="24"/>
                <w:lang w:val="zh-CN" w:eastAsia="en-US" w:bidi="zh-CN"/>
                <w14:textFill>
                  <w14:solidFill>
                    <w14:schemeClr w14:val="tx1"/>
                  </w14:solidFill>
                </w14:textFill>
              </w:rPr>
              <w:t>序号</w:t>
            </w:r>
          </w:p>
        </w:tc>
        <w:tc>
          <w:tcPr>
            <w:tcW w:w="1916" w:type="dxa"/>
            <w:noWrap w:val="0"/>
            <w:vAlign w:val="top"/>
          </w:tcPr>
          <w:p w14:paraId="4DAC41AD">
            <w:pPr>
              <w:widowControl w:val="0"/>
              <w:autoSpaceDE w:val="0"/>
              <w:autoSpaceDN w:val="0"/>
              <w:spacing w:before="155" w:line="360" w:lineRule="auto"/>
              <w:ind w:left="454" w:right="447"/>
              <w:jc w:val="center"/>
              <w:rPr>
                <w:rFonts w:ascii="宋体" w:hAnsi="宋体" w:eastAsia="宋体" w:cs="宋体"/>
                <w:b/>
                <w:color w:val="000000" w:themeColor="text1"/>
                <w:kern w:val="0"/>
                <w:sz w:val="24"/>
                <w:szCs w:val="24"/>
                <w:lang w:val="zh-CN" w:eastAsia="en-US" w:bidi="zh-CN"/>
                <w14:textFill>
                  <w14:solidFill>
                    <w14:schemeClr w14:val="tx1"/>
                  </w14:solidFill>
                </w14:textFill>
              </w:rPr>
            </w:pPr>
            <w:r>
              <w:rPr>
                <w:rFonts w:ascii="宋体" w:hAnsi="宋体" w:eastAsia="宋体" w:cs="宋体"/>
                <w:b/>
                <w:color w:val="000000" w:themeColor="text1"/>
                <w:kern w:val="0"/>
                <w:sz w:val="24"/>
                <w:szCs w:val="24"/>
                <w:lang w:val="zh-CN" w:eastAsia="en-US" w:bidi="zh-CN"/>
                <w14:textFill>
                  <w14:solidFill>
                    <w14:schemeClr w14:val="tx1"/>
                  </w14:solidFill>
                </w14:textFill>
              </w:rPr>
              <w:t>条款</w:t>
            </w:r>
          </w:p>
        </w:tc>
        <w:tc>
          <w:tcPr>
            <w:tcW w:w="2497" w:type="dxa"/>
            <w:noWrap w:val="0"/>
            <w:vAlign w:val="top"/>
          </w:tcPr>
          <w:p w14:paraId="043AFB31">
            <w:pPr>
              <w:widowControl w:val="0"/>
              <w:autoSpaceDE w:val="0"/>
              <w:autoSpaceDN w:val="0"/>
              <w:spacing w:before="155" w:line="360" w:lineRule="auto"/>
              <w:ind w:left="524"/>
              <w:jc w:val="left"/>
              <w:rPr>
                <w:rFonts w:ascii="宋体" w:hAnsi="宋体" w:eastAsia="宋体" w:cs="宋体"/>
                <w:b/>
                <w:color w:val="000000" w:themeColor="text1"/>
                <w:kern w:val="0"/>
                <w:sz w:val="24"/>
                <w:szCs w:val="24"/>
                <w:lang w:val="zh-CN" w:eastAsia="en-US" w:bidi="zh-CN"/>
                <w14:textFill>
                  <w14:solidFill>
                    <w14:schemeClr w14:val="tx1"/>
                  </w14:solidFill>
                </w14:textFill>
              </w:rPr>
            </w:pPr>
            <w:r>
              <w:rPr>
                <w:rFonts w:hint="eastAsia" w:ascii="宋体" w:hAnsi="宋体" w:eastAsia="宋体" w:cs="宋体"/>
                <w:b/>
                <w:color w:val="000000" w:themeColor="text1"/>
                <w:kern w:val="0"/>
                <w:sz w:val="24"/>
                <w:szCs w:val="24"/>
                <w:lang w:val="en-US" w:eastAsia="en-US" w:bidi="zh-CN"/>
                <w14:textFill>
                  <w14:solidFill>
                    <w14:schemeClr w14:val="tx1"/>
                  </w14:solidFill>
                </w14:textFill>
              </w:rPr>
              <w:t>询比</w:t>
            </w:r>
            <w:r>
              <w:rPr>
                <w:rFonts w:ascii="宋体" w:hAnsi="宋体" w:eastAsia="宋体" w:cs="宋体"/>
                <w:b/>
                <w:color w:val="000000" w:themeColor="text1"/>
                <w:kern w:val="0"/>
                <w:sz w:val="24"/>
                <w:szCs w:val="24"/>
                <w:lang w:val="zh-CN" w:eastAsia="en-US" w:bidi="zh-CN"/>
                <w14:textFill>
                  <w14:solidFill>
                    <w14:schemeClr w14:val="tx1"/>
                  </w14:solidFill>
                </w14:textFill>
              </w:rPr>
              <w:t>文件要求</w:t>
            </w:r>
          </w:p>
        </w:tc>
        <w:tc>
          <w:tcPr>
            <w:tcW w:w="2576" w:type="dxa"/>
            <w:noWrap w:val="0"/>
            <w:vAlign w:val="top"/>
          </w:tcPr>
          <w:p w14:paraId="35950F36">
            <w:pPr>
              <w:widowControl w:val="0"/>
              <w:autoSpaceDE w:val="0"/>
              <w:autoSpaceDN w:val="0"/>
              <w:spacing w:before="155" w:line="360" w:lineRule="auto"/>
              <w:ind w:left="682"/>
              <w:jc w:val="left"/>
              <w:rPr>
                <w:rFonts w:ascii="宋体" w:hAnsi="宋体" w:eastAsia="宋体" w:cs="宋体"/>
                <w:b/>
                <w:color w:val="000000" w:themeColor="text1"/>
                <w:kern w:val="0"/>
                <w:sz w:val="24"/>
                <w:szCs w:val="24"/>
                <w:lang w:val="zh-CN" w:eastAsia="en-US" w:bidi="zh-CN"/>
                <w14:textFill>
                  <w14:solidFill>
                    <w14:schemeClr w14:val="tx1"/>
                  </w14:solidFill>
                </w14:textFill>
              </w:rPr>
            </w:pPr>
            <w:r>
              <w:rPr>
                <w:rFonts w:ascii="宋体" w:hAnsi="宋体" w:eastAsia="宋体" w:cs="宋体"/>
                <w:b/>
                <w:color w:val="000000" w:themeColor="text1"/>
                <w:kern w:val="0"/>
                <w:sz w:val="24"/>
                <w:szCs w:val="24"/>
                <w:lang w:val="zh-CN" w:eastAsia="en-US" w:bidi="zh-CN"/>
                <w14:textFill>
                  <w14:solidFill>
                    <w14:schemeClr w14:val="tx1"/>
                  </w14:solidFill>
                </w14:textFill>
              </w:rPr>
              <w:t>供应商承诺</w:t>
            </w:r>
          </w:p>
        </w:tc>
        <w:tc>
          <w:tcPr>
            <w:tcW w:w="811" w:type="dxa"/>
            <w:noWrap w:val="0"/>
            <w:vAlign w:val="top"/>
          </w:tcPr>
          <w:p w14:paraId="5F4C7AA2">
            <w:pPr>
              <w:widowControl w:val="0"/>
              <w:autoSpaceDE w:val="0"/>
              <w:autoSpaceDN w:val="0"/>
              <w:spacing w:line="360" w:lineRule="auto"/>
              <w:ind w:left="161"/>
              <w:jc w:val="left"/>
              <w:rPr>
                <w:rFonts w:ascii="宋体" w:hAnsi="宋体" w:eastAsia="宋体" w:cs="宋体"/>
                <w:b/>
                <w:color w:val="000000" w:themeColor="text1"/>
                <w:kern w:val="0"/>
                <w:sz w:val="24"/>
                <w:szCs w:val="24"/>
                <w:lang w:val="zh-CN" w:eastAsia="en-US" w:bidi="zh-CN"/>
                <w14:textFill>
                  <w14:solidFill>
                    <w14:schemeClr w14:val="tx1"/>
                  </w14:solidFill>
                </w14:textFill>
              </w:rPr>
            </w:pPr>
            <w:r>
              <w:rPr>
                <w:rFonts w:ascii="宋体" w:hAnsi="宋体" w:eastAsia="宋体" w:cs="宋体"/>
                <w:b/>
                <w:color w:val="000000" w:themeColor="text1"/>
                <w:kern w:val="0"/>
                <w:sz w:val="24"/>
                <w:szCs w:val="24"/>
                <w:lang w:val="zh-CN" w:eastAsia="en-US" w:bidi="zh-CN"/>
                <w14:textFill>
                  <w14:solidFill>
                    <w14:schemeClr w14:val="tx1"/>
                  </w14:solidFill>
                </w14:textFill>
              </w:rPr>
              <w:t>偏离</w:t>
            </w:r>
          </w:p>
          <w:p w14:paraId="791C231B">
            <w:pPr>
              <w:widowControl w:val="0"/>
              <w:autoSpaceDE w:val="0"/>
              <w:autoSpaceDN w:val="0"/>
              <w:spacing w:before="4" w:line="360" w:lineRule="auto"/>
              <w:ind w:left="161"/>
              <w:jc w:val="left"/>
              <w:rPr>
                <w:rFonts w:ascii="宋体" w:hAnsi="宋体" w:eastAsia="宋体" w:cs="宋体"/>
                <w:b/>
                <w:color w:val="000000" w:themeColor="text1"/>
                <w:kern w:val="0"/>
                <w:sz w:val="24"/>
                <w:szCs w:val="24"/>
                <w:lang w:val="zh-CN" w:eastAsia="en-US" w:bidi="zh-CN"/>
                <w14:textFill>
                  <w14:solidFill>
                    <w14:schemeClr w14:val="tx1"/>
                  </w14:solidFill>
                </w14:textFill>
              </w:rPr>
            </w:pPr>
            <w:r>
              <w:rPr>
                <w:rFonts w:ascii="宋体" w:hAnsi="宋体" w:eastAsia="宋体" w:cs="宋体"/>
                <w:b/>
                <w:color w:val="000000" w:themeColor="text1"/>
                <w:kern w:val="0"/>
                <w:sz w:val="24"/>
                <w:szCs w:val="24"/>
                <w:lang w:val="zh-CN" w:eastAsia="en-US" w:bidi="zh-CN"/>
                <w14:textFill>
                  <w14:solidFill>
                    <w14:schemeClr w14:val="tx1"/>
                  </w14:solidFill>
                </w14:textFill>
              </w:rPr>
              <w:t>说明</w:t>
            </w:r>
          </w:p>
        </w:tc>
      </w:tr>
      <w:tr w14:paraId="05969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noWrap w:val="0"/>
            <w:vAlign w:val="top"/>
          </w:tcPr>
          <w:p w14:paraId="1680D1EE">
            <w:pPr>
              <w:widowControl w:val="0"/>
              <w:autoSpaceDE w:val="0"/>
              <w:autoSpaceDN w:val="0"/>
              <w:spacing w:before="71" w:line="360" w:lineRule="auto"/>
              <w:ind w:left="9"/>
              <w:jc w:val="center"/>
              <w:rPr>
                <w:rFonts w:ascii="宋体" w:hAnsi="宋体" w:eastAsia="宋体" w:cs="宋体"/>
                <w:color w:val="000000" w:themeColor="text1"/>
                <w:kern w:val="0"/>
                <w:sz w:val="24"/>
                <w:szCs w:val="24"/>
                <w:lang w:val="zh-CN" w:eastAsia="en-US" w:bidi="zh-CN"/>
                <w14:textFill>
                  <w14:solidFill>
                    <w14:schemeClr w14:val="tx1"/>
                  </w14:solidFill>
                </w14:textFill>
              </w:rPr>
            </w:pPr>
            <w:r>
              <w:rPr>
                <w:rFonts w:ascii="宋体" w:hAnsi="宋体" w:eastAsia="宋体" w:cs="宋体"/>
                <w:color w:val="000000" w:themeColor="text1"/>
                <w:kern w:val="0"/>
                <w:sz w:val="24"/>
                <w:szCs w:val="24"/>
                <w:lang w:val="zh-CN" w:eastAsia="en-US" w:bidi="zh-CN"/>
                <w14:textFill>
                  <w14:solidFill>
                    <w14:schemeClr w14:val="tx1"/>
                  </w14:solidFill>
                </w14:textFill>
              </w:rPr>
              <w:t>1</w:t>
            </w:r>
          </w:p>
        </w:tc>
        <w:tc>
          <w:tcPr>
            <w:tcW w:w="1916" w:type="dxa"/>
            <w:noWrap w:val="0"/>
            <w:vAlign w:val="top"/>
          </w:tcPr>
          <w:p w14:paraId="786C7013">
            <w:pPr>
              <w:widowControl w:val="0"/>
              <w:autoSpaceDE w:val="0"/>
              <w:autoSpaceDN w:val="0"/>
              <w:spacing w:before="71" w:line="360" w:lineRule="auto"/>
              <w:ind w:left="454" w:right="446"/>
              <w:jc w:val="center"/>
              <w:rPr>
                <w:rFonts w:ascii="宋体" w:hAnsi="宋体" w:eastAsia="宋体" w:cs="宋体"/>
                <w:color w:val="000000" w:themeColor="text1"/>
                <w:kern w:val="0"/>
                <w:sz w:val="24"/>
                <w:szCs w:val="24"/>
                <w:lang w:val="zh-CN" w:eastAsia="en-US" w:bidi="zh-CN"/>
                <w14:textFill>
                  <w14:solidFill>
                    <w14:schemeClr w14:val="tx1"/>
                  </w14:solidFill>
                </w14:textFill>
              </w:rPr>
            </w:pPr>
            <w:r>
              <w:rPr>
                <w:rFonts w:ascii="宋体" w:hAnsi="宋体" w:eastAsia="宋体" w:cs="宋体"/>
                <w:color w:val="000000" w:themeColor="text1"/>
                <w:kern w:val="0"/>
                <w:sz w:val="24"/>
                <w:szCs w:val="24"/>
                <w:lang w:val="zh-CN" w:eastAsia="en-US" w:bidi="zh-CN"/>
                <w14:textFill>
                  <w14:solidFill>
                    <w14:schemeClr w14:val="tx1"/>
                  </w14:solidFill>
                </w14:textFill>
              </w:rPr>
              <w:t>付款方式</w:t>
            </w:r>
          </w:p>
        </w:tc>
        <w:tc>
          <w:tcPr>
            <w:tcW w:w="2497" w:type="dxa"/>
            <w:noWrap w:val="0"/>
            <w:vAlign w:val="top"/>
          </w:tcPr>
          <w:p w14:paraId="4F2CAB7B">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2576" w:type="dxa"/>
            <w:noWrap w:val="0"/>
            <w:vAlign w:val="top"/>
          </w:tcPr>
          <w:p w14:paraId="041B4CEC">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811" w:type="dxa"/>
            <w:noWrap w:val="0"/>
            <w:vAlign w:val="top"/>
          </w:tcPr>
          <w:p w14:paraId="09696B36">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r>
      <w:tr w14:paraId="5F6A0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noWrap w:val="0"/>
            <w:vAlign w:val="top"/>
          </w:tcPr>
          <w:p w14:paraId="4A15C9A7">
            <w:pPr>
              <w:widowControl w:val="0"/>
              <w:autoSpaceDE w:val="0"/>
              <w:autoSpaceDN w:val="0"/>
              <w:spacing w:before="72" w:line="360" w:lineRule="auto"/>
              <w:ind w:left="9"/>
              <w:jc w:val="center"/>
              <w:rPr>
                <w:rFonts w:ascii="宋体" w:hAnsi="宋体" w:eastAsia="宋体" w:cs="宋体"/>
                <w:color w:val="000000" w:themeColor="text1"/>
                <w:kern w:val="0"/>
                <w:sz w:val="24"/>
                <w:szCs w:val="24"/>
                <w:lang w:val="zh-CN" w:eastAsia="en-US" w:bidi="zh-CN"/>
                <w14:textFill>
                  <w14:solidFill>
                    <w14:schemeClr w14:val="tx1"/>
                  </w14:solidFill>
                </w14:textFill>
              </w:rPr>
            </w:pPr>
            <w:r>
              <w:rPr>
                <w:rFonts w:ascii="宋体" w:hAnsi="宋体" w:eastAsia="宋体" w:cs="宋体"/>
                <w:color w:val="000000" w:themeColor="text1"/>
                <w:kern w:val="0"/>
                <w:sz w:val="24"/>
                <w:szCs w:val="24"/>
                <w:lang w:val="zh-CN" w:eastAsia="en-US" w:bidi="zh-CN"/>
                <w14:textFill>
                  <w14:solidFill>
                    <w14:schemeClr w14:val="tx1"/>
                  </w14:solidFill>
                </w14:textFill>
              </w:rPr>
              <w:t>2</w:t>
            </w:r>
          </w:p>
        </w:tc>
        <w:tc>
          <w:tcPr>
            <w:tcW w:w="1916" w:type="dxa"/>
            <w:noWrap w:val="0"/>
            <w:vAlign w:val="top"/>
          </w:tcPr>
          <w:p w14:paraId="4F82FE53">
            <w:pPr>
              <w:widowControl w:val="0"/>
              <w:autoSpaceDE w:val="0"/>
              <w:autoSpaceDN w:val="0"/>
              <w:spacing w:before="72" w:line="360" w:lineRule="auto"/>
              <w:ind w:left="454" w:right="446"/>
              <w:jc w:val="center"/>
              <w:rPr>
                <w:rFonts w:ascii="宋体" w:hAnsi="宋体" w:eastAsia="宋体" w:cs="宋体"/>
                <w:color w:val="000000" w:themeColor="text1"/>
                <w:kern w:val="0"/>
                <w:sz w:val="24"/>
                <w:szCs w:val="24"/>
                <w:lang w:val="zh-CN" w:eastAsia="en-US" w:bidi="zh-CN"/>
                <w14:textFill>
                  <w14:solidFill>
                    <w14:schemeClr w14:val="tx1"/>
                  </w14:solidFill>
                </w14:textFill>
              </w:rPr>
            </w:pPr>
            <w:r>
              <w:rPr>
                <w:rFonts w:ascii="宋体" w:hAnsi="宋体" w:eastAsia="宋体" w:cs="宋体"/>
                <w:color w:val="000000" w:themeColor="text1"/>
                <w:kern w:val="0"/>
                <w:sz w:val="24"/>
                <w:szCs w:val="24"/>
                <w:lang w:val="zh-CN" w:eastAsia="en-US" w:bidi="zh-CN"/>
                <w14:textFill>
                  <w14:solidFill>
                    <w14:schemeClr w14:val="tx1"/>
                  </w14:solidFill>
                </w14:textFill>
              </w:rPr>
              <w:t>服务地点</w:t>
            </w:r>
          </w:p>
        </w:tc>
        <w:tc>
          <w:tcPr>
            <w:tcW w:w="2497" w:type="dxa"/>
            <w:noWrap w:val="0"/>
            <w:vAlign w:val="top"/>
          </w:tcPr>
          <w:p w14:paraId="6828F0E1">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2576" w:type="dxa"/>
            <w:noWrap w:val="0"/>
            <w:vAlign w:val="top"/>
          </w:tcPr>
          <w:p w14:paraId="1DDB94D0">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811" w:type="dxa"/>
            <w:noWrap w:val="0"/>
            <w:vAlign w:val="top"/>
          </w:tcPr>
          <w:p w14:paraId="6184A1BE">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r>
      <w:tr w14:paraId="6C928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noWrap w:val="0"/>
            <w:vAlign w:val="top"/>
          </w:tcPr>
          <w:p w14:paraId="2A9A53F1">
            <w:pPr>
              <w:widowControl w:val="0"/>
              <w:autoSpaceDE w:val="0"/>
              <w:autoSpaceDN w:val="0"/>
              <w:spacing w:before="71" w:line="360" w:lineRule="auto"/>
              <w:ind w:left="9"/>
              <w:jc w:val="center"/>
              <w:rPr>
                <w:rFonts w:ascii="宋体" w:hAnsi="宋体" w:eastAsia="宋体" w:cs="宋体"/>
                <w:color w:val="000000" w:themeColor="text1"/>
                <w:kern w:val="0"/>
                <w:sz w:val="24"/>
                <w:szCs w:val="24"/>
                <w:lang w:val="zh-CN" w:eastAsia="en-US" w:bidi="zh-CN"/>
                <w14:textFill>
                  <w14:solidFill>
                    <w14:schemeClr w14:val="tx1"/>
                  </w14:solidFill>
                </w14:textFill>
              </w:rPr>
            </w:pPr>
            <w:r>
              <w:rPr>
                <w:rFonts w:ascii="宋体" w:hAnsi="宋体" w:eastAsia="宋体" w:cs="宋体"/>
                <w:color w:val="000000" w:themeColor="text1"/>
                <w:kern w:val="0"/>
                <w:sz w:val="24"/>
                <w:szCs w:val="24"/>
                <w:lang w:val="zh-CN" w:eastAsia="en-US" w:bidi="zh-CN"/>
                <w14:textFill>
                  <w14:solidFill>
                    <w14:schemeClr w14:val="tx1"/>
                  </w14:solidFill>
                </w14:textFill>
              </w:rPr>
              <w:t>3</w:t>
            </w:r>
          </w:p>
        </w:tc>
        <w:tc>
          <w:tcPr>
            <w:tcW w:w="1916" w:type="dxa"/>
            <w:noWrap w:val="0"/>
            <w:vAlign w:val="top"/>
          </w:tcPr>
          <w:p w14:paraId="18067224">
            <w:pPr>
              <w:widowControl w:val="0"/>
              <w:autoSpaceDE w:val="0"/>
              <w:autoSpaceDN w:val="0"/>
              <w:spacing w:before="71" w:line="360" w:lineRule="auto"/>
              <w:ind w:left="454" w:right="446"/>
              <w:jc w:val="center"/>
              <w:rPr>
                <w:rFonts w:ascii="宋体" w:hAnsi="宋体" w:eastAsia="宋体" w:cs="宋体"/>
                <w:color w:val="000000" w:themeColor="text1"/>
                <w:kern w:val="0"/>
                <w:sz w:val="24"/>
                <w:szCs w:val="24"/>
                <w:lang w:val="zh-CN" w:eastAsia="en-US" w:bidi="zh-CN"/>
                <w14:textFill>
                  <w14:solidFill>
                    <w14:schemeClr w14:val="tx1"/>
                  </w14:solidFill>
                </w14:textFill>
              </w:rPr>
            </w:pPr>
            <w:r>
              <w:rPr>
                <w:rFonts w:ascii="宋体" w:hAnsi="宋体" w:eastAsia="宋体" w:cs="宋体"/>
                <w:color w:val="000000" w:themeColor="text1"/>
                <w:kern w:val="0"/>
                <w:sz w:val="24"/>
                <w:szCs w:val="24"/>
                <w:lang w:val="zh-CN" w:eastAsia="en-US" w:bidi="zh-CN"/>
                <w14:textFill>
                  <w14:solidFill>
                    <w14:schemeClr w14:val="tx1"/>
                  </w14:solidFill>
                </w14:textFill>
              </w:rPr>
              <w:t>服务期限</w:t>
            </w:r>
          </w:p>
        </w:tc>
        <w:tc>
          <w:tcPr>
            <w:tcW w:w="2497" w:type="dxa"/>
            <w:noWrap w:val="0"/>
            <w:vAlign w:val="top"/>
          </w:tcPr>
          <w:p w14:paraId="672EEE24">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2576" w:type="dxa"/>
            <w:noWrap w:val="0"/>
            <w:vAlign w:val="top"/>
          </w:tcPr>
          <w:p w14:paraId="4C7FF9B9">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811" w:type="dxa"/>
            <w:noWrap w:val="0"/>
            <w:vAlign w:val="top"/>
          </w:tcPr>
          <w:p w14:paraId="3278567F">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r>
      <w:tr w14:paraId="47B57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noWrap w:val="0"/>
            <w:vAlign w:val="top"/>
          </w:tcPr>
          <w:p w14:paraId="7E6BD0D9">
            <w:pPr>
              <w:widowControl w:val="0"/>
              <w:autoSpaceDE w:val="0"/>
              <w:autoSpaceDN w:val="0"/>
              <w:spacing w:before="71" w:line="360" w:lineRule="auto"/>
              <w:ind w:left="9"/>
              <w:jc w:val="center"/>
              <w:rPr>
                <w:rFonts w:hint="default" w:ascii="宋体" w:hAnsi="宋体" w:eastAsia="宋体" w:cs="宋体"/>
                <w:color w:val="000000" w:themeColor="text1"/>
                <w:kern w:val="0"/>
                <w:sz w:val="24"/>
                <w:szCs w:val="24"/>
                <w:lang w:val="en-US" w:eastAsia="en-US" w:bidi="zh-CN"/>
                <w14:textFill>
                  <w14:solidFill>
                    <w14:schemeClr w14:val="tx1"/>
                  </w14:solidFill>
                </w14:textFill>
              </w:rPr>
            </w:pPr>
            <w:r>
              <w:rPr>
                <w:rFonts w:hint="eastAsia" w:ascii="宋体" w:hAnsi="宋体" w:eastAsia="宋体" w:cs="宋体"/>
                <w:color w:val="000000" w:themeColor="text1"/>
                <w:kern w:val="0"/>
                <w:sz w:val="24"/>
                <w:szCs w:val="24"/>
                <w:lang w:val="en-US" w:eastAsia="en-US" w:bidi="zh-CN"/>
                <w14:textFill>
                  <w14:solidFill>
                    <w14:schemeClr w14:val="tx1"/>
                  </w14:solidFill>
                </w14:textFill>
              </w:rPr>
              <w:t>4</w:t>
            </w:r>
          </w:p>
        </w:tc>
        <w:tc>
          <w:tcPr>
            <w:tcW w:w="1916" w:type="dxa"/>
            <w:noWrap w:val="0"/>
            <w:vAlign w:val="top"/>
          </w:tcPr>
          <w:p w14:paraId="5326943A">
            <w:pPr>
              <w:widowControl w:val="0"/>
              <w:autoSpaceDE w:val="0"/>
              <w:autoSpaceDN w:val="0"/>
              <w:spacing w:before="71" w:line="360" w:lineRule="auto"/>
              <w:ind w:left="9"/>
              <w:jc w:val="center"/>
              <w:rPr>
                <w:rFonts w:hint="default" w:ascii="宋体" w:hAnsi="宋体" w:eastAsia="宋体" w:cs="宋体"/>
                <w:color w:val="000000" w:themeColor="text1"/>
                <w:kern w:val="0"/>
                <w:sz w:val="24"/>
                <w:szCs w:val="24"/>
                <w:lang w:val="en-US" w:eastAsia="en-US" w:bidi="zh-CN"/>
                <w14:textFill>
                  <w14:solidFill>
                    <w14:schemeClr w14:val="tx1"/>
                  </w14:solidFill>
                </w14:textFill>
              </w:rPr>
            </w:pPr>
            <w:r>
              <w:rPr>
                <w:rFonts w:hint="eastAsia" w:ascii="宋体" w:hAnsi="宋体" w:eastAsia="宋体" w:cs="宋体"/>
                <w:color w:val="000000" w:themeColor="text1"/>
                <w:kern w:val="0"/>
                <w:sz w:val="24"/>
                <w:szCs w:val="24"/>
                <w:lang w:val="en-US" w:eastAsia="en-US" w:bidi="zh-CN"/>
                <w14:textFill>
                  <w14:solidFill>
                    <w14:schemeClr w14:val="tx1"/>
                  </w14:solidFill>
                </w14:textFill>
              </w:rPr>
              <w:t>服务需求</w:t>
            </w:r>
          </w:p>
        </w:tc>
        <w:tc>
          <w:tcPr>
            <w:tcW w:w="2497" w:type="dxa"/>
            <w:noWrap w:val="0"/>
            <w:vAlign w:val="top"/>
          </w:tcPr>
          <w:p w14:paraId="1A611A2A">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2576" w:type="dxa"/>
            <w:noWrap w:val="0"/>
            <w:vAlign w:val="top"/>
          </w:tcPr>
          <w:p w14:paraId="48EF9AAE">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811" w:type="dxa"/>
            <w:noWrap w:val="0"/>
            <w:vAlign w:val="top"/>
          </w:tcPr>
          <w:p w14:paraId="15DD05B5">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r>
      <w:tr w14:paraId="65FB1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noWrap w:val="0"/>
            <w:vAlign w:val="top"/>
          </w:tcPr>
          <w:p w14:paraId="3E2AB741">
            <w:pPr>
              <w:widowControl w:val="0"/>
              <w:autoSpaceDE w:val="0"/>
              <w:autoSpaceDN w:val="0"/>
              <w:spacing w:before="72" w:line="360" w:lineRule="auto"/>
              <w:ind w:left="9"/>
              <w:jc w:val="center"/>
              <w:rPr>
                <w:rFonts w:ascii="宋体" w:hAnsi="宋体" w:eastAsia="宋体" w:cs="宋体"/>
                <w:color w:val="000000" w:themeColor="text1"/>
                <w:kern w:val="0"/>
                <w:sz w:val="24"/>
                <w:szCs w:val="24"/>
                <w:lang w:val="zh-CN" w:eastAsia="en-US" w:bidi="zh-CN"/>
                <w14:textFill>
                  <w14:solidFill>
                    <w14:schemeClr w14:val="tx1"/>
                  </w14:solidFill>
                </w14:textFill>
              </w:rPr>
            </w:pPr>
            <w:r>
              <w:rPr>
                <w:rFonts w:ascii="宋体" w:hAnsi="宋体" w:eastAsia="宋体" w:cs="宋体"/>
                <w:color w:val="000000" w:themeColor="text1"/>
                <w:w w:val="200"/>
                <w:kern w:val="0"/>
                <w:sz w:val="24"/>
                <w:szCs w:val="24"/>
                <w:lang w:val="zh-CN" w:eastAsia="en-US" w:bidi="zh-CN"/>
                <w14:textFill>
                  <w14:solidFill>
                    <w14:schemeClr w14:val="tx1"/>
                  </w14:solidFill>
                </w14:textFill>
              </w:rPr>
              <w:t>„</w:t>
            </w:r>
          </w:p>
        </w:tc>
        <w:tc>
          <w:tcPr>
            <w:tcW w:w="1916" w:type="dxa"/>
            <w:noWrap w:val="0"/>
            <w:vAlign w:val="top"/>
          </w:tcPr>
          <w:p w14:paraId="1289299C">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2497" w:type="dxa"/>
            <w:noWrap w:val="0"/>
            <w:vAlign w:val="top"/>
          </w:tcPr>
          <w:p w14:paraId="56066E58">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2576" w:type="dxa"/>
            <w:noWrap w:val="0"/>
            <w:vAlign w:val="top"/>
          </w:tcPr>
          <w:p w14:paraId="625F3A62">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811" w:type="dxa"/>
            <w:noWrap w:val="0"/>
            <w:vAlign w:val="top"/>
          </w:tcPr>
          <w:p w14:paraId="4207A7B5">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r>
    </w:tbl>
    <w:p w14:paraId="25815ED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left="0" w:right="0" w:rightChars="0" w:firstLine="480" w:firstLineChars="200"/>
        <w:jc w:val="both"/>
        <w:textAlignment w:val="auto"/>
        <w:rPr>
          <w:rFonts w:ascii="宋体" w:hAnsi="宋体" w:eastAsia="宋体" w:cs="宋体"/>
          <w:color w:val="000000" w:themeColor="text1"/>
          <w:spacing w:val="0"/>
          <w:w w:val="100"/>
          <w:kern w:val="0"/>
          <w:position w:val="0"/>
          <w:sz w:val="24"/>
          <w:szCs w:val="24"/>
          <w:u w:val="none"/>
          <w:shd w:val="clear" w:color="auto" w:fill="auto"/>
          <w:lang w:val="zh-TW" w:eastAsia="zh-TW" w:bidi="zh-TW"/>
          <w14:textFill>
            <w14:solidFill>
              <w14:schemeClr w14:val="tx1"/>
            </w14:solidFill>
          </w14:textFill>
        </w:rPr>
      </w:pPr>
      <w:r>
        <w:rPr>
          <w:rFonts w:ascii="宋体" w:hAnsi="宋体" w:eastAsia="宋体" w:cs="宋体"/>
          <w:color w:val="000000" w:themeColor="text1"/>
          <w:spacing w:val="0"/>
          <w:w w:val="100"/>
          <w:kern w:val="0"/>
          <w:position w:val="0"/>
          <w:sz w:val="24"/>
          <w:szCs w:val="24"/>
          <w:u w:val="none"/>
          <w:shd w:val="clear" w:color="auto" w:fill="auto"/>
          <w:lang w:val="zh-TW" w:eastAsia="zh-TW" w:bidi="zh-TW"/>
          <w14:textFill>
            <w14:solidFill>
              <w14:schemeClr w14:val="tx1"/>
            </w14:solidFill>
          </w14:textFill>
        </w:rPr>
        <w:t>供应商保证：除商务和技术偏差表列出的偏差外，供应商响应</w:t>
      </w:r>
      <w:r>
        <w:rPr>
          <w:rFonts w:hint="eastAsia" w:ascii="宋体" w:hAnsi="宋体" w:eastAsia="宋体" w:cs="宋体"/>
          <w:color w:val="000000" w:themeColor="text1"/>
          <w:spacing w:val="0"/>
          <w:w w:val="100"/>
          <w:kern w:val="0"/>
          <w:position w:val="0"/>
          <w:sz w:val="24"/>
          <w:szCs w:val="24"/>
          <w:u w:val="none"/>
          <w:shd w:val="clear" w:color="auto" w:fill="auto"/>
          <w:lang w:val="zh-TW" w:eastAsia="zh-CN" w:bidi="zh-TW"/>
          <w14:textFill>
            <w14:solidFill>
              <w14:schemeClr w14:val="tx1"/>
            </w14:solidFill>
          </w14:textFill>
        </w:rPr>
        <w:t>采购</w:t>
      </w:r>
      <w:r>
        <w:rPr>
          <w:rFonts w:ascii="宋体" w:hAnsi="宋体" w:eastAsia="宋体" w:cs="宋体"/>
          <w:color w:val="000000" w:themeColor="text1"/>
          <w:spacing w:val="0"/>
          <w:w w:val="100"/>
          <w:kern w:val="0"/>
          <w:position w:val="0"/>
          <w:sz w:val="24"/>
          <w:szCs w:val="24"/>
          <w:u w:val="none"/>
          <w:shd w:val="clear" w:color="auto" w:fill="auto"/>
          <w:lang w:val="zh-TW" w:eastAsia="zh-TW" w:bidi="zh-TW"/>
          <w14:textFill>
            <w14:solidFill>
              <w14:schemeClr w14:val="tx1"/>
            </w14:solidFill>
          </w14:textFill>
        </w:rPr>
        <w:t>文件的全部要求。</w:t>
      </w:r>
    </w:p>
    <w:p w14:paraId="3259401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left="0" w:right="0" w:rightChars="0" w:firstLine="480" w:firstLineChars="200"/>
        <w:jc w:val="both"/>
        <w:textAlignment w:val="auto"/>
        <w:rPr>
          <w:rFonts w:ascii="宋体" w:hAnsi="宋体" w:eastAsia="宋体" w:cs="宋体"/>
          <w:color w:val="000000" w:themeColor="text1"/>
          <w:spacing w:val="0"/>
          <w:w w:val="100"/>
          <w:kern w:val="0"/>
          <w:position w:val="0"/>
          <w:sz w:val="24"/>
          <w:szCs w:val="24"/>
          <w:u w:val="none"/>
          <w:shd w:val="clear" w:color="auto" w:fill="auto"/>
          <w:lang w:val="zh-TW" w:eastAsia="zh-TW" w:bidi="zh-TW"/>
          <w14:textFill>
            <w14:solidFill>
              <w14:schemeClr w14:val="tx1"/>
            </w14:solidFill>
          </w14:textFill>
        </w:rPr>
      </w:pPr>
    </w:p>
    <w:p w14:paraId="56ED3675">
      <w:pPr>
        <w:pStyle w:val="18"/>
        <w:keepNext w:val="0"/>
        <w:keepLines w:val="0"/>
        <w:widowControl w:val="0"/>
        <w:shd w:val="clear" w:color="auto" w:fill="auto"/>
        <w:bidi w:val="0"/>
        <w:spacing w:before="0" w:after="380" w:line="389" w:lineRule="exact"/>
        <w:ind w:left="0" w:right="0" w:firstLine="480"/>
        <w:jc w:val="both"/>
        <w:rPr>
          <w:color w:val="000000" w:themeColor="text1"/>
          <w:spacing w:val="0"/>
          <w:w w:val="100"/>
          <w:position w:val="0"/>
          <w:sz w:val="24"/>
          <w:szCs w:val="24"/>
          <w14:textFill>
            <w14:solidFill>
              <w14:schemeClr w14:val="tx1"/>
            </w14:solidFill>
          </w14:textFill>
        </w:rPr>
        <w:sectPr>
          <w:headerReference r:id="rId18" w:type="default"/>
          <w:footerReference r:id="rId20" w:type="default"/>
          <w:headerReference r:id="rId19" w:type="even"/>
          <w:footerReference r:id="rId21" w:type="even"/>
          <w:footnotePr>
            <w:numFmt w:val="decimal"/>
          </w:footnotePr>
          <w:pgSz w:w="11906" w:h="16838"/>
          <w:pgMar w:top="1440" w:right="1803" w:bottom="1440" w:left="1803" w:header="850" w:footer="850" w:gutter="0"/>
          <w:pgNumType w:fmt="decimal"/>
          <w:cols w:space="720" w:num="1"/>
          <w:rtlGutter w:val="0"/>
          <w:docGrid w:linePitch="360" w:charSpace="0"/>
        </w:sectPr>
      </w:pPr>
    </w:p>
    <w:p w14:paraId="4616EB21">
      <w:pPr>
        <w:pStyle w:val="21"/>
        <w:keepNext/>
        <w:keepLines/>
        <w:widowControl w:val="0"/>
        <w:shd w:val="clear" w:color="auto" w:fill="auto"/>
        <w:bidi w:val="0"/>
        <w:spacing w:before="0" w:after="620" w:line="240" w:lineRule="auto"/>
        <w:ind w:left="0" w:right="0" w:firstLine="0"/>
        <w:jc w:val="center"/>
        <w:rPr>
          <w:rFonts w:hint="eastAsia" w:ascii="宋体" w:hAnsi="宋体" w:eastAsia="宋体" w:cs="宋体"/>
          <w:b/>
          <w:bCs/>
          <w:color w:val="000000" w:themeColor="text1"/>
          <w:spacing w:val="0"/>
          <w:w w:val="100"/>
          <w:kern w:val="2"/>
          <w:position w:val="0"/>
          <w:sz w:val="36"/>
          <w:szCs w:val="36"/>
          <w:u w:val="none"/>
          <w:shd w:val="clear" w:color="auto" w:fill="auto"/>
          <w:lang w:val="en-US" w:eastAsia="zh-CN" w:bidi="zh-TW"/>
          <w14:textFill>
            <w14:solidFill>
              <w14:schemeClr w14:val="tx1"/>
            </w14:solidFill>
          </w14:textFill>
        </w:rPr>
      </w:pPr>
      <w:r>
        <w:rPr>
          <w:rFonts w:hint="eastAsia" w:cs="宋体"/>
          <w:b/>
          <w:bCs/>
          <w:color w:val="000000" w:themeColor="text1"/>
          <w:spacing w:val="0"/>
          <w:w w:val="100"/>
          <w:kern w:val="2"/>
          <w:position w:val="0"/>
          <w:sz w:val="36"/>
          <w:szCs w:val="36"/>
          <w:u w:val="none"/>
          <w:shd w:val="clear" w:color="auto" w:fill="auto"/>
          <w:lang w:val="en-US" w:eastAsia="zh-CN" w:bidi="zh-TW"/>
          <w14:textFill>
            <w14:solidFill>
              <w14:schemeClr w14:val="tx1"/>
            </w14:solidFill>
          </w14:textFill>
        </w:rPr>
        <w:t>四</w:t>
      </w:r>
      <w:r>
        <w:rPr>
          <w:rFonts w:hint="eastAsia" w:ascii="宋体" w:hAnsi="宋体" w:eastAsia="宋体" w:cs="宋体"/>
          <w:b/>
          <w:bCs/>
          <w:color w:val="000000" w:themeColor="text1"/>
          <w:spacing w:val="0"/>
          <w:w w:val="100"/>
          <w:kern w:val="2"/>
          <w:position w:val="0"/>
          <w:sz w:val="36"/>
          <w:szCs w:val="36"/>
          <w:u w:val="none"/>
          <w:shd w:val="clear" w:color="auto" w:fill="auto"/>
          <w:lang w:val="en-US" w:eastAsia="zh-CN" w:bidi="zh-TW"/>
          <w14:textFill>
            <w14:solidFill>
              <w14:schemeClr w14:val="tx1"/>
            </w14:solidFill>
          </w14:textFill>
        </w:rPr>
        <w:t>、报价表</w:t>
      </w:r>
    </w:p>
    <w:p w14:paraId="228ADB8E">
      <w:pPr>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（仅供参考，供应商可自行制作格式）</w:t>
      </w:r>
    </w:p>
    <w:p w14:paraId="0B29B797">
      <w:pPr>
        <w:widowControl w:val="0"/>
        <w:autoSpaceDE w:val="0"/>
        <w:autoSpaceDN w:val="0"/>
        <w:spacing w:before="1" w:line="360" w:lineRule="auto"/>
        <w:jc w:val="left"/>
        <w:rPr>
          <w:rFonts w:ascii="宋体" w:hAnsi="宋体" w:eastAsia="宋体" w:cs="宋体"/>
          <w:color w:val="000000" w:themeColor="text1"/>
          <w:kern w:val="0"/>
          <w:sz w:val="21"/>
          <w:szCs w:val="21"/>
          <w:lang w:val="zh-CN" w:eastAsia="zh-CN" w:bidi="zh-CN"/>
          <w14:textFill>
            <w14:solidFill>
              <w14:schemeClr w14:val="tx1"/>
            </w14:solidFill>
          </w14:textFill>
        </w:rPr>
      </w:pPr>
    </w:p>
    <w:tbl>
      <w:tblPr>
        <w:tblStyle w:val="14"/>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0"/>
        <w:gridCol w:w="3111"/>
        <w:gridCol w:w="1356"/>
        <w:gridCol w:w="1699"/>
        <w:gridCol w:w="1815"/>
      </w:tblGrid>
      <w:tr w14:paraId="47171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90" w:type="dxa"/>
            <w:noWrap w:val="0"/>
            <w:vAlign w:val="top"/>
          </w:tcPr>
          <w:p w14:paraId="25101E78">
            <w:pPr>
              <w:widowControl w:val="0"/>
              <w:autoSpaceDE w:val="0"/>
              <w:autoSpaceDN w:val="0"/>
              <w:spacing w:before="155" w:line="360" w:lineRule="auto"/>
              <w:ind w:left="134" w:right="123"/>
              <w:jc w:val="center"/>
              <w:rPr>
                <w:rFonts w:ascii="宋体" w:hAnsi="宋体" w:eastAsia="宋体" w:cs="宋体"/>
                <w:b/>
                <w:color w:val="000000" w:themeColor="text1"/>
                <w:kern w:val="0"/>
                <w:sz w:val="24"/>
                <w:szCs w:val="24"/>
                <w:lang w:val="zh-CN" w:eastAsia="en-US" w:bidi="zh-CN"/>
                <w14:textFill>
                  <w14:solidFill>
                    <w14:schemeClr w14:val="tx1"/>
                  </w14:solidFill>
                </w14:textFill>
              </w:rPr>
            </w:pPr>
            <w:r>
              <w:rPr>
                <w:rFonts w:ascii="宋体" w:hAnsi="宋体" w:eastAsia="宋体" w:cs="宋体"/>
                <w:b/>
                <w:color w:val="000000" w:themeColor="text1"/>
                <w:kern w:val="0"/>
                <w:sz w:val="24"/>
                <w:szCs w:val="24"/>
                <w:lang w:val="zh-CN" w:eastAsia="en-US" w:bidi="zh-CN"/>
                <w14:textFill>
                  <w14:solidFill>
                    <w14:schemeClr w14:val="tx1"/>
                  </w14:solidFill>
                </w14:textFill>
              </w:rPr>
              <w:t>序号</w:t>
            </w:r>
          </w:p>
        </w:tc>
        <w:tc>
          <w:tcPr>
            <w:tcW w:w="3111" w:type="dxa"/>
            <w:noWrap w:val="0"/>
            <w:vAlign w:val="top"/>
          </w:tcPr>
          <w:p w14:paraId="2CE37191">
            <w:pPr>
              <w:widowControl w:val="0"/>
              <w:autoSpaceDE w:val="0"/>
              <w:autoSpaceDN w:val="0"/>
              <w:spacing w:before="155" w:line="360" w:lineRule="auto"/>
              <w:ind w:left="1000" w:right="998"/>
              <w:jc w:val="center"/>
              <w:rPr>
                <w:rFonts w:ascii="宋体" w:hAnsi="宋体" w:eastAsia="宋体" w:cs="宋体"/>
                <w:b/>
                <w:color w:val="000000" w:themeColor="text1"/>
                <w:kern w:val="0"/>
                <w:sz w:val="24"/>
                <w:szCs w:val="24"/>
                <w:lang w:val="zh-CN" w:eastAsia="en-US" w:bidi="zh-CN"/>
                <w14:textFill>
                  <w14:solidFill>
                    <w14:schemeClr w14:val="tx1"/>
                  </w14:solidFill>
                </w14:textFill>
              </w:rPr>
            </w:pPr>
            <w:r>
              <w:rPr>
                <w:rFonts w:ascii="宋体" w:hAnsi="宋体" w:eastAsia="宋体" w:cs="宋体"/>
                <w:b/>
                <w:color w:val="000000" w:themeColor="text1"/>
                <w:kern w:val="0"/>
                <w:sz w:val="24"/>
                <w:szCs w:val="24"/>
                <w:lang w:val="zh-CN" w:eastAsia="en-US" w:bidi="zh-CN"/>
                <w14:textFill>
                  <w14:solidFill>
                    <w14:schemeClr w14:val="tx1"/>
                  </w14:solidFill>
                </w14:textFill>
              </w:rPr>
              <w:t>服务内容</w:t>
            </w:r>
          </w:p>
        </w:tc>
        <w:tc>
          <w:tcPr>
            <w:tcW w:w="1356" w:type="dxa"/>
            <w:noWrap w:val="0"/>
            <w:vAlign w:val="top"/>
          </w:tcPr>
          <w:p w14:paraId="2329E5E0">
            <w:pPr>
              <w:widowControl w:val="0"/>
              <w:autoSpaceDE w:val="0"/>
              <w:autoSpaceDN w:val="0"/>
              <w:spacing w:before="155" w:line="360" w:lineRule="auto"/>
              <w:ind w:left="6"/>
              <w:jc w:val="center"/>
              <w:rPr>
                <w:rFonts w:ascii="宋体" w:hAnsi="宋体" w:eastAsia="宋体" w:cs="宋体"/>
                <w:b/>
                <w:color w:val="000000" w:themeColor="text1"/>
                <w:kern w:val="0"/>
                <w:sz w:val="24"/>
                <w:szCs w:val="24"/>
                <w:lang w:val="zh-CN" w:eastAsia="en-US" w:bidi="zh-CN"/>
                <w14:textFill>
                  <w14:solidFill>
                    <w14:schemeClr w14:val="tx1"/>
                  </w14:solidFill>
                </w14:textFill>
              </w:rPr>
            </w:pPr>
            <w:r>
              <w:rPr>
                <w:rFonts w:ascii="宋体" w:hAnsi="宋体" w:eastAsia="宋体" w:cs="宋体"/>
                <w:b/>
                <w:color w:val="000000" w:themeColor="text1"/>
                <w:w w:val="99"/>
                <w:kern w:val="0"/>
                <w:sz w:val="24"/>
                <w:szCs w:val="24"/>
                <w:lang w:val="zh-CN" w:eastAsia="en-US" w:bidi="zh-CN"/>
                <w14:textFill>
                  <w14:solidFill>
                    <w14:schemeClr w14:val="tx1"/>
                  </w14:solidFill>
                </w14:textFill>
              </w:rPr>
              <w:t>项</w:t>
            </w:r>
          </w:p>
        </w:tc>
        <w:tc>
          <w:tcPr>
            <w:tcW w:w="1699" w:type="dxa"/>
            <w:noWrap w:val="0"/>
            <w:vAlign w:val="top"/>
          </w:tcPr>
          <w:p w14:paraId="548C1DE4">
            <w:pPr>
              <w:widowControl w:val="0"/>
              <w:autoSpaceDE w:val="0"/>
              <w:autoSpaceDN w:val="0"/>
              <w:spacing w:before="155" w:line="360" w:lineRule="auto"/>
              <w:ind w:left="588" w:right="579"/>
              <w:jc w:val="center"/>
              <w:rPr>
                <w:rFonts w:ascii="宋体" w:hAnsi="宋体" w:eastAsia="宋体" w:cs="宋体"/>
                <w:b/>
                <w:color w:val="000000" w:themeColor="text1"/>
                <w:kern w:val="0"/>
                <w:sz w:val="24"/>
                <w:szCs w:val="24"/>
                <w:lang w:val="zh-CN" w:eastAsia="en-US" w:bidi="zh-CN"/>
                <w14:textFill>
                  <w14:solidFill>
                    <w14:schemeClr w14:val="tx1"/>
                  </w14:solidFill>
                </w14:textFill>
              </w:rPr>
            </w:pPr>
            <w:r>
              <w:rPr>
                <w:rFonts w:ascii="宋体" w:hAnsi="宋体" w:eastAsia="宋体" w:cs="宋体"/>
                <w:b/>
                <w:color w:val="000000" w:themeColor="text1"/>
                <w:kern w:val="0"/>
                <w:sz w:val="24"/>
                <w:szCs w:val="24"/>
                <w:lang w:val="zh-CN" w:eastAsia="en-US" w:bidi="zh-CN"/>
                <w14:textFill>
                  <w14:solidFill>
                    <w14:schemeClr w14:val="tx1"/>
                  </w14:solidFill>
                </w14:textFill>
              </w:rPr>
              <w:t>单价</w:t>
            </w:r>
          </w:p>
        </w:tc>
        <w:tc>
          <w:tcPr>
            <w:tcW w:w="1815" w:type="dxa"/>
            <w:noWrap w:val="0"/>
            <w:vAlign w:val="top"/>
          </w:tcPr>
          <w:p w14:paraId="019BC5FD">
            <w:pPr>
              <w:widowControl w:val="0"/>
              <w:autoSpaceDE w:val="0"/>
              <w:autoSpaceDN w:val="0"/>
              <w:spacing w:line="360" w:lineRule="auto"/>
              <w:ind w:left="278" w:right="276"/>
              <w:jc w:val="center"/>
              <w:rPr>
                <w:rFonts w:ascii="宋体" w:hAnsi="宋体" w:eastAsia="宋体" w:cs="宋体"/>
                <w:b/>
                <w:color w:val="000000" w:themeColor="text1"/>
                <w:kern w:val="0"/>
                <w:sz w:val="24"/>
                <w:szCs w:val="24"/>
                <w:lang w:val="zh-CN" w:eastAsia="en-US" w:bidi="zh-CN"/>
                <w14:textFill>
                  <w14:solidFill>
                    <w14:schemeClr w14:val="tx1"/>
                  </w14:solidFill>
                </w14:textFill>
              </w:rPr>
            </w:pPr>
            <w:r>
              <w:rPr>
                <w:rFonts w:ascii="宋体" w:hAnsi="宋体" w:eastAsia="宋体" w:cs="宋体"/>
                <w:b/>
                <w:color w:val="000000" w:themeColor="text1"/>
                <w:kern w:val="0"/>
                <w:sz w:val="24"/>
                <w:szCs w:val="24"/>
                <w:lang w:val="zh-CN" w:eastAsia="en-US" w:bidi="zh-CN"/>
                <w14:textFill>
                  <w14:solidFill>
                    <w14:schemeClr w14:val="tx1"/>
                  </w14:solidFill>
                </w14:textFill>
              </w:rPr>
              <w:t>小计金额</w:t>
            </w:r>
          </w:p>
          <w:p w14:paraId="3B697F26">
            <w:pPr>
              <w:widowControl w:val="0"/>
              <w:autoSpaceDE w:val="0"/>
              <w:autoSpaceDN w:val="0"/>
              <w:spacing w:before="4" w:line="360" w:lineRule="auto"/>
              <w:ind w:left="278" w:right="273"/>
              <w:jc w:val="center"/>
              <w:rPr>
                <w:rFonts w:ascii="宋体" w:hAnsi="宋体" w:eastAsia="宋体" w:cs="宋体"/>
                <w:b/>
                <w:color w:val="000000" w:themeColor="text1"/>
                <w:kern w:val="0"/>
                <w:sz w:val="24"/>
                <w:szCs w:val="24"/>
                <w:lang w:val="zh-CN" w:eastAsia="en-US" w:bidi="zh-CN"/>
                <w14:textFill>
                  <w14:solidFill>
                    <w14:schemeClr w14:val="tx1"/>
                  </w14:solidFill>
                </w14:textFill>
              </w:rPr>
            </w:pPr>
            <w:r>
              <w:rPr>
                <w:rFonts w:ascii="宋体" w:hAnsi="宋体" w:eastAsia="宋体" w:cs="宋体"/>
                <w:b/>
                <w:color w:val="000000" w:themeColor="text1"/>
                <w:kern w:val="0"/>
                <w:sz w:val="24"/>
                <w:szCs w:val="24"/>
                <w:lang w:val="zh-CN" w:eastAsia="en-US" w:bidi="zh-CN"/>
                <w14:textFill>
                  <w14:solidFill>
                    <w14:schemeClr w14:val="tx1"/>
                  </w14:solidFill>
                </w14:textFill>
              </w:rPr>
              <w:t>（元）</w:t>
            </w:r>
          </w:p>
        </w:tc>
      </w:tr>
      <w:tr w14:paraId="3BD71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90" w:type="dxa"/>
            <w:noWrap w:val="0"/>
            <w:vAlign w:val="top"/>
          </w:tcPr>
          <w:p w14:paraId="4A2EBE5E">
            <w:pPr>
              <w:widowControl w:val="0"/>
              <w:autoSpaceDE w:val="0"/>
              <w:autoSpaceDN w:val="0"/>
              <w:spacing w:before="127" w:line="360" w:lineRule="auto"/>
              <w:ind w:left="6"/>
              <w:jc w:val="center"/>
              <w:rPr>
                <w:rFonts w:ascii="宋体" w:hAnsi="宋体" w:eastAsia="宋体" w:cs="宋体"/>
                <w:color w:val="000000" w:themeColor="text1"/>
                <w:kern w:val="0"/>
                <w:sz w:val="24"/>
                <w:szCs w:val="24"/>
                <w:lang w:val="zh-CN" w:eastAsia="en-US" w:bidi="zh-CN"/>
                <w14:textFill>
                  <w14:solidFill>
                    <w14:schemeClr w14:val="tx1"/>
                  </w14:solidFill>
                </w14:textFill>
              </w:rPr>
            </w:pPr>
            <w:r>
              <w:rPr>
                <w:rFonts w:ascii="宋体" w:hAnsi="宋体" w:eastAsia="宋体" w:cs="宋体"/>
                <w:color w:val="000000" w:themeColor="text1"/>
                <w:kern w:val="0"/>
                <w:sz w:val="24"/>
                <w:szCs w:val="24"/>
                <w:lang w:val="zh-CN" w:eastAsia="en-US" w:bidi="zh-CN"/>
                <w14:textFill>
                  <w14:solidFill>
                    <w14:schemeClr w14:val="tx1"/>
                  </w14:solidFill>
                </w14:textFill>
              </w:rPr>
              <w:t>1</w:t>
            </w:r>
          </w:p>
        </w:tc>
        <w:tc>
          <w:tcPr>
            <w:tcW w:w="3111" w:type="dxa"/>
            <w:noWrap w:val="0"/>
            <w:vAlign w:val="top"/>
          </w:tcPr>
          <w:p w14:paraId="3FE95DD7">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1356" w:type="dxa"/>
            <w:noWrap w:val="0"/>
            <w:vAlign w:val="top"/>
          </w:tcPr>
          <w:p w14:paraId="4389E205">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1699" w:type="dxa"/>
            <w:noWrap w:val="0"/>
            <w:vAlign w:val="top"/>
          </w:tcPr>
          <w:p w14:paraId="04C28084">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1815" w:type="dxa"/>
            <w:noWrap w:val="0"/>
            <w:vAlign w:val="top"/>
          </w:tcPr>
          <w:p w14:paraId="50846345">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r>
      <w:tr w14:paraId="5FE63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90" w:type="dxa"/>
            <w:noWrap w:val="0"/>
            <w:vAlign w:val="top"/>
          </w:tcPr>
          <w:p w14:paraId="0B6FCFDF">
            <w:pPr>
              <w:widowControl w:val="0"/>
              <w:autoSpaceDE w:val="0"/>
              <w:autoSpaceDN w:val="0"/>
              <w:spacing w:before="127" w:line="360" w:lineRule="auto"/>
              <w:ind w:left="6"/>
              <w:jc w:val="center"/>
              <w:rPr>
                <w:rFonts w:ascii="宋体" w:hAnsi="宋体" w:eastAsia="宋体" w:cs="宋体"/>
                <w:color w:val="000000" w:themeColor="text1"/>
                <w:kern w:val="0"/>
                <w:sz w:val="24"/>
                <w:szCs w:val="24"/>
                <w:lang w:val="zh-CN" w:eastAsia="en-US" w:bidi="zh-CN"/>
                <w14:textFill>
                  <w14:solidFill>
                    <w14:schemeClr w14:val="tx1"/>
                  </w14:solidFill>
                </w14:textFill>
              </w:rPr>
            </w:pPr>
            <w:r>
              <w:rPr>
                <w:rFonts w:ascii="宋体" w:hAnsi="宋体" w:eastAsia="宋体" w:cs="宋体"/>
                <w:color w:val="000000" w:themeColor="text1"/>
                <w:kern w:val="0"/>
                <w:sz w:val="24"/>
                <w:szCs w:val="24"/>
                <w:lang w:val="zh-CN" w:eastAsia="en-US" w:bidi="zh-CN"/>
                <w14:textFill>
                  <w14:solidFill>
                    <w14:schemeClr w14:val="tx1"/>
                  </w14:solidFill>
                </w14:textFill>
              </w:rPr>
              <w:t>2</w:t>
            </w:r>
          </w:p>
        </w:tc>
        <w:tc>
          <w:tcPr>
            <w:tcW w:w="3111" w:type="dxa"/>
            <w:noWrap w:val="0"/>
            <w:vAlign w:val="top"/>
          </w:tcPr>
          <w:p w14:paraId="3C02C2A5">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1356" w:type="dxa"/>
            <w:noWrap w:val="0"/>
            <w:vAlign w:val="top"/>
          </w:tcPr>
          <w:p w14:paraId="2FFC6900">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1699" w:type="dxa"/>
            <w:noWrap w:val="0"/>
            <w:vAlign w:val="top"/>
          </w:tcPr>
          <w:p w14:paraId="0A57DD03">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1815" w:type="dxa"/>
            <w:noWrap w:val="0"/>
            <w:vAlign w:val="top"/>
          </w:tcPr>
          <w:p w14:paraId="21AF853A">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r>
      <w:tr w14:paraId="0ACA9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90" w:type="dxa"/>
            <w:tcBorders>
              <w:bottom w:val="single" w:color="000000" w:sz="6" w:space="0"/>
            </w:tcBorders>
            <w:noWrap w:val="0"/>
            <w:vAlign w:val="top"/>
          </w:tcPr>
          <w:p w14:paraId="557745E7">
            <w:pPr>
              <w:widowControl w:val="0"/>
              <w:autoSpaceDE w:val="0"/>
              <w:autoSpaceDN w:val="0"/>
              <w:spacing w:before="127" w:line="360" w:lineRule="auto"/>
              <w:ind w:left="6"/>
              <w:jc w:val="center"/>
              <w:rPr>
                <w:rFonts w:ascii="宋体" w:hAnsi="宋体" w:eastAsia="宋体" w:cs="宋体"/>
                <w:color w:val="000000" w:themeColor="text1"/>
                <w:kern w:val="0"/>
                <w:sz w:val="24"/>
                <w:szCs w:val="24"/>
                <w:lang w:val="zh-CN" w:eastAsia="en-US" w:bidi="zh-CN"/>
                <w14:textFill>
                  <w14:solidFill>
                    <w14:schemeClr w14:val="tx1"/>
                  </w14:solidFill>
                </w14:textFill>
              </w:rPr>
            </w:pPr>
            <w:r>
              <w:rPr>
                <w:rFonts w:ascii="宋体" w:hAnsi="宋体" w:eastAsia="宋体" w:cs="宋体"/>
                <w:color w:val="000000" w:themeColor="text1"/>
                <w:kern w:val="0"/>
                <w:sz w:val="24"/>
                <w:szCs w:val="24"/>
                <w:lang w:val="zh-CN" w:eastAsia="en-US" w:bidi="zh-CN"/>
                <w14:textFill>
                  <w14:solidFill>
                    <w14:schemeClr w14:val="tx1"/>
                  </w14:solidFill>
                </w14:textFill>
              </w:rPr>
              <w:t>3</w:t>
            </w:r>
          </w:p>
        </w:tc>
        <w:tc>
          <w:tcPr>
            <w:tcW w:w="3111" w:type="dxa"/>
            <w:tcBorders>
              <w:bottom w:val="single" w:color="000000" w:sz="6" w:space="0"/>
            </w:tcBorders>
            <w:noWrap w:val="0"/>
            <w:vAlign w:val="top"/>
          </w:tcPr>
          <w:p w14:paraId="0A101724">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1356" w:type="dxa"/>
            <w:tcBorders>
              <w:bottom w:val="single" w:color="000000" w:sz="6" w:space="0"/>
            </w:tcBorders>
            <w:noWrap w:val="0"/>
            <w:vAlign w:val="top"/>
          </w:tcPr>
          <w:p w14:paraId="4EAF1E27">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1699" w:type="dxa"/>
            <w:tcBorders>
              <w:bottom w:val="single" w:color="000000" w:sz="6" w:space="0"/>
            </w:tcBorders>
            <w:noWrap w:val="0"/>
            <w:vAlign w:val="top"/>
          </w:tcPr>
          <w:p w14:paraId="40A8A446">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1815" w:type="dxa"/>
            <w:tcBorders>
              <w:bottom w:val="single" w:color="000000" w:sz="6" w:space="0"/>
            </w:tcBorders>
            <w:noWrap w:val="0"/>
            <w:vAlign w:val="top"/>
          </w:tcPr>
          <w:p w14:paraId="5327B2BF">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r>
      <w:tr w14:paraId="6AE14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90" w:type="dxa"/>
            <w:tcBorders>
              <w:top w:val="single" w:color="000000" w:sz="6" w:space="0"/>
            </w:tcBorders>
            <w:noWrap w:val="0"/>
            <w:vAlign w:val="top"/>
          </w:tcPr>
          <w:p w14:paraId="142D8150">
            <w:pPr>
              <w:widowControl w:val="0"/>
              <w:autoSpaceDE w:val="0"/>
              <w:autoSpaceDN w:val="0"/>
              <w:spacing w:before="127" w:line="360" w:lineRule="auto"/>
              <w:ind w:left="6"/>
              <w:jc w:val="center"/>
              <w:rPr>
                <w:rFonts w:ascii="宋体" w:hAnsi="宋体" w:eastAsia="宋体" w:cs="宋体"/>
                <w:color w:val="000000" w:themeColor="text1"/>
                <w:kern w:val="0"/>
                <w:sz w:val="24"/>
                <w:szCs w:val="24"/>
                <w:lang w:val="zh-CN" w:eastAsia="en-US" w:bidi="zh-CN"/>
                <w14:textFill>
                  <w14:solidFill>
                    <w14:schemeClr w14:val="tx1"/>
                  </w14:solidFill>
                </w14:textFill>
              </w:rPr>
            </w:pPr>
            <w:r>
              <w:rPr>
                <w:rFonts w:ascii="宋体" w:hAnsi="宋体" w:eastAsia="宋体" w:cs="宋体"/>
                <w:color w:val="000000" w:themeColor="text1"/>
                <w:w w:val="200"/>
                <w:kern w:val="0"/>
                <w:sz w:val="24"/>
                <w:szCs w:val="24"/>
                <w:lang w:val="zh-CN" w:eastAsia="en-US" w:bidi="zh-CN"/>
                <w14:textFill>
                  <w14:solidFill>
                    <w14:schemeClr w14:val="tx1"/>
                  </w14:solidFill>
                </w14:textFill>
              </w:rPr>
              <w:t>„</w:t>
            </w:r>
          </w:p>
        </w:tc>
        <w:tc>
          <w:tcPr>
            <w:tcW w:w="3111" w:type="dxa"/>
            <w:tcBorders>
              <w:top w:val="single" w:color="000000" w:sz="6" w:space="0"/>
            </w:tcBorders>
            <w:noWrap w:val="0"/>
            <w:vAlign w:val="top"/>
          </w:tcPr>
          <w:p w14:paraId="1C201375">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1356" w:type="dxa"/>
            <w:tcBorders>
              <w:top w:val="single" w:color="000000" w:sz="6" w:space="0"/>
            </w:tcBorders>
            <w:noWrap w:val="0"/>
            <w:vAlign w:val="top"/>
          </w:tcPr>
          <w:p w14:paraId="009784EA">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1699" w:type="dxa"/>
            <w:tcBorders>
              <w:top w:val="single" w:color="000000" w:sz="6" w:space="0"/>
            </w:tcBorders>
            <w:noWrap w:val="0"/>
            <w:vAlign w:val="top"/>
          </w:tcPr>
          <w:p w14:paraId="1CEE53DA">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1815" w:type="dxa"/>
            <w:tcBorders>
              <w:top w:val="single" w:color="000000" w:sz="6" w:space="0"/>
            </w:tcBorders>
            <w:noWrap w:val="0"/>
            <w:vAlign w:val="top"/>
          </w:tcPr>
          <w:p w14:paraId="71F27C20">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r>
      <w:tr w14:paraId="37E60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90" w:type="dxa"/>
            <w:noWrap w:val="0"/>
            <w:vAlign w:val="top"/>
          </w:tcPr>
          <w:p w14:paraId="1528320E">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3111" w:type="dxa"/>
            <w:noWrap w:val="0"/>
            <w:vAlign w:val="top"/>
          </w:tcPr>
          <w:p w14:paraId="3A8E477A">
            <w:pPr>
              <w:widowControl w:val="0"/>
              <w:autoSpaceDE w:val="0"/>
              <w:autoSpaceDN w:val="0"/>
              <w:spacing w:before="127" w:line="360" w:lineRule="auto"/>
              <w:ind w:left="947" w:right="1047"/>
              <w:jc w:val="center"/>
              <w:rPr>
                <w:rFonts w:ascii="宋体" w:hAnsi="宋体" w:eastAsia="宋体" w:cs="宋体"/>
                <w:color w:val="000000" w:themeColor="text1"/>
                <w:kern w:val="0"/>
                <w:sz w:val="24"/>
                <w:szCs w:val="24"/>
                <w:lang w:val="zh-CN" w:eastAsia="en-US" w:bidi="zh-CN"/>
                <w14:textFill>
                  <w14:solidFill>
                    <w14:schemeClr w14:val="tx1"/>
                  </w14:solidFill>
                </w14:textFill>
              </w:rPr>
            </w:pPr>
            <w:r>
              <w:rPr>
                <w:rFonts w:ascii="宋体" w:hAnsi="宋体" w:eastAsia="宋体" w:cs="宋体"/>
                <w:color w:val="000000" w:themeColor="text1"/>
                <w:kern w:val="0"/>
                <w:sz w:val="24"/>
                <w:szCs w:val="24"/>
                <w:lang w:val="zh-CN" w:eastAsia="en-US" w:bidi="zh-CN"/>
                <w14:textFill>
                  <w14:solidFill>
                    <w14:schemeClr w14:val="tx1"/>
                  </w14:solidFill>
                </w14:textFill>
              </w:rPr>
              <w:t>其他费用</w:t>
            </w:r>
          </w:p>
        </w:tc>
        <w:tc>
          <w:tcPr>
            <w:tcW w:w="1356" w:type="dxa"/>
            <w:noWrap w:val="0"/>
            <w:vAlign w:val="top"/>
          </w:tcPr>
          <w:p w14:paraId="7BFF66F8">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1699" w:type="dxa"/>
            <w:noWrap w:val="0"/>
            <w:vAlign w:val="top"/>
          </w:tcPr>
          <w:p w14:paraId="404AC2AE">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1815" w:type="dxa"/>
            <w:noWrap w:val="0"/>
            <w:vAlign w:val="top"/>
          </w:tcPr>
          <w:p w14:paraId="354DFA33">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r>
      <w:tr w14:paraId="009AE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90" w:type="dxa"/>
            <w:noWrap w:val="0"/>
            <w:vAlign w:val="top"/>
          </w:tcPr>
          <w:p w14:paraId="04F453EB">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3111" w:type="dxa"/>
            <w:noWrap w:val="0"/>
            <w:vAlign w:val="top"/>
          </w:tcPr>
          <w:p w14:paraId="2FD14ACE">
            <w:pPr>
              <w:widowControl w:val="0"/>
              <w:autoSpaceDE w:val="0"/>
              <w:autoSpaceDN w:val="0"/>
              <w:spacing w:before="129" w:line="360" w:lineRule="auto"/>
              <w:ind w:left="1000" w:right="997"/>
              <w:jc w:val="center"/>
              <w:rPr>
                <w:rFonts w:ascii="宋体" w:hAnsi="宋体" w:eastAsia="宋体" w:cs="宋体"/>
                <w:color w:val="000000" w:themeColor="text1"/>
                <w:kern w:val="0"/>
                <w:sz w:val="24"/>
                <w:szCs w:val="24"/>
                <w:lang w:val="zh-CN" w:eastAsia="en-US" w:bidi="zh-CN"/>
                <w14:textFill>
                  <w14:solidFill>
                    <w14:schemeClr w14:val="tx1"/>
                  </w14:solidFill>
                </w14:textFill>
              </w:rPr>
            </w:pPr>
            <w:r>
              <w:rPr>
                <w:rFonts w:ascii="宋体" w:hAnsi="宋体" w:eastAsia="宋体" w:cs="宋体"/>
                <w:color w:val="000000" w:themeColor="text1"/>
                <w:w w:val="200"/>
                <w:kern w:val="0"/>
                <w:sz w:val="24"/>
                <w:szCs w:val="24"/>
                <w:lang w:val="zh-CN" w:eastAsia="en-US" w:bidi="zh-CN"/>
                <w14:textFill>
                  <w14:solidFill>
                    <w14:schemeClr w14:val="tx1"/>
                  </w14:solidFill>
                </w14:textFill>
              </w:rPr>
              <w:t>„„</w:t>
            </w:r>
          </w:p>
        </w:tc>
        <w:tc>
          <w:tcPr>
            <w:tcW w:w="1356" w:type="dxa"/>
            <w:noWrap w:val="0"/>
            <w:vAlign w:val="top"/>
          </w:tcPr>
          <w:p w14:paraId="2A9A9FCE">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1699" w:type="dxa"/>
            <w:noWrap w:val="0"/>
            <w:vAlign w:val="top"/>
          </w:tcPr>
          <w:p w14:paraId="2BBAEC5B">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c>
          <w:tcPr>
            <w:tcW w:w="1815" w:type="dxa"/>
            <w:noWrap w:val="0"/>
            <w:vAlign w:val="top"/>
          </w:tcPr>
          <w:p w14:paraId="17B237AC">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r>
      <w:tr w14:paraId="5A39F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6956" w:type="dxa"/>
            <w:gridSpan w:val="4"/>
            <w:noWrap w:val="0"/>
            <w:vAlign w:val="top"/>
          </w:tcPr>
          <w:p w14:paraId="686ADE9E">
            <w:pPr>
              <w:widowControl w:val="0"/>
              <w:autoSpaceDE w:val="0"/>
              <w:autoSpaceDN w:val="0"/>
              <w:spacing w:before="127" w:line="360" w:lineRule="auto"/>
              <w:ind w:left="2612" w:right="2606"/>
              <w:jc w:val="center"/>
              <w:rPr>
                <w:rFonts w:ascii="宋体" w:hAnsi="宋体" w:eastAsia="宋体" w:cs="宋体"/>
                <w:b/>
                <w:color w:val="000000" w:themeColor="text1"/>
                <w:kern w:val="0"/>
                <w:sz w:val="24"/>
                <w:szCs w:val="24"/>
                <w:lang w:val="zh-CN" w:eastAsia="en-US" w:bidi="zh-CN"/>
                <w14:textFill>
                  <w14:solidFill>
                    <w14:schemeClr w14:val="tx1"/>
                  </w14:solidFill>
                </w14:textFill>
              </w:rPr>
            </w:pPr>
            <w:r>
              <w:rPr>
                <w:rFonts w:ascii="宋体" w:hAnsi="宋体" w:eastAsia="宋体" w:cs="宋体"/>
                <w:b/>
                <w:color w:val="000000" w:themeColor="text1"/>
                <w:kern w:val="0"/>
                <w:sz w:val="24"/>
                <w:szCs w:val="24"/>
                <w:lang w:val="zh-CN" w:eastAsia="en-US" w:bidi="zh-CN"/>
                <w14:textFill>
                  <w14:solidFill>
                    <w14:schemeClr w14:val="tx1"/>
                  </w14:solidFill>
                </w14:textFill>
              </w:rPr>
              <w:t>合计金额（元）</w:t>
            </w:r>
          </w:p>
        </w:tc>
        <w:tc>
          <w:tcPr>
            <w:tcW w:w="1815" w:type="dxa"/>
            <w:noWrap w:val="0"/>
            <w:vAlign w:val="top"/>
          </w:tcPr>
          <w:p w14:paraId="2DEE3F9C">
            <w:pPr>
              <w:widowControl w:val="0"/>
              <w:autoSpaceDE w:val="0"/>
              <w:autoSpaceDN w:val="0"/>
              <w:spacing w:line="360" w:lineRule="auto"/>
              <w:jc w:val="left"/>
              <w:rPr>
                <w:rFonts w:ascii="宋体" w:hAnsi="宋体" w:eastAsia="宋体" w:cs="宋体"/>
                <w:color w:val="000000" w:themeColor="text1"/>
                <w:kern w:val="0"/>
                <w:sz w:val="24"/>
                <w:szCs w:val="24"/>
                <w:lang w:val="zh-CN" w:eastAsia="en-US" w:bidi="zh-CN"/>
                <w14:textFill>
                  <w14:solidFill>
                    <w14:schemeClr w14:val="tx1"/>
                  </w14:solidFill>
                </w14:textFill>
              </w:rPr>
            </w:pPr>
          </w:p>
        </w:tc>
      </w:tr>
    </w:tbl>
    <w:p w14:paraId="08126170">
      <w:pPr>
        <w:pStyle w:val="18"/>
        <w:keepNext w:val="0"/>
        <w:keepLines w:val="0"/>
        <w:widowControl w:val="0"/>
        <w:shd w:val="clear" w:color="auto" w:fill="auto"/>
        <w:bidi w:val="0"/>
        <w:spacing w:before="0" w:after="380" w:line="389" w:lineRule="exact"/>
        <w:ind w:left="0" w:right="0" w:firstLine="480"/>
        <w:jc w:val="both"/>
        <w:rPr>
          <w:color w:val="000000" w:themeColor="text1"/>
          <w:spacing w:val="0"/>
          <w:w w:val="100"/>
          <w:position w:val="0"/>
          <w:sz w:val="24"/>
          <w:szCs w:val="24"/>
          <w14:textFill>
            <w14:solidFill>
              <w14:schemeClr w14:val="tx1"/>
            </w14:solidFill>
          </w14:textFill>
        </w:rPr>
      </w:pPr>
    </w:p>
    <w:p w14:paraId="40891F2B">
      <w:pPr>
        <w:tabs>
          <w:tab w:val="left" w:pos="9269"/>
        </w:tabs>
        <w:bidi w:val="0"/>
        <w:jc w:val="left"/>
        <w:rPr>
          <w:rFonts w:hint="eastAsia" w:eastAsiaTheme="minorEastAsia"/>
          <w:color w:val="000000" w:themeColor="text1"/>
          <w:lang w:eastAsia="zh-CN"/>
          <w14:textFill>
            <w14:solidFill>
              <w14:schemeClr w14:val="tx1"/>
            </w14:solidFill>
          </w14:textFill>
        </w:rPr>
        <w:sectPr>
          <w:footnotePr>
            <w:numFmt w:val="decimal"/>
          </w:footnotePr>
          <w:pgSz w:w="11906" w:h="16838"/>
          <w:pgMar w:top="1803" w:right="1440" w:bottom="1803" w:left="1440" w:header="850" w:footer="850" w:gutter="0"/>
          <w:pgNumType w:fmt="decimal"/>
          <w:cols w:space="720" w:num="1"/>
          <w:rtlGutter w:val="0"/>
          <w:docGrid w:linePitch="360" w:charSpace="0"/>
        </w:sectPr>
      </w:pPr>
      <w:r>
        <w:rPr>
          <w:rFonts w:hint="eastAsia" w:eastAsiaTheme="minorEastAsia"/>
          <w:color w:val="000000" w:themeColor="text1"/>
          <w:lang w:eastAsia="zh-CN"/>
          <w14:textFill>
            <w14:solidFill>
              <w14:schemeClr w14:val="tx1"/>
            </w14:solidFill>
          </w14:textFill>
        </w:rPr>
        <w:tab/>
      </w:r>
    </w:p>
    <w:p w14:paraId="0D05FD3F">
      <w:pPr>
        <w:pStyle w:val="13"/>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723" w:firstLineChars="200"/>
        <w:jc w:val="center"/>
        <w:textAlignment w:val="auto"/>
        <w:rPr>
          <w:rFonts w:hint="default" w:ascii="宋体" w:hAnsi="宋体" w:eastAsia="宋体" w:cs="宋体"/>
          <w:b/>
          <w:bCs/>
          <w:color w:val="000000" w:themeColor="text1"/>
          <w:spacing w:val="0"/>
          <w:w w:val="100"/>
          <w:kern w:val="2"/>
          <w:position w:val="0"/>
          <w:sz w:val="36"/>
          <w:szCs w:val="36"/>
          <w:u w:val="none"/>
          <w:shd w:val="clear" w:color="auto" w:fill="auto"/>
          <w:lang w:val="en-US" w:eastAsia="zh-CN" w:bidi="zh-TW"/>
          <w14:textFill>
            <w14:solidFill>
              <w14:schemeClr w14:val="tx1"/>
            </w14:solidFill>
          </w14:textFill>
        </w:rPr>
      </w:pPr>
      <w:r>
        <w:rPr>
          <w:rFonts w:hint="eastAsia" w:ascii="宋体" w:hAnsi="宋体" w:eastAsia="宋体" w:cs="宋体"/>
          <w:b/>
          <w:bCs/>
          <w:color w:val="000000" w:themeColor="text1"/>
          <w:spacing w:val="0"/>
          <w:w w:val="100"/>
          <w:kern w:val="2"/>
          <w:position w:val="0"/>
          <w:sz w:val="36"/>
          <w:szCs w:val="36"/>
          <w:u w:val="none"/>
          <w:shd w:val="clear" w:color="auto" w:fill="auto"/>
          <w:lang w:val="en-US" w:eastAsia="zh-CN" w:bidi="zh-TW"/>
          <w14:textFill>
            <w14:solidFill>
              <w14:schemeClr w14:val="tx1"/>
            </w14:solidFill>
          </w14:textFill>
        </w:rPr>
        <w:t>五、</w:t>
      </w:r>
      <w:r>
        <w:rPr>
          <w:rFonts w:hint="default" w:ascii="宋体" w:hAnsi="宋体" w:eastAsia="宋体" w:cs="宋体"/>
          <w:b/>
          <w:bCs/>
          <w:color w:val="000000" w:themeColor="text1"/>
          <w:spacing w:val="0"/>
          <w:w w:val="100"/>
          <w:kern w:val="2"/>
          <w:position w:val="0"/>
          <w:sz w:val="36"/>
          <w:szCs w:val="36"/>
          <w:u w:val="none"/>
          <w:shd w:val="clear" w:color="auto" w:fill="auto"/>
          <w:lang w:val="en-US" w:eastAsia="zh-CN" w:bidi="zh-TW"/>
          <w14:textFill>
            <w14:solidFill>
              <w14:schemeClr w14:val="tx1"/>
            </w14:solidFill>
          </w14:textFill>
        </w:rPr>
        <w:t>资格审查资料</w:t>
      </w:r>
    </w:p>
    <w:p w14:paraId="5069E49B">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center"/>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(一</w:t>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基本情况</w:t>
      </w:r>
    </w:p>
    <w:p w14:paraId="05ED2A90">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供应商应根据供应商须知前附表第3.5(1</w:t>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项和第3.5(2</w:t>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项的要求提供主体资格证明及相关资质证明材料。</w:t>
      </w:r>
    </w:p>
    <w:p w14:paraId="2B00445E">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供应商还应根据供应商须知前附表第3.5(5</w:t>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项、第3.5(7</w:t>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项和第3.5(8</w:t>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项的要求提供其他相关证明材料。</w:t>
      </w:r>
    </w:p>
    <w:p w14:paraId="3D4AF75A">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center"/>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(二</w:t>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近年财务状况</w:t>
      </w:r>
    </w:p>
    <w:p w14:paraId="124C6769">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供应商应根据供应商须知前附表第3.5(3</w:t>
      </w: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项的要求提供近年财务会计报表复印件。</w:t>
      </w:r>
    </w:p>
    <w:p w14:paraId="45B55D0D">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firstLine="240" w:firstLineChars="100"/>
        <w:jc w:val="center"/>
        <w:textAlignment w:val="auto"/>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pPr>
      <w:r>
        <w:rPr>
          <w:rFonts w:hint="eastAsia"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（三）</w:t>
      </w:r>
      <w:r>
        <w:rPr>
          <w:rFonts w:hint="default" w:ascii="宋体" w:hAnsi="宋体" w:eastAsia="宋体" w:cs="宋体"/>
          <w:color w:val="000000" w:themeColor="text1"/>
          <w:spacing w:val="0"/>
          <w:w w:val="100"/>
          <w:kern w:val="2"/>
          <w:position w:val="0"/>
          <w:sz w:val="24"/>
          <w:szCs w:val="24"/>
          <w:u w:val="single"/>
          <w:shd w:val="clear" w:color="auto" w:fill="auto"/>
          <w:lang w:val="en-US" w:eastAsia="zh-CN" w:bidi="zh-TW"/>
          <w14:textFill>
            <w14:solidFill>
              <w14:schemeClr w14:val="tx1"/>
            </w14:solidFill>
          </w14:textFill>
        </w:rPr>
        <w:t>近年的类似项目情况表</w:t>
      </w:r>
    </w:p>
    <w:tbl>
      <w:tblPr>
        <w:tblStyle w:val="14"/>
        <w:tblW w:w="9704" w:type="dxa"/>
        <w:jc w:val="center"/>
        <w:tblLayout w:type="fixed"/>
        <w:tblCellMar>
          <w:top w:w="0" w:type="dxa"/>
          <w:left w:w="10" w:type="dxa"/>
          <w:bottom w:w="0" w:type="dxa"/>
          <w:right w:w="10" w:type="dxa"/>
        </w:tblCellMar>
      </w:tblPr>
      <w:tblGrid>
        <w:gridCol w:w="2893"/>
        <w:gridCol w:w="6811"/>
      </w:tblGrid>
      <w:tr w14:paraId="57C74816">
        <w:tblPrEx>
          <w:tblCellMar>
            <w:top w:w="0" w:type="dxa"/>
            <w:left w:w="10" w:type="dxa"/>
            <w:bottom w:w="0" w:type="dxa"/>
            <w:right w:w="10" w:type="dxa"/>
          </w:tblCellMar>
        </w:tblPrEx>
        <w:trPr>
          <w:trHeight w:val="410" w:hRule="exact"/>
          <w:jc w:val="center"/>
        </w:trPr>
        <w:tc>
          <w:tcPr>
            <w:tcW w:w="2893" w:type="dxa"/>
            <w:tcBorders>
              <w:top w:val="single" w:color="auto" w:sz="4" w:space="0"/>
              <w:left w:val="single" w:color="auto" w:sz="4" w:space="0"/>
            </w:tcBorders>
            <w:shd w:val="clear" w:color="auto" w:fill="FFFFFF"/>
            <w:vAlign w:val="center"/>
          </w:tcPr>
          <w:p w14:paraId="6FE5B9EA">
            <w:pPr>
              <w:pStyle w:val="20"/>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spacing w:val="0"/>
                <w:w w:val="100"/>
                <w:position w:val="0"/>
                <w:sz w:val="22"/>
                <w:szCs w:val="22"/>
                <w:u w:val="none"/>
                <w:shd w:val="clear" w:color="auto" w:fill="auto"/>
                <w:lang w:val="zh-TW" w:eastAsia="zh-TW" w:bidi="zh-TW"/>
                <w14:textFill>
                  <w14:solidFill>
                    <w14:schemeClr w14:val="tx1"/>
                  </w14:solidFill>
                </w14:textFill>
              </w:rPr>
            </w:pPr>
            <w:r>
              <w:rPr>
                <w:rFonts w:hint="eastAsia"/>
                <w:color w:val="000000" w:themeColor="text1"/>
                <w:spacing w:val="0"/>
                <w:w w:val="100"/>
                <w:position w:val="0"/>
                <w:sz w:val="22"/>
                <w:szCs w:val="22"/>
                <w:lang w:val="en-US" w:eastAsia="zh-CN"/>
                <w14:textFill>
                  <w14:solidFill>
                    <w14:schemeClr w14:val="tx1"/>
                  </w14:solidFill>
                </w14:textFill>
              </w:rPr>
              <w:t>项目</w:t>
            </w:r>
            <w:r>
              <w:rPr>
                <w:color w:val="000000" w:themeColor="text1"/>
                <w:spacing w:val="0"/>
                <w:w w:val="100"/>
                <w:position w:val="0"/>
                <w:sz w:val="22"/>
                <w:szCs w:val="22"/>
                <w14:textFill>
                  <w14:solidFill>
                    <w14:schemeClr w14:val="tx1"/>
                  </w14:solidFill>
                </w14:textFill>
              </w:rPr>
              <w:t>名称</w:t>
            </w:r>
          </w:p>
        </w:tc>
        <w:tc>
          <w:tcPr>
            <w:tcW w:w="6811" w:type="dxa"/>
            <w:tcBorders>
              <w:top w:val="single" w:color="auto" w:sz="4" w:space="0"/>
              <w:left w:val="single" w:color="auto" w:sz="4" w:space="0"/>
              <w:right w:val="single" w:color="auto" w:sz="4" w:space="0"/>
            </w:tcBorders>
            <w:shd w:val="clear" w:color="auto" w:fill="FFFFFF"/>
            <w:vAlign w:val="top"/>
          </w:tcPr>
          <w:p w14:paraId="12278B25">
            <w:pPr>
              <w:widowControl w:val="0"/>
              <w:shd w:val="clear" w:color="auto" w:fill="auto"/>
              <w:rPr>
                <w:color w:val="000000" w:themeColor="text1"/>
                <w:sz w:val="13"/>
                <w:szCs w:val="13"/>
                <w14:textFill>
                  <w14:solidFill>
                    <w14:schemeClr w14:val="tx1"/>
                  </w14:solidFill>
                </w14:textFill>
              </w:rPr>
            </w:pPr>
          </w:p>
        </w:tc>
      </w:tr>
      <w:tr w14:paraId="785C847A">
        <w:tblPrEx>
          <w:tblCellMar>
            <w:top w:w="0" w:type="dxa"/>
            <w:left w:w="10" w:type="dxa"/>
            <w:bottom w:w="0" w:type="dxa"/>
            <w:right w:w="10" w:type="dxa"/>
          </w:tblCellMar>
        </w:tblPrEx>
        <w:trPr>
          <w:trHeight w:val="403" w:hRule="exact"/>
          <w:jc w:val="center"/>
        </w:trPr>
        <w:tc>
          <w:tcPr>
            <w:tcW w:w="2893" w:type="dxa"/>
            <w:tcBorders>
              <w:top w:val="single" w:color="auto" w:sz="4" w:space="0"/>
              <w:left w:val="single" w:color="auto" w:sz="4" w:space="0"/>
            </w:tcBorders>
            <w:shd w:val="clear" w:color="auto" w:fill="FFFFFF"/>
            <w:vAlign w:val="center"/>
          </w:tcPr>
          <w:p w14:paraId="5BF0546A">
            <w:pPr>
              <w:pStyle w:val="20"/>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color w:val="000000" w:themeColor="text1"/>
                <w:spacing w:val="0"/>
                <w:w w:val="100"/>
                <w:position w:val="0"/>
                <w:sz w:val="22"/>
                <w:szCs w:val="22"/>
                <w:u w:val="none"/>
                <w:shd w:val="clear" w:color="auto" w:fill="auto"/>
                <w:lang w:val="en-US" w:eastAsia="zh-CN" w:bidi="zh-TW"/>
                <w14:textFill>
                  <w14:solidFill>
                    <w14:schemeClr w14:val="tx1"/>
                  </w14:solidFill>
                </w14:textFill>
              </w:rPr>
            </w:pPr>
            <w:r>
              <w:rPr>
                <w:rFonts w:hint="eastAsia"/>
                <w:color w:val="000000" w:themeColor="text1"/>
                <w:spacing w:val="0"/>
                <w:w w:val="100"/>
                <w:position w:val="0"/>
                <w:sz w:val="22"/>
                <w:szCs w:val="22"/>
                <w:lang w:val="en-US" w:eastAsia="zh-CN"/>
                <w14:textFill>
                  <w14:solidFill>
                    <w14:schemeClr w14:val="tx1"/>
                  </w14:solidFill>
                </w14:textFill>
              </w:rPr>
              <w:t>服务时间</w:t>
            </w:r>
          </w:p>
        </w:tc>
        <w:tc>
          <w:tcPr>
            <w:tcW w:w="6811" w:type="dxa"/>
            <w:tcBorders>
              <w:top w:val="single" w:color="auto" w:sz="4" w:space="0"/>
              <w:left w:val="single" w:color="auto" w:sz="4" w:space="0"/>
              <w:right w:val="single" w:color="auto" w:sz="4" w:space="0"/>
            </w:tcBorders>
            <w:shd w:val="clear" w:color="auto" w:fill="FFFFFF"/>
            <w:vAlign w:val="top"/>
          </w:tcPr>
          <w:p w14:paraId="2EFD5243">
            <w:pPr>
              <w:widowControl w:val="0"/>
              <w:shd w:val="clear" w:color="auto" w:fill="auto"/>
              <w:rPr>
                <w:color w:val="000000" w:themeColor="text1"/>
                <w:sz w:val="13"/>
                <w:szCs w:val="13"/>
                <w14:textFill>
                  <w14:solidFill>
                    <w14:schemeClr w14:val="tx1"/>
                  </w14:solidFill>
                </w14:textFill>
              </w:rPr>
            </w:pPr>
          </w:p>
        </w:tc>
      </w:tr>
      <w:tr w14:paraId="2CDDA0AE">
        <w:tblPrEx>
          <w:tblCellMar>
            <w:top w:w="0" w:type="dxa"/>
            <w:left w:w="10" w:type="dxa"/>
            <w:bottom w:w="0" w:type="dxa"/>
            <w:right w:w="10" w:type="dxa"/>
          </w:tblCellMar>
        </w:tblPrEx>
        <w:trPr>
          <w:trHeight w:val="691" w:hRule="exact"/>
          <w:jc w:val="center"/>
        </w:trPr>
        <w:tc>
          <w:tcPr>
            <w:tcW w:w="2893" w:type="dxa"/>
            <w:tcBorders>
              <w:top w:val="single" w:color="auto" w:sz="4" w:space="0"/>
              <w:left w:val="single" w:color="auto" w:sz="4" w:space="0"/>
            </w:tcBorders>
            <w:shd w:val="clear" w:color="auto" w:fill="FFFFFF"/>
            <w:vAlign w:val="center"/>
          </w:tcPr>
          <w:p w14:paraId="55FA9A52">
            <w:pPr>
              <w:pStyle w:val="20"/>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spacing w:val="0"/>
                <w:w w:val="100"/>
                <w:position w:val="0"/>
                <w:sz w:val="22"/>
                <w:szCs w:val="22"/>
                <w:u w:val="none"/>
                <w:shd w:val="clear" w:color="auto" w:fill="auto"/>
                <w:lang w:val="zh-TW" w:eastAsia="zh-TW" w:bidi="zh-TW"/>
                <w14:textFill>
                  <w14:solidFill>
                    <w14:schemeClr w14:val="tx1"/>
                  </w14:solidFill>
                </w14:textFill>
              </w:rPr>
            </w:pPr>
            <w:r>
              <w:rPr>
                <w:rFonts w:hint="eastAsia"/>
                <w:color w:val="000000" w:themeColor="text1"/>
                <w:spacing w:val="0"/>
                <w:w w:val="100"/>
                <w:position w:val="0"/>
                <w:sz w:val="22"/>
                <w:szCs w:val="22"/>
                <w:lang w:val="en-US" w:eastAsia="zh-CN"/>
                <w14:textFill>
                  <w14:solidFill>
                    <w14:schemeClr w14:val="tx1"/>
                  </w14:solidFill>
                </w14:textFill>
              </w:rPr>
              <w:t>甲方</w:t>
            </w:r>
            <w:r>
              <w:rPr>
                <w:color w:val="000000" w:themeColor="text1"/>
                <w:spacing w:val="0"/>
                <w:w w:val="100"/>
                <w:position w:val="0"/>
                <w:sz w:val="22"/>
                <w:szCs w:val="22"/>
                <w14:textFill>
                  <w14:solidFill>
                    <w14:schemeClr w14:val="tx1"/>
                  </w14:solidFill>
                </w14:textFill>
              </w:rPr>
              <w:t>名称</w:t>
            </w:r>
          </w:p>
        </w:tc>
        <w:tc>
          <w:tcPr>
            <w:tcW w:w="6811" w:type="dxa"/>
            <w:tcBorders>
              <w:top w:val="single" w:color="auto" w:sz="4" w:space="0"/>
              <w:left w:val="single" w:color="auto" w:sz="4" w:space="0"/>
              <w:right w:val="single" w:color="auto" w:sz="4" w:space="0"/>
            </w:tcBorders>
            <w:shd w:val="clear" w:color="auto" w:fill="FFFFFF"/>
            <w:vAlign w:val="top"/>
          </w:tcPr>
          <w:p w14:paraId="4B719CBF">
            <w:pPr>
              <w:widowControl w:val="0"/>
              <w:shd w:val="clear" w:color="auto" w:fill="auto"/>
              <w:rPr>
                <w:color w:val="000000" w:themeColor="text1"/>
                <w:sz w:val="13"/>
                <w:szCs w:val="13"/>
                <w14:textFill>
                  <w14:solidFill>
                    <w14:schemeClr w14:val="tx1"/>
                  </w14:solidFill>
                </w14:textFill>
              </w:rPr>
            </w:pPr>
          </w:p>
        </w:tc>
      </w:tr>
      <w:tr w14:paraId="1CD0CA14">
        <w:tblPrEx>
          <w:tblCellMar>
            <w:top w:w="0" w:type="dxa"/>
            <w:left w:w="10" w:type="dxa"/>
            <w:bottom w:w="0" w:type="dxa"/>
            <w:right w:w="10" w:type="dxa"/>
          </w:tblCellMar>
        </w:tblPrEx>
        <w:trPr>
          <w:trHeight w:val="396" w:hRule="exact"/>
          <w:jc w:val="center"/>
        </w:trPr>
        <w:tc>
          <w:tcPr>
            <w:tcW w:w="2893" w:type="dxa"/>
            <w:tcBorders>
              <w:top w:val="single" w:color="auto" w:sz="4" w:space="0"/>
              <w:left w:val="single" w:color="auto" w:sz="4" w:space="0"/>
            </w:tcBorders>
            <w:shd w:val="clear" w:color="auto" w:fill="FFFFFF"/>
            <w:vAlign w:val="center"/>
          </w:tcPr>
          <w:p w14:paraId="71595CCA">
            <w:pPr>
              <w:pStyle w:val="20"/>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spacing w:val="0"/>
                <w:w w:val="100"/>
                <w:position w:val="0"/>
                <w:sz w:val="22"/>
                <w:szCs w:val="22"/>
                <w:u w:val="none"/>
                <w:shd w:val="clear" w:color="auto" w:fill="auto"/>
                <w:lang w:val="zh-TW" w:eastAsia="zh-TW" w:bidi="zh-TW"/>
                <w14:textFill>
                  <w14:solidFill>
                    <w14:schemeClr w14:val="tx1"/>
                  </w14:solidFill>
                </w14:textFill>
              </w:rPr>
            </w:pPr>
            <w:r>
              <w:rPr>
                <w:rFonts w:hint="eastAsia" w:ascii="Times New Roman" w:eastAsia="宋体"/>
                <w:color w:val="000000" w:themeColor="text1"/>
                <w:spacing w:val="0"/>
                <w:w w:val="100"/>
                <w:position w:val="0"/>
                <w:sz w:val="22"/>
                <w:szCs w:val="22"/>
                <w:lang w:val="en-US" w:eastAsia="zh-CN"/>
                <w14:textFill>
                  <w14:solidFill>
                    <w14:schemeClr w14:val="tx1"/>
                  </w14:solidFill>
                </w14:textFill>
              </w:rPr>
              <w:t>甲方</w:t>
            </w:r>
            <w:r>
              <w:rPr>
                <w:color w:val="000000" w:themeColor="text1"/>
                <w:spacing w:val="0"/>
                <w:w w:val="100"/>
                <w:position w:val="0"/>
                <w:sz w:val="22"/>
                <w:szCs w:val="22"/>
                <w14:textFill>
                  <w14:solidFill>
                    <w14:schemeClr w14:val="tx1"/>
                  </w14:solidFill>
                </w14:textFill>
              </w:rPr>
              <w:t>联系人及电话</w:t>
            </w:r>
          </w:p>
        </w:tc>
        <w:tc>
          <w:tcPr>
            <w:tcW w:w="6811" w:type="dxa"/>
            <w:tcBorders>
              <w:top w:val="single" w:color="auto" w:sz="4" w:space="0"/>
              <w:left w:val="single" w:color="auto" w:sz="4" w:space="0"/>
              <w:right w:val="single" w:color="auto" w:sz="4" w:space="0"/>
            </w:tcBorders>
            <w:shd w:val="clear" w:color="auto" w:fill="FFFFFF"/>
            <w:vAlign w:val="top"/>
          </w:tcPr>
          <w:p w14:paraId="7B46A3E8">
            <w:pPr>
              <w:widowControl w:val="0"/>
              <w:shd w:val="clear" w:color="auto" w:fill="auto"/>
              <w:rPr>
                <w:color w:val="000000" w:themeColor="text1"/>
                <w:sz w:val="13"/>
                <w:szCs w:val="13"/>
                <w14:textFill>
                  <w14:solidFill>
                    <w14:schemeClr w14:val="tx1"/>
                  </w14:solidFill>
                </w14:textFill>
              </w:rPr>
            </w:pPr>
          </w:p>
        </w:tc>
      </w:tr>
      <w:tr w14:paraId="548C9A0F">
        <w:tblPrEx>
          <w:tblCellMar>
            <w:top w:w="0" w:type="dxa"/>
            <w:left w:w="10" w:type="dxa"/>
            <w:bottom w:w="0" w:type="dxa"/>
            <w:right w:w="10" w:type="dxa"/>
          </w:tblCellMar>
        </w:tblPrEx>
        <w:trPr>
          <w:trHeight w:val="403" w:hRule="exact"/>
          <w:jc w:val="center"/>
        </w:trPr>
        <w:tc>
          <w:tcPr>
            <w:tcW w:w="2893" w:type="dxa"/>
            <w:tcBorders>
              <w:top w:val="single" w:color="auto" w:sz="4" w:space="0"/>
              <w:left w:val="single" w:color="auto" w:sz="4" w:space="0"/>
            </w:tcBorders>
            <w:shd w:val="clear" w:color="auto" w:fill="FFFFFF"/>
            <w:vAlign w:val="center"/>
          </w:tcPr>
          <w:p w14:paraId="6D108BBE">
            <w:pPr>
              <w:pStyle w:val="20"/>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spacing w:val="0"/>
                <w:w w:val="100"/>
                <w:position w:val="0"/>
                <w:sz w:val="22"/>
                <w:szCs w:val="22"/>
                <w:u w:val="none"/>
                <w:shd w:val="clear" w:color="auto" w:fill="auto"/>
                <w:lang w:val="zh-TW" w:eastAsia="zh-TW" w:bidi="zh-TW"/>
                <w14:textFill>
                  <w14:solidFill>
                    <w14:schemeClr w14:val="tx1"/>
                  </w14:solidFill>
                </w14:textFill>
              </w:rPr>
            </w:pPr>
            <w:r>
              <w:rPr>
                <w:color w:val="000000" w:themeColor="text1"/>
                <w:spacing w:val="0"/>
                <w:w w:val="100"/>
                <w:position w:val="0"/>
                <w:sz w:val="22"/>
                <w:szCs w:val="22"/>
                <w14:textFill>
                  <w14:solidFill>
                    <w14:schemeClr w14:val="tx1"/>
                  </w14:solidFill>
                </w14:textFill>
              </w:rPr>
              <w:t>合同价格</w:t>
            </w:r>
          </w:p>
        </w:tc>
        <w:tc>
          <w:tcPr>
            <w:tcW w:w="6811" w:type="dxa"/>
            <w:tcBorders>
              <w:top w:val="single" w:color="auto" w:sz="4" w:space="0"/>
              <w:left w:val="single" w:color="auto" w:sz="4" w:space="0"/>
              <w:right w:val="single" w:color="auto" w:sz="4" w:space="0"/>
            </w:tcBorders>
            <w:shd w:val="clear" w:color="auto" w:fill="FFFFFF"/>
            <w:vAlign w:val="top"/>
          </w:tcPr>
          <w:p w14:paraId="05051832">
            <w:pPr>
              <w:widowControl w:val="0"/>
              <w:shd w:val="clear" w:color="auto" w:fill="auto"/>
              <w:rPr>
                <w:color w:val="000000" w:themeColor="text1"/>
                <w:sz w:val="13"/>
                <w:szCs w:val="13"/>
                <w14:textFill>
                  <w14:solidFill>
                    <w14:schemeClr w14:val="tx1"/>
                  </w14:solidFill>
                </w14:textFill>
              </w:rPr>
            </w:pPr>
          </w:p>
        </w:tc>
      </w:tr>
      <w:tr w14:paraId="4542BABC">
        <w:tblPrEx>
          <w:tblCellMar>
            <w:top w:w="0" w:type="dxa"/>
            <w:left w:w="10" w:type="dxa"/>
            <w:bottom w:w="0" w:type="dxa"/>
            <w:right w:w="10" w:type="dxa"/>
          </w:tblCellMar>
        </w:tblPrEx>
        <w:trPr>
          <w:trHeight w:val="396" w:hRule="exact"/>
          <w:jc w:val="center"/>
        </w:trPr>
        <w:tc>
          <w:tcPr>
            <w:tcW w:w="2893" w:type="dxa"/>
            <w:tcBorders>
              <w:top w:val="single" w:color="auto" w:sz="4" w:space="0"/>
              <w:left w:val="single" w:color="auto" w:sz="4" w:space="0"/>
            </w:tcBorders>
            <w:shd w:val="clear" w:color="auto" w:fill="FFFFFF"/>
            <w:vAlign w:val="center"/>
          </w:tcPr>
          <w:p w14:paraId="65EA97AD">
            <w:pPr>
              <w:pStyle w:val="20"/>
              <w:keepNext w:val="0"/>
              <w:keepLines w:val="0"/>
              <w:widowControl w:val="0"/>
              <w:shd w:val="clear" w:color="auto" w:fill="auto"/>
              <w:bidi w:val="0"/>
              <w:spacing w:before="0" w:after="0" w:line="346" w:lineRule="exact"/>
              <w:ind w:left="0" w:leftChars="0" w:right="0" w:rightChars="0" w:firstLine="0" w:firstLineChars="0"/>
              <w:jc w:val="center"/>
              <w:rPr>
                <w:rFonts w:ascii="宋体" w:hAnsi="宋体" w:eastAsia="宋体" w:cs="宋体"/>
                <w:color w:val="000000" w:themeColor="text1"/>
                <w:spacing w:val="0"/>
                <w:w w:val="100"/>
                <w:position w:val="0"/>
                <w:sz w:val="22"/>
                <w:szCs w:val="22"/>
                <w:u w:val="none"/>
                <w:shd w:val="clear" w:color="auto" w:fill="auto"/>
                <w:lang w:val="zh-TW" w:eastAsia="zh-TW" w:bidi="zh-TW"/>
                <w14:textFill>
                  <w14:solidFill>
                    <w14:schemeClr w14:val="tx1"/>
                  </w14:solidFill>
                </w14:textFill>
              </w:rPr>
            </w:pPr>
            <w:r>
              <w:rPr>
                <w:color w:val="000000" w:themeColor="text1"/>
                <w:spacing w:val="0"/>
                <w:w w:val="100"/>
                <w:position w:val="0"/>
                <w:sz w:val="22"/>
                <w:szCs w:val="22"/>
                <w14:textFill>
                  <w14:solidFill>
                    <w14:schemeClr w14:val="tx1"/>
                  </w14:solidFill>
                </w14:textFill>
              </w:rPr>
              <w:t>项目概况及供应商履约情况</w:t>
            </w:r>
          </w:p>
        </w:tc>
        <w:tc>
          <w:tcPr>
            <w:tcW w:w="6811" w:type="dxa"/>
            <w:tcBorders>
              <w:top w:val="single" w:color="auto" w:sz="4" w:space="0"/>
              <w:left w:val="single" w:color="auto" w:sz="4" w:space="0"/>
              <w:right w:val="single" w:color="auto" w:sz="4" w:space="0"/>
            </w:tcBorders>
            <w:shd w:val="clear" w:color="auto" w:fill="FFFFFF"/>
            <w:vAlign w:val="top"/>
          </w:tcPr>
          <w:p w14:paraId="5CAF619A">
            <w:pPr>
              <w:widowControl w:val="0"/>
              <w:shd w:val="clear" w:color="auto" w:fill="auto"/>
              <w:rPr>
                <w:color w:val="000000" w:themeColor="text1"/>
                <w:sz w:val="13"/>
                <w:szCs w:val="13"/>
                <w14:textFill>
                  <w14:solidFill>
                    <w14:schemeClr w14:val="tx1"/>
                  </w14:solidFill>
                </w14:textFill>
              </w:rPr>
            </w:pPr>
          </w:p>
        </w:tc>
      </w:tr>
      <w:tr w14:paraId="4600ECFB">
        <w:tblPrEx>
          <w:tblCellMar>
            <w:top w:w="0" w:type="dxa"/>
            <w:left w:w="10" w:type="dxa"/>
            <w:bottom w:w="0" w:type="dxa"/>
            <w:right w:w="10" w:type="dxa"/>
          </w:tblCellMar>
        </w:tblPrEx>
        <w:trPr>
          <w:trHeight w:val="1706" w:hRule="exact"/>
          <w:jc w:val="center"/>
        </w:trPr>
        <w:tc>
          <w:tcPr>
            <w:tcW w:w="2893" w:type="dxa"/>
            <w:tcBorders>
              <w:top w:val="single" w:color="auto" w:sz="4" w:space="0"/>
              <w:left w:val="single" w:color="auto" w:sz="4" w:space="0"/>
              <w:bottom w:val="single" w:color="auto" w:sz="4" w:space="0"/>
            </w:tcBorders>
            <w:shd w:val="clear" w:color="auto" w:fill="FFFFFF"/>
            <w:vAlign w:val="center"/>
          </w:tcPr>
          <w:p w14:paraId="6CB1C4B1">
            <w:pPr>
              <w:pStyle w:val="20"/>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000000" w:themeColor="text1"/>
                <w:spacing w:val="0"/>
                <w:w w:val="100"/>
                <w:position w:val="0"/>
                <w:sz w:val="22"/>
                <w:szCs w:val="22"/>
                <w:u w:val="none"/>
                <w:shd w:val="clear" w:color="auto" w:fill="auto"/>
                <w:lang w:val="zh-TW" w:eastAsia="zh-TW" w:bidi="zh-TW"/>
                <w14:textFill>
                  <w14:solidFill>
                    <w14:schemeClr w14:val="tx1"/>
                  </w14:solidFill>
                </w14:textFill>
              </w:rPr>
            </w:pPr>
            <w:r>
              <w:rPr>
                <w:color w:val="000000" w:themeColor="text1"/>
                <w:spacing w:val="0"/>
                <w:w w:val="100"/>
                <w:position w:val="0"/>
                <w:sz w:val="22"/>
                <w:szCs w:val="22"/>
                <w14:textFill>
                  <w14:solidFill>
                    <w14:schemeClr w14:val="tx1"/>
                  </w14:solidFill>
                </w14:textFill>
              </w:rPr>
              <w:t>备注</w:t>
            </w:r>
          </w:p>
        </w:tc>
        <w:tc>
          <w:tcPr>
            <w:tcW w:w="6811" w:type="dxa"/>
            <w:tcBorders>
              <w:top w:val="single" w:color="auto" w:sz="4" w:space="0"/>
              <w:left w:val="single" w:color="auto" w:sz="4" w:space="0"/>
              <w:bottom w:val="single" w:color="auto" w:sz="4" w:space="0"/>
              <w:right w:val="single" w:color="auto" w:sz="4" w:space="0"/>
            </w:tcBorders>
            <w:shd w:val="clear" w:color="auto" w:fill="FFFFFF"/>
            <w:vAlign w:val="top"/>
          </w:tcPr>
          <w:p w14:paraId="6B3C1E4E">
            <w:pPr>
              <w:widowControl w:val="0"/>
              <w:shd w:val="clear" w:color="auto" w:fill="auto"/>
              <w:rPr>
                <w:color w:val="000000" w:themeColor="text1"/>
                <w:sz w:val="13"/>
                <w:szCs w:val="13"/>
                <w14:textFill>
                  <w14:solidFill>
                    <w14:schemeClr w14:val="tx1"/>
                  </w14:solidFill>
                </w14:textFill>
              </w:rPr>
            </w:pPr>
          </w:p>
        </w:tc>
      </w:tr>
    </w:tbl>
    <w:p w14:paraId="67C8ED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both"/>
        <w:textAlignment w:val="auto"/>
        <w:rPr>
          <w:rFonts w:ascii="宋体" w:hAnsi="宋体" w:eastAsia="宋体" w:cs="宋体"/>
          <w:color w:val="000000" w:themeColor="text1"/>
          <w:spacing w:val="0"/>
          <w:w w:val="100"/>
          <w:position w:val="0"/>
          <w:sz w:val="20"/>
          <w:szCs w:val="20"/>
          <w:u w:val="none"/>
          <w:shd w:val="clear" w:color="auto" w:fill="auto"/>
          <w:lang w:val="zh-TW" w:eastAsia="zh-TW" w:bidi="zh-TW"/>
          <w14:textFill>
            <w14:solidFill>
              <w14:schemeClr w14:val="tx1"/>
            </w14:solidFill>
          </w14:textFill>
        </w:rPr>
      </w:pPr>
    </w:p>
    <w:p w14:paraId="15FCA3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00" w:firstLineChars="200"/>
        <w:jc w:val="both"/>
        <w:textAlignment w:val="auto"/>
        <w:rPr>
          <w:rFonts w:ascii="宋体" w:hAnsi="宋体" w:eastAsia="宋体" w:cs="宋体"/>
          <w:color w:val="000000" w:themeColor="text1"/>
          <w:spacing w:val="0"/>
          <w:w w:val="100"/>
          <w:position w:val="0"/>
          <w:sz w:val="20"/>
          <w:szCs w:val="20"/>
          <w:u w:val="none"/>
          <w:shd w:val="clear" w:color="auto" w:fill="auto"/>
          <w:lang w:val="zh-TW" w:eastAsia="zh-TW" w:bidi="zh-TW"/>
          <w14:textFill>
            <w14:solidFill>
              <w14:schemeClr w14:val="tx1"/>
            </w14:solidFill>
          </w14:textFill>
        </w:rPr>
      </w:pPr>
      <w:r>
        <w:rPr>
          <w:rFonts w:ascii="宋体" w:hAnsi="宋体" w:eastAsia="宋体" w:cs="宋体"/>
          <w:color w:val="000000" w:themeColor="text1"/>
          <w:spacing w:val="0"/>
          <w:w w:val="100"/>
          <w:position w:val="0"/>
          <w:sz w:val="20"/>
          <w:szCs w:val="20"/>
          <w:u w:val="none"/>
          <w:shd w:val="clear" w:color="auto" w:fill="auto"/>
          <w:lang w:val="zh-TW" w:eastAsia="zh-TW" w:bidi="zh-TW"/>
          <w14:textFill>
            <w14:solidFill>
              <w14:schemeClr w14:val="tx1"/>
            </w14:solidFill>
          </w14:textFill>
        </w:rPr>
        <w:t>注：供应商应根据供应商须知前附表第</w:t>
      </w:r>
      <w:r>
        <w:rPr>
          <w:rFonts w:ascii="Times New Roman" w:hAnsi="Times New Roman" w:eastAsia="Times New Roman" w:cs="Times New Roman"/>
          <w:color w:val="000000" w:themeColor="text1"/>
          <w:spacing w:val="0"/>
          <w:w w:val="100"/>
          <w:position w:val="0"/>
          <w:sz w:val="20"/>
          <w:szCs w:val="20"/>
          <w:u w:val="none"/>
          <w:shd w:val="clear" w:color="auto" w:fill="auto"/>
          <w:lang w:val="en-US" w:eastAsia="en-US" w:bidi="en-US"/>
          <w14:textFill>
            <w14:solidFill>
              <w14:schemeClr w14:val="tx1"/>
            </w14:solidFill>
          </w14:textFill>
        </w:rPr>
        <w:t>3.</w:t>
      </w:r>
      <w:r>
        <w:rPr>
          <w:rFonts w:ascii="Times New Roman" w:hAnsi="Times New Roman" w:eastAsia="Times New Roman" w:cs="Times New Roman"/>
          <w:color w:val="000000" w:themeColor="text1"/>
          <w:spacing w:val="0"/>
          <w:w w:val="100"/>
          <w:position w:val="0"/>
          <w:sz w:val="20"/>
          <w:szCs w:val="20"/>
          <w:u w:val="none"/>
          <w:shd w:val="clear" w:color="auto" w:fill="auto"/>
          <w:lang w:val="zh-TW" w:eastAsia="zh-TW" w:bidi="zh-TW"/>
          <w14:textFill>
            <w14:solidFill>
              <w14:schemeClr w14:val="tx1"/>
            </w14:solidFill>
          </w14:textFill>
        </w:rPr>
        <w:t>5(4</w:t>
      </w:r>
      <w:r>
        <w:rPr>
          <w:rFonts w:hint="eastAsia" w:ascii="Times New Roman" w:hAnsi="Times New Roman" w:eastAsia="宋体" w:cs="Times New Roman"/>
          <w:color w:val="000000" w:themeColor="text1"/>
          <w:spacing w:val="0"/>
          <w:w w:val="100"/>
          <w:position w:val="0"/>
          <w:sz w:val="20"/>
          <w:szCs w:val="20"/>
          <w:u w:val="none"/>
          <w:shd w:val="clear" w:color="auto" w:fill="auto"/>
          <w:lang w:val="zh-TW" w:eastAsia="zh-CN" w:bidi="zh-TW"/>
          <w14:textFill>
            <w14:solidFill>
              <w14:schemeClr w14:val="tx1"/>
            </w14:solidFill>
          </w14:textFill>
        </w:rPr>
        <w:t>）</w:t>
      </w:r>
      <w:r>
        <w:rPr>
          <w:rFonts w:ascii="宋体" w:hAnsi="宋体" w:eastAsia="宋体" w:cs="宋体"/>
          <w:color w:val="000000" w:themeColor="text1"/>
          <w:spacing w:val="0"/>
          <w:w w:val="100"/>
          <w:position w:val="0"/>
          <w:sz w:val="20"/>
          <w:szCs w:val="20"/>
          <w:u w:val="none"/>
          <w:shd w:val="clear" w:color="auto" w:fill="auto"/>
          <w:lang w:val="zh-TW" w:eastAsia="zh-TW" w:bidi="zh-TW"/>
          <w14:textFill>
            <w14:solidFill>
              <w14:schemeClr w14:val="tx1"/>
            </w14:solidFill>
          </w14:textFill>
        </w:rPr>
        <w:t>项的要求在本表后附相关证明材料。</w:t>
      </w:r>
    </w:p>
    <w:p w14:paraId="41007558">
      <w:pPr>
        <w:rPr>
          <w:rFonts w:hint="eastAsia" w:ascii="宋体" w:hAnsi="宋体" w:eastAsia="宋体" w:cs="宋体"/>
          <w:b/>
          <w:bCs/>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pPr>
      <w:r>
        <w:rPr>
          <w:rFonts w:hint="eastAsia" w:ascii="宋体" w:hAnsi="宋体" w:eastAsia="宋体" w:cs="宋体"/>
          <w:b/>
          <w:bCs/>
          <w:color w:val="000000" w:themeColor="text1"/>
          <w:spacing w:val="0"/>
          <w:w w:val="100"/>
          <w:kern w:val="2"/>
          <w:position w:val="0"/>
          <w:sz w:val="24"/>
          <w:szCs w:val="24"/>
          <w:u w:val="none"/>
          <w:shd w:val="clear" w:color="auto" w:fill="auto"/>
          <w:lang w:val="en-US" w:eastAsia="zh-CN" w:bidi="zh-TW"/>
          <w14:textFill>
            <w14:solidFill>
              <w14:schemeClr w14:val="tx1"/>
            </w14:solidFill>
          </w14:textFill>
        </w:rPr>
        <w:br w:type="page"/>
      </w:r>
    </w:p>
    <w:p w14:paraId="2ED847A9">
      <w:pPr>
        <w:pStyle w:val="26"/>
        <w:keepNext w:val="0"/>
        <w:keepLines w:val="0"/>
        <w:widowControl w:val="0"/>
        <w:shd w:val="clear" w:color="auto" w:fill="auto"/>
        <w:bidi w:val="0"/>
        <w:spacing w:before="0" w:after="420" w:line="240" w:lineRule="auto"/>
        <w:ind w:left="0" w:right="0" w:firstLine="0"/>
        <w:jc w:val="center"/>
        <w:rPr>
          <w:color w:val="000000" w:themeColor="text1"/>
          <w:sz w:val="30"/>
          <w:szCs w:val="30"/>
          <w14:textFill>
            <w14:solidFill>
              <w14:schemeClr w14:val="tx1"/>
            </w14:solidFill>
          </w14:textFill>
        </w:rPr>
      </w:pPr>
      <w:bookmarkStart w:id="316" w:name="bookmark1345"/>
      <w:r>
        <w:rPr>
          <w:color w:val="000000" w:themeColor="text1"/>
          <w:spacing w:val="0"/>
          <w:w w:val="100"/>
          <w:position w:val="0"/>
          <w:sz w:val="30"/>
          <w:szCs w:val="30"/>
          <w14:textFill>
            <w14:solidFill>
              <w14:schemeClr w14:val="tx1"/>
            </w14:solidFill>
          </w14:textFill>
        </w:rPr>
        <w:t>（</w:t>
      </w:r>
      <w:bookmarkEnd w:id="316"/>
      <w:r>
        <w:rPr>
          <w:color w:val="000000" w:themeColor="text1"/>
          <w:spacing w:val="0"/>
          <w:w w:val="100"/>
          <w:position w:val="0"/>
          <w:sz w:val="30"/>
          <w:szCs w:val="30"/>
          <w14:textFill>
            <w14:solidFill>
              <w14:schemeClr w14:val="tx1"/>
            </w14:solidFill>
          </w14:textFill>
        </w:rPr>
        <w:t>四）拟委任的主要人员汇总表</w:t>
      </w:r>
    </w:p>
    <w:tbl>
      <w:tblPr>
        <w:tblStyle w:val="14"/>
        <w:tblW w:w="0" w:type="auto"/>
        <w:jc w:val="center"/>
        <w:tblLayout w:type="fixed"/>
        <w:tblCellMar>
          <w:top w:w="0" w:type="dxa"/>
          <w:left w:w="10" w:type="dxa"/>
          <w:bottom w:w="0" w:type="dxa"/>
          <w:right w:w="10" w:type="dxa"/>
        </w:tblCellMar>
      </w:tblPr>
      <w:tblGrid>
        <w:gridCol w:w="900"/>
        <w:gridCol w:w="1426"/>
        <w:gridCol w:w="1130"/>
        <w:gridCol w:w="684"/>
        <w:gridCol w:w="677"/>
        <w:gridCol w:w="1253"/>
        <w:gridCol w:w="842"/>
        <w:gridCol w:w="857"/>
        <w:gridCol w:w="1382"/>
      </w:tblGrid>
      <w:tr w14:paraId="347485F1">
        <w:tblPrEx>
          <w:tblCellMar>
            <w:top w:w="0" w:type="dxa"/>
            <w:left w:w="10" w:type="dxa"/>
            <w:bottom w:w="0" w:type="dxa"/>
            <w:right w:w="10" w:type="dxa"/>
          </w:tblCellMar>
        </w:tblPrEx>
        <w:trPr>
          <w:trHeight w:val="475" w:hRule="exact"/>
          <w:jc w:val="center"/>
        </w:trPr>
        <w:tc>
          <w:tcPr>
            <w:vMerge w:val="restart"/>
            <w:tcBorders>
              <w:top w:val="single" w:color="auto" w:sz="4" w:space="0"/>
              <w:left w:val="single" w:color="auto" w:sz="4" w:space="0"/>
            </w:tcBorders>
            <w:shd w:val="clear" w:color="auto" w:fill="FFFFFF"/>
            <w:vAlign w:val="center"/>
          </w:tcPr>
          <w:p w14:paraId="365A0531">
            <w:pPr>
              <w:pStyle w:val="20"/>
              <w:keepNext w:val="0"/>
              <w:keepLines w:val="0"/>
              <w:widowControl w:val="0"/>
              <w:shd w:val="clear" w:color="auto" w:fill="auto"/>
              <w:bidi w:val="0"/>
              <w:spacing w:before="0" w:after="0" w:line="240" w:lineRule="auto"/>
              <w:ind w:left="0" w:right="0"/>
              <w:jc w:val="left"/>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序号</w:t>
            </w:r>
          </w:p>
        </w:tc>
        <w:tc>
          <w:tcPr>
            <w:vMerge w:val="restart"/>
            <w:tcBorders>
              <w:top w:val="single" w:color="auto" w:sz="4" w:space="0"/>
              <w:left w:val="single" w:color="auto" w:sz="4" w:space="0"/>
            </w:tcBorders>
            <w:shd w:val="clear" w:color="auto" w:fill="FFFFFF"/>
            <w:vAlign w:val="center"/>
          </w:tcPr>
          <w:p w14:paraId="46526AE3">
            <w:pPr>
              <w:pStyle w:val="20"/>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本项目任职</w:t>
            </w:r>
          </w:p>
        </w:tc>
        <w:tc>
          <w:tcPr>
            <w:vMerge w:val="restart"/>
            <w:tcBorders>
              <w:top w:val="single" w:color="auto" w:sz="4" w:space="0"/>
              <w:left w:val="single" w:color="auto" w:sz="4" w:space="0"/>
            </w:tcBorders>
            <w:shd w:val="clear" w:color="auto" w:fill="FFFFFF"/>
            <w:vAlign w:val="center"/>
          </w:tcPr>
          <w:p w14:paraId="7B7C31F9">
            <w:pPr>
              <w:pStyle w:val="20"/>
              <w:keepNext w:val="0"/>
              <w:keepLines w:val="0"/>
              <w:widowControl w:val="0"/>
              <w:shd w:val="clear" w:color="auto" w:fill="auto"/>
              <w:bidi w:val="0"/>
              <w:spacing w:before="0" w:after="0" w:line="240" w:lineRule="auto"/>
              <w:ind w:left="0" w:right="0" w:firstLine="360"/>
              <w:jc w:val="left"/>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姓名</w:t>
            </w:r>
          </w:p>
        </w:tc>
        <w:tc>
          <w:tcPr>
            <w:vMerge w:val="restart"/>
            <w:tcBorders>
              <w:top w:val="single" w:color="auto" w:sz="4" w:space="0"/>
              <w:left w:val="single" w:color="auto" w:sz="4" w:space="0"/>
            </w:tcBorders>
            <w:shd w:val="clear" w:color="auto" w:fill="FFFFFF"/>
            <w:vAlign w:val="center"/>
          </w:tcPr>
          <w:p w14:paraId="13D6E0CC">
            <w:pPr>
              <w:pStyle w:val="20"/>
              <w:keepNext w:val="0"/>
              <w:keepLines w:val="0"/>
              <w:widowControl w:val="0"/>
              <w:shd w:val="clear" w:color="auto" w:fill="auto"/>
              <w:bidi w:val="0"/>
              <w:spacing w:before="0" w:after="0" w:line="240" w:lineRule="auto"/>
              <w:ind w:left="0" w:right="0" w:firstLine="140"/>
              <w:jc w:val="left"/>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职称</w:t>
            </w:r>
          </w:p>
        </w:tc>
        <w:tc>
          <w:tcPr>
            <w:vMerge w:val="restart"/>
            <w:tcBorders>
              <w:top w:val="single" w:color="auto" w:sz="4" w:space="0"/>
              <w:left w:val="single" w:color="auto" w:sz="4" w:space="0"/>
            </w:tcBorders>
            <w:shd w:val="clear" w:color="auto" w:fill="FFFFFF"/>
            <w:vAlign w:val="center"/>
          </w:tcPr>
          <w:p w14:paraId="2572E637">
            <w:pPr>
              <w:pStyle w:val="20"/>
              <w:keepNext w:val="0"/>
              <w:keepLines w:val="0"/>
              <w:widowControl w:val="0"/>
              <w:shd w:val="clear" w:color="auto" w:fill="auto"/>
              <w:bidi w:val="0"/>
              <w:spacing w:before="0" w:after="0" w:line="240" w:lineRule="auto"/>
              <w:ind w:left="0" w:right="0" w:firstLine="140"/>
              <w:jc w:val="left"/>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专业</w:t>
            </w:r>
          </w:p>
        </w:tc>
        <w:tc>
          <w:tcPr>
            <w:gridSpan w:val="3"/>
            <w:tcBorders>
              <w:top w:val="single" w:color="auto" w:sz="4" w:space="0"/>
              <w:left w:val="single" w:color="auto" w:sz="4" w:space="0"/>
            </w:tcBorders>
            <w:shd w:val="clear" w:color="auto" w:fill="FFFFFF"/>
            <w:vAlign w:val="center"/>
          </w:tcPr>
          <w:p w14:paraId="2E58B8CA">
            <w:pPr>
              <w:pStyle w:val="20"/>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执业或职业资格证明</w:t>
            </w:r>
          </w:p>
        </w:tc>
        <w:tc>
          <w:tcPr>
            <w:vMerge w:val="restart"/>
            <w:tcBorders>
              <w:top w:val="single" w:color="auto" w:sz="4" w:space="0"/>
              <w:left w:val="single" w:color="auto" w:sz="4" w:space="0"/>
              <w:right w:val="single" w:color="auto" w:sz="4" w:space="0"/>
            </w:tcBorders>
            <w:shd w:val="clear" w:color="auto" w:fill="FFFFFF"/>
            <w:vAlign w:val="center"/>
          </w:tcPr>
          <w:p w14:paraId="68EC8D18">
            <w:pPr>
              <w:pStyle w:val="20"/>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备注</w:t>
            </w:r>
          </w:p>
        </w:tc>
      </w:tr>
      <w:tr w14:paraId="72670D5E">
        <w:tblPrEx>
          <w:tblCellMar>
            <w:top w:w="0" w:type="dxa"/>
            <w:left w:w="10" w:type="dxa"/>
            <w:bottom w:w="0" w:type="dxa"/>
            <w:right w:w="10" w:type="dxa"/>
          </w:tblCellMar>
        </w:tblPrEx>
        <w:trPr>
          <w:trHeight w:val="446" w:hRule="exact"/>
          <w:jc w:val="center"/>
        </w:trPr>
        <w:tc>
          <w:tcPr>
            <w:vMerge w:val="continue"/>
            <w:tcBorders>
              <w:left w:val="single" w:color="auto" w:sz="4" w:space="0"/>
            </w:tcBorders>
            <w:shd w:val="clear" w:color="auto" w:fill="FFFFFF"/>
            <w:vAlign w:val="center"/>
          </w:tcPr>
          <w:p w14:paraId="346B80B5">
            <w:pPr>
              <w:rPr>
                <w:color w:val="000000" w:themeColor="text1"/>
                <w14:textFill>
                  <w14:solidFill>
                    <w14:schemeClr w14:val="tx1"/>
                  </w14:solidFill>
                </w14:textFill>
              </w:rPr>
            </w:pPr>
          </w:p>
        </w:tc>
        <w:tc>
          <w:tcPr>
            <w:vMerge w:val="continue"/>
            <w:tcBorders>
              <w:left w:val="single" w:color="auto" w:sz="4" w:space="0"/>
            </w:tcBorders>
            <w:shd w:val="clear" w:color="auto" w:fill="FFFFFF"/>
            <w:vAlign w:val="center"/>
          </w:tcPr>
          <w:p w14:paraId="72AD23CB">
            <w:pPr>
              <w:rPr>
                <w:color w:val="000000" w:themeColor="text1"/>
                <w14:textFill>
                  <w14:solidFill>
                    <w14:schemeClr w14:val="tx1"/>
                  </w14:solidFill>
                </w14:textFill>
              </w:rPr>
            </w:pPr>
          </w:p>
        </w:tc>
        <w:tc>
          <w:tcPr>
            <w:vMerge w:val="continue"/>
            <w:tcBorders>
              <w:left w:val="single" w:color="auto" w:sz="4" w:space="0"/>
            </w:tcBorders>
            <w:shd w:val="clear" w:color="auto" w:fill="FFFFFF"/>
            <w:vAlign w:val="center"/>
          </w:tcPr>
          <w:p w14:paraId="6E4FC6D2">
            <w:pPr>
              <w:rPr>
                <w:color w:val="000000" w:themeColor="text1"/>
                <w14:textFill>
                  <w14:solidFill>
                    <w14:schemeClr w14:val="tx1"/>
                  </w14:solidFill>
                </w14:textFill>
              </w:rPr>
            </w:pPr>
          </w:p>
        </w:tc>
        <w:tc>
          <w:tcPr>
            <w:vMerge w:val="continue"/>
            <w:tcBorders>
              <w:left w:val="single" w:color="auto" w:sz="4" w:space="0"/>
            </w:tcBorders>
            <w:shd w:val="clear" w:color="auto" w:fill="FFFFFF"/>
            <w:vAlign w:val="center"/>
          </w:tcPr>
          <w:p w14:paraId="58701694">
            <w:pPr>
              <w:rPr>
                <w:color w:val="000000" w:themeColor="text1"/>
                <w14:textFill>
                  <w14:solidFill>
                    <w14:schemeClr w14:val="tx1"/>
                  </w14:solidFill>
                </w14:textFill>
              </w:rPr>
            </w:pPr>
          </w:p>
        </w:tc>
        <w:tc>
          <w:tcPr>
            <w:vMerge w:val="continue"/>
            <w:tcBorders>
              <w:left w:val="single" w:color="auto" w:sz="4" w:space="0"/>
            </w:tcBorders>
            <w:shd w:val="clear" w:color="auto" w:fill="FFFFFF"/>
            <w:vAlign w:val="center"/>
          </w:tcPr>
          <w:p w14:paraId="75696408">
            <w:pPr>
              <w:rPr>
                <w:color w:val="000000" w:themeColor="text1"/>
                <w14:textFill>
                  <w14:solidFill>
                    <w14:schemeClr w14:val="tx1"/>
                  </w14:solidFill>
                </w14:textFill>
              </w:rPr>
            </w:pPr>
          </w:p>
        </w:tc>
        <w:tc>
          <w:tcPr>
            <w:tcBorders>
              <w:top w:val="single" w:color="auto" w:sz="4" w:space="0"/>
              <w:left w:val="single" w:color="auto" w:sz="4" w:space="0"/>
            </w:tcBorders>
            <w:shd w:val="clear" w:color="auto" w:fill="FFFFFF"/>
            <w:vAlign w:val="center"/>
          </w:tcPr>
          <w:p w14:paraId="6DBBB959">
            <w:pPr>
              <w:pStyle w:val="20"/>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证书名称</w:t>
            </w:r>
          </w:p>
        </w:tc>
        <w:tc>
          <w:tcPr>
            <w:tcBorders>
              <w:top w:val="single" w:color="auto" w:sz="4" w:space="0"/>
              <w:left w:val="single" w:color="auto" w:sz="4" w:space="0"/>
            </w:tcBorders>
            <w:shd w:val="clear" w:color="auto" w:fill="FFFFFF"/>
            <w:vAlign w:val="center"/>
          </w:tcPr>
          <w:p w14:paraId="4FC2460F">
            <w:pPr>
              <w:pStyle w:val="20"/>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级别</w:t>
            </w:r>
          </w:p>
        </w:tc>
        <w:tc>
          <w:tcPr>
            <w:tcBorders>
              <w:top w:val="single" w:color="auto" w:sz="4" w:space="0"/>
              <w:left w:val="single" w:color="auto" w:sz="4" w:space="0"/>
            </w:tcBorders>
            <w:shd w:val="clear" w:color="auto" w:fill="FFFFFF"/>
            <w:vAlign w:val="center"/>
          </w:tcPr>
          <w:p w14:paraId="28C0199B">
            <w:pPr>
              <w:pStyle w:val="20"/>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证号</w:t>
            </w:r>
          </w:p>
        </w:tc>
        <w:tc>
          <w:tcPr>
            <w:vMerge w:val="continue"/>
            <w:tcBorders>
              <w:left w:val="single" w:color="auto" w:sz="4" w:space="0"/>
              <w:right w:val="single" w:color="auto" w:sz="4" w:space="0"/>
            </w:tcBorders>
            <w:shd w:val="clear" w:color="auto" w:fill="FFFFFF"/>
            <w:vAlign w:val="center"/>
          </w:tcPr>
          <w:p w14:paraId="723C4757">
            <w:pPr>
              <w:rPr>
                <w:color w:val="000000" w:themeColor="text1"/>
                <w14:textFill>
                  <w14:solidFill>
                    <w14:schemeClr w14:val="tx1"/>
                  </w14:solidFill>
                </w14:textFill>
              </w:rPr>
            </w:pPr>
          </w:p>
        </w:tc>
      </w:tr>
      <w:tr w14:paraId="324A54AF">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14:paraId="4232494A">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3EE84C3">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FD38E7B">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DD7329D">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2605AAC4">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1B632EA">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4D6073E">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63A2A49">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5E8A0E8C">
            <w:pPr>
              <w:widowControl w:val="0"/>
              <w:rPr>
                <w:color w:val="000000" w:themeColor="text1"/>
                <w:sz w:val="10"/>
                <w:szCs w:val="10"/>
                <w14:textFill>
                  <w14:solidFill>
                    <w14:schemeClr w14:val="tx1"/>
                  </w14:solidFill>
                </w14:textFill>
              </w:rPr>
            </w:pPr>
          </w:p>
        </w:tc>
      </w:tr>
      <w:tr w14:paraId="0FF589B6">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14:paraId="19FD2F26">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B6519C8">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C7BFA78">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094798E6">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5F29830C">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2872AE47">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4642056">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3FE1113">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6C0B08F4">
            <w:pPr>
              <w:widowControl w:val="0"/>
              <w:rPr>
                <w:color w:val="000000" w:themeColor="text1"/>
                <w:sz w:val="10"/>
                <w:szCs w:val="10"/>
                <w14:textFill>
                  <w14:solidFill>
                    <w14:schemeClr w14:val="tx1"/>
                  </w14:solidFill>
                </w14:textFill>
              </w:rPr>
            </w:pPr>
          </w:p>
        </w:tc>
      </w:tr>
      <w:tr w14:paraId="79D0EE8E">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14:paraId="0239045A">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4B211D7">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023B3E3">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0C8F3BA6">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A0CCC4B">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B5ED9C5">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E7EDE7E">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2867DD84">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1A14D2D5">
            <w:pPr>
              <w:widowControl w:val="0"/>
              <w:rPr>
                <w:color w:val="000000" w:themeColor="text1"/>
                <w:sz w:val="10"/>
                <w:szCs w:val="10"/>
                <w14:textFill>
                  <w14:solidFill>
                    <w14:schemeClr w14:val="tx1"/>
                  </w14:solidFill>
                </w14:textFill>
              </w:rPr>
            </w:pPr>
          </w:p>
        </w:tc>
      </w:tr>
      <w:tr w14:paraId="5CD831D9">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14:paraId="2BC6C928">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082E5FA">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35F169D">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250E53D3">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7BF6798">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5D51023">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09A08E57">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28C8B506">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5809037F">
            <w:pPr>
              <w:widowControl w:val="0"/>
              <w:rPr>
                <w:color w:val="000000" w:themeColor="text1"/>
                <w:sz w:val="10"/>
                <w:szCs w:val="10"/>
                <w14:textFill>
                  <w14:solidFill>
                    <w14:schemeClr w14:val="tx1"/>
                  </w14:solidFill>
                </w14:textFill>
              </w:rPr>
            </w:pPr>
          </w:p>
        </w:tc>
      </w:tr>
      <w:tr w14:paraId="2E23A731">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14:paraId="47835D53">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37B6BEA">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2947217">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0767E0B0">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32A2CE6">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A2B2D6A">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66D7AD0">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5141A7C6">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37CAE177">
            <w:pPr>
              <w:widowControl w:val="0"/>
              <w:rPr>
                <w:color w:val="000000" w:themeColor="text1"/>
                <w:sz w:val="10"/>
                <w:szCs w:val="10"/>
                <w14:textFill>
                  <w14:solidFill>
                    <w14:schemeClr w14:val="tx1"/>
                  </w14:solidFill>
                </w14:textFill>
              </w:rPr>
            </w:pPr>
          </w:p>
        </w:tc>
      </w:tr>
      <w:tr w14:paraId="2113B14E">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14:paraId="00A1331C">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2BF18AE4">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5E86BBC">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4813B58">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5B3E485F">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23542793">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2ADE353C">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F06D09C">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3C0F4C18">
            <w:pPr>
              <w:widowControl w:val="0"/>
              <w:rPr>
                <w:color w:val="000000" w:themeColor="text1"/>
                <w:sz w:val="10"/>
                <w:szCs w:val="10"/>
                <w14:textFill>
                  <w14:solidFill>
                    <w14:schemeClr w14:val="tx1"/>
                  </w14:solidFill>
                </w14:textFill>
              </w:rPr>
            </w:pPr>
          </w:p>
        </w:tc>
      </w:tr>
      <w:tr w14:paraId="6C2DDB65">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14:paraId="59F4F3D1">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04B5AF08">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CB748BA">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34765CD">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08C6E0D1">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5788064">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57FA93D5">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50D76E0">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43947427">
            <w:pPr>
              <w:widowControl w:val="0"/>
              <w:rPr>
                <w:color w:val="000000" w:themeColor="text1"/>
                <w:sz w:val="10"/>
                <w:szCs w:val="10"/>
                <w14:textFill>
                  <w14:solidFill>
                    <w14:schemeClr w14:val="tx1"/>
                  </w14:solidFill>
                </w14:textFill>
              </w:rPr>
            </w:pPr>
          </w:p>
        </w:tc>
      </w:tr>
      <w:tr w14:paraId="5CE22841">
        <w:tblPrEx>
          <w:tblCellMar>
            <w:top w:w="0" w:type="dxa"/>
            <w:left w:w="10" w:type="dxa"/>
            <w:bottom w:w="0" w:type="dxa"/>
            <w:right w:w="10" w:type="dxa"/>
          </w:tblCellMar>
        </w:tblPrEx>
        <w:trPr>
          <w:trHeight w:val="518" w:hRule="exact"/>
          <w:jc w:val="center"/>
        </w:trPr>
        <w:tc>
          <w:tcPr>
            <w:tcBorders>
              <w:top w:val="single" w:color="auto" w:sz="4" w:space="0"/>
              <w:left w:val="single" w:color="auto" w:sz="4" w:space="0"/>
            </w:tcBorders>
            <w:shd w:val="clear" w:color="auto" w:fill="FFFFFF"/>
            <w:vAlign w:val="top"/>
          </w:tcPr>
          <w:p w14:paraId="3A7DF658">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3716E59">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3125A1D">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3BD93789">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45FB7AF">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37AFA911">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53A7D37">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097301DC">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0CA73857">
            <w:pPr>
              <w:widowControl w:val="0"/>
              <w:rPr>
                <w:color w:val="000000" w:themeColor="text1"/>
                <w:sz w:val="10"/>
                <w:szCs w:val="10"/>
                <w14:textFill>
                  <w14:solidFill>
                    <w14:schemeClr w14:val="tx1"/>
                  </w14:solidFill>
                </w14:textFill>
              </w:rPr>
            </w:pPr>
          </w:p>
        </w:tc>
      </w:tr>
      <w:tr w14:paraId="037493D0">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14:paraId="7AC61A77">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6C0F3A2">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231B0428">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EF19536">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A6FB156">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30E37984">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32506EA4">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5284C91">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0EB74417">
            <w:pPr>
              <w:widowControl w:val="0"/>
              <w:rPr>
                <w:color w:val="000000" w:themeColor="text1"/>
                <w:sz w:val="10"/>
                <w:szCs w:val="10"/>
                <w14:textFill>
                  <w14:solidFill>
                    <w14:schemeClr w14:val="tx1"/>
                  </w14:solidFill>
                </w14:textFill>
              </w:rPr>
            </w:pPr>
          </w:p>
        </w:tc>
      </w:tr>
      <w:tr w14:paraId="77B0CC77">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14:paraId="392F6E05">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0F66567">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39A8016">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FC88DB2">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FF4CACE">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497A2FE">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AF6C079">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0452231">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6BC81472">
            <w:pPr>
              <w:widowControl w:val="0"/>
              <w:rPr>
                <w:color w:val="000000" w:themeColor="text1"/>
                <w:sz w:val="10"/>
                <w:szCs w:val="10"/>
                <w14:textFill>
                  <w14:solidFill>
                    <w14:schemeClr w14:val="tx1"/>
                  </w14:solidFill>
                </w14:textFill>
              </w:rPr>
            </w:pPr>
          </w:p>
        </w:tc>
      </w:tr>
      <w:tr w14:paraId="4DB869E7">
        <w:tblPrEx>
          <w:tblCellMar>
            <w:top w:w="0" w:type="dxa"/>
            <w:left w:w="10" w:type="dxa"/>
            <w:bottom w:w="0" w:type="dxa"/>
            <w:right w:w="10" w:type="dxa"/>
          </w:tblCellMar>
        </w:tblPrEx>
        <w:trPr>
          <w:trHeight w:val="518" w:hRule="exact"/>
          <w:jc w:val="center"/>
        </w:trPr>
        <w:tc>
          <w:tcPr>
            <w:tcBorders>
              <w:top w:val="single" w:color="auto" w:sz="4" w:space="0"/>
              <w:left w:val="single" w:color="auto" w:sz="4" w:space="0"/>
            </w:tcBorders>
            <w:shd w:val="clear" w:color="auto" w:fill="FFFFFF"/>
            <w:vAlign w:val="top"/>
          </w:tcPr>
          <w:p w14:paraId="0A085570">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5F6CEBD8">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00485F74">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E830694">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F505FCC">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B0A943D">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374C238A">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59B5FE0D">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19F84259">
            <w:pPr>
              <w:widowControl w:val="0"/>
              <w:rPr>
                <w:color w:val="000000" w:themeColor="text1"/>
                <w:sz w:val="10"/>
                <w:szCs w:val="10"/>
                <w14:textFill>
                  <w14:solidFill>
                    <w14:schemeClr w14:val="tx1"/>
                  </w14:solidFill>
                </w14:textFill>
              </w:rPr>
            </w:pPr>
          </w:p>
        </w:tc>
      </w:tr>
      <w:tr w14:paraId="3179275B">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14:paraId="09D77260">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47995D5">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258DCB05">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DAC68EE">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3CF795CE">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509CA845">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0690B5F3">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26512260">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0E0F1183">
            <w:pPr>
              <w:widowControl w:val="0"/>
              <w:rPr>
                <w:color w:val="000000" w:themeColor="text1"/>
                <w:sz w:val="10"/>
                <w:szCs w:val="10"/>
                <w14:textFill>
                  <w14:solidFill>
                    <w14:schemeClr w14:val="tx1"/>
                  </w14:solidFill>
                </w14:textFill>
              </w:rPr>
            </w:pPr>
          </w:p>
        </w:tc>
      </w:tr>
      <w:tr w14:paraId="7F7EAFED">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14:paraId="12928A84">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BFA3951">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5F2B7D6">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D4B487A">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F4A7417">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0BBF549">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39E90E99">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88FFCB3">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3F64AD28">
            <w:pPr>
              <w:widowControl w:val="0"/>
              <w:rPr>
                <w:color w:val="000000" w:themeColor="text1"/>
                <w:sz w:val="10"/>
                <w:szCs w:val="10"/>
                <w14:textFill>
                  <w14:solidFill>
                    <w14:schemeClr w14:val="tx1"/>
                  </w14:solidFill>
                </w14:textFill>
              </w:rPr>
            </w:pPr>
          </w:p>
        </w:tc>
      </w:tr>
      <w:tr w14:paraId="4147400E">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14:paraId="40420E5D">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09B39B70">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AF6DB74">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7F7D579">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C7643A7">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5825DC0C">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396B3E67">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BE57A8C">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26EAEFA5">
            <w:pPr>
              <w:widowControl w:val="0"/>
              <w:rPr>
                <w:color w:val="000000" w:themeColor="text1"/>
                <w:sz w:val="10"/>
                <w:szCs w:val="10"/>
                <w14:textFill>
                  <w14:solidFill>
                    <w14:schemeClr w14:val="tx1"/>
                  </w14:solidFill>
                </w14:textFill>
              </w:rPr>
            </w:pPr>
          </w:p>
        </w:tc>
      </w:tr>
      <w:tr w14:paraId="176C4252">
        <w:tblPrEx>
          <w:tblCellMar>
            <w:top w:w="0" w:type="dxa"/>
            <w:left w:w="10" w:type="dxa"/>
            <w:bottom w:w="0" w:type="dxa"/>
            <w:right w:w="10" w:type="dxa"/>
          </w:tblCellMar>
        </w:tblPrEx>
        <w:trPr>
          <w:trHeight w:val="518" w:hRule="exact"/>
          <w:jc w:val="center"/>
        </w:trPr>
        <w:tc>
          <w:tcPr>
            <w:tcBorders>
              <w:top w:val="single" w:color="auto" w:sz="4" w:space="0"/>
              <w:left w:val="single" w:color="auto" w:sz="4" w:space="0"/>
            </w:tcBorders>
            <w:shd w:val="clear" w:color="auto" w:fill="FFFFFF"/>
            <w:vAlign w:val="top"/>
          </w:tcPr>
          <w:p w14:paraId="1490B417">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5D59F36">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09BD82C9">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BD2A7AE">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364E5328">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0D05528D">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FD3A180">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05044958">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4532332D">
            <w:pPr>
              <w:widowControl w:val="0"/>
              <w:rPr>
                <w:color w:val="000000" w:themeColor="text1"/>
                <w:sz w:val="10"/>
                <w:szCs w:val="10"/>
                <w14:textFill>
                  <w14:solidFill>
                    <w14:schemeClr w14:val="tx1"/>
                  </w14:solidFill>
                </w14:textFill>
              </w:rPr>
            </w:pPr>
          </w:p>
        </w:tc>
      </w:tr>
      <w:tr w14:paraId="51122E30">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14:paraId="61DA5798">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0E48AF60">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CC0FFAD">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34379AB4">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57C64327">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257F222E">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0C2C9E3">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097075D7">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4495EA33">
            <w:pPr>
              <w:widowControl w:val="0"/>
              <w:rPr>
                <w:color w:val="000000" w:themeColor="text1"/>
                <w:sz w:val="10"/>
                <w:szCs w:val="10"/>
                <w14:textFill>
                  <w14:solidFill>
                    <w14:schemeClr w14:val="tx1"/>
                  </w14:solidFill>
                </w14:textFill>
              </w:rPr>
            </w:pPr>
          </w:p>
        </w:tc>
      </w:tr>
      <w:tr w14:paraId="650C97B3">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14:paraId="6251A117">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2AB2083C">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493A9F2">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349DCCFA">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015B6591">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D8A4E7D">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5821BA1">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DAC267A">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3736D73E">
            <w:pPr>
              <w:widowControl w:val="0"/>
              <w:rPr>
                <w:color w:val="000000" w:themeColor="text1"/>
                <w:sz w:val="10"/>
                <w:szCs w:val="10"/>
                <w14:textFill>
                  <w14:solidFill>
                    <w14:schemeClr w14:val="tx1"/>
                  </w14:solidFill>
                </w14:textFill>
              </w:rPr>
            </w:pPr>
          </w:p>
        </w:tc>
      </w:tr>
      <w:tr w14:paraId="7025F1FE">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14:paraId="1BAC4972">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1544D9C">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5DD2EAD1">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8D38981">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F12A237">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5839152C">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623134A">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53D998BD">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7DF09BA2">
            <w:pPr>
              <w:widowControl w:val="0"/>
              <w:rPr>
                <w:color w:val="000000" w:themeColor="text1"/>
                <w:sz w:val="10"/>
                <w:szCs w:val="10"/>
                <w14:textFill>
                  <w14:solidFill>
                    <w14:schemeClr w14:val="tx1"/>
                  </w14:solidFill>
                </w14:textFill>
              </w:rPr>
            </w:pPr>
          </w:p>
        </w:tc>
      </w:tr>
      <w:tr w14:paraId="5A81C879">
        <w:tblPrEx>
          <w:tblCellMar>
            <w:top w:w="0" w:type="dxa"/>
            <w:left w:w="10" w:type="dxa"/>
            <w:bottom w:w="0" w:type="dxa"/>
            <w:right w:w="10" w:type="dxa"/>
          </w:tblCellMar>
        </w:tblPrEx>
        <w:trPr>
          <w:trHeight w:val="511" w:hRule="exact"/>
          <w:jc w:val="center"/>
        </w:trPr>
        <w:tc>
          <w:tcPr>
            <w:tcBorders>
              <w:top w:val="single" w:color="auto" w:sz="4" w:space="0"/>
              <w:left w:val="single" w:color="auto" w:sz="4" w:space="0"/>
            </w:tcBorders>
            <w:shd w:val="clear" w:color="auto" w:fill="FFFFFF"/>
            <w:vAlign w:val="top"/>
          </w:tcPr>
          <w:p w14:paraId="63EB2CDE">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E1C7AF1">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605B7F9">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1AE52CC">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3E26BEA5">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17EB36B9">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342771E">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C346F50">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18A98A42">
            <w:pPr>
              <w:widowControl w:val="0"/>
              <w:rPr>
                <w:color w:val="000000" w:themeColor="text1"/>
                <w:sz w:val="10"/>
                <w:szCs w:val="10"/>
                <w14:textFill>
                  <w14:solidFill>
                    <w14:schemeClr w14:val="tx1"/>
                  </w14:solidFill>
                </w14:textFill>
              </w:rPr>
            </w:pPr>
          </w:p>
        </w:tc>
      </w:tr>
      <w:tr w14:paraId="3E9FDCC0">
        <w:tblPrEx>
          <w:tblCellMar>
            <w:top w:w="0" w:type="dxa"/>
            <w:left w:w="10" w:type="dxa"/>
            <w:bottom w:w="0" w:type="dxa"/>
            <w:right w:w="10" w:type="dxa"/>
          </w:tblCellMar>
        </w:tblPrEx>
        <w:trPr>
          <w:trHeight w:val="518" w:hRule="exact"/>
          <w:jc w:val="center"/>
        </w:trPr>
        <w:tc>
          <w:tcPr>
            <w:tcBorders>
              <w:top w:val="single" w:color="auto" w:sz="4" w:space="0"/>
              <w:left w:val="single" w:color="auto" w:sz="4" w:space="0"/>
            </w:tcBorders>
            <w:shd w:val="clear" w:color="auto" w:fill="FFFFFF"/>
            <w:vAlign w:val="top"/>
          </w:tcPr>
          <w:p w14:paraId="3F48484C">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D23FB25">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0ED67F39">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2C68803B">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491906A">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39BAFBE8">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3D559E24">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70793F5F">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right w:val="single" w:color="auto" w:sz="4" w:space="0"/>
            </w:tcBorders>
            <w:shd w:val="clear" w:color="auto" w:fill="FFFFFF"/>
            <w:vAlign w:val="top"/>
          </w:tcPr>
          <w:p w14:paraId="4DE53144">
            <w:pPr>
              <w:widowControl w:val="0"/>
              <w:rPr>
                <w:color w:val="000000" w:themeColor="text1"/>
                <w:sz w:val="10"/>
                <w:szCs w:val="10"/>
                <w14:textFill>
                  <w14:solidFill>
                    <w14:schemeClr w14:val="tx1"/>
                  </w14:solidFill>
                </w14:textFill>
              </w:rPr>
            </w:pPr>
          </w:p>
        </w:tc>
      </w:tr>
      <w:tr w14:paraId="3B63CD2F">
        <w:tblPrEx>
          <w:tblCellMar>
            <w:top w:w="0" w:type="dxa"/>
            <w:left w:w="10" w:type="dxa"/>
            <w:bottom w:w="0" w:type="dxa"/>
            <w:right w:w="10" w:type="dxa"/>
          </w:tblCellMar>
        </w:tblPrEx>
        <w:trPr>
          <w:trHeight w:val="533" w:hRule="exact"/>
          <w:jc w:val="center"/>
        </w:trPr>
        <w:tc>
          <w:tcPr>
            <w:tcBorders>
              <w:top w:val="single" w:color="auto" w:sz="4" w:space="0"/>
              <w:left w:val="single" w:color="auto" w:sz="4" w:space="0"/>
              <w:bottom w:val="single" w:color="auto" w:sz="4" w:space="0"/>
            </w:tcBorders>
            <w:shd w:val="clear" w:color="auto" w:fill="FFFFFF"/>
            <w:vAlign w:val="top"/>
          </w:tcPr>
          <w:p w14:paraId="48CA065E">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bottom w:val="single" w:color="auto" w:sz="4" w:space="0"/>
            </w:tcBorders>
            <w:shd w:val="clear" w:color="auto" w:fill="FFFFFF"/>
            <w:vAlign w:val="top"/>
          </w:tcPr>
          <w:p w14:paraId="1F3FEDB3">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bottom w:val="single" w:color="auto" w:sz="4" w:space="0"/>
            </w:tcBorders>
            <w:shd w:val="clear" w:color="auto" w:fill="FFFFFF"/>
            <w:vAlign w:val="top"/>
          </w:tcPr>
          <w:p w14:paraId="1A3C3284">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bottom w:val="single" w:color="auto" w:sz="4" w:space="0"/>
            </w:tcBorders>
            <w:shd w:val="clear" w:color="auto" w:fill="FFFFFF"/>
            <w:vAlign w:val="top"/>
          </w:tcPr>
          <w:p w14:paraId="3DEC83B4">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bottom w:val="single" w:color="auto" w:sz="4" w:space="0"/>
            </w:tcBorders>
            <w:shd w:val="clear" w:color="auto" w:fill="FFFFFF"/>
            <w:vAlign w:val="top"/>
          </w:tcPr>
          <w:p w14:paraId="5176B448">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bottom w:val="single" w:color="auto" w:sz="4" w:space="0"/>
            </w:tcBorders>
            <w:shd w:val="clear" w:color="auto" w:fill="FFFFFF"/>
            <w:vAlign w:val="top"/>
          </w:tcPr>
          <w:p w14:paraId="2A038DBF">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bottom w:val="single" w:color="auto" w:sz="4" w:space="0"/>
            </w:tcBorders>
            <w:shd w:val="clear" w:color="auto" w:fill="FFFFFF"/>
            <w:vAlign w:val="top"/>
          </w:tcPr>
          <w:p w14:paraId="5402D6EC">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bottom w:val="single" w:color="auto" w:sz="4" w:space="0"/>
            </w:tcBorders>
            <w:shd w:val="clear" w:color="auto" w:fill="FFFFFF"/>
            <w:vAlign w:val="top"/>
          </w:tcPr>
          <w:p w14:paraId="4D28E1D0">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bottom w:val="single" w:color="auto" w:sz="4" w:space="0"/>
              <w:right w:val="single" w:color="auto" w:sz="4" w:space="0"/>
            </w:tcBorders>
            <w:shd w:val="clear" w:color="auto" w:fill="FFFFFF"/>
            <w:vAlign w:val="top"/>
          </w:tcPr>
          <w:p w14:paraId="1F901C77">
            <w:pPr>
              <w:widowControl w:val="0"/>
              <w:rPr>
                <w:color w:val="000000" w:themeColor="text1"/>
                <w:sz w:val="10"/>
                <w:szCs w:val="10"/>
                <w14:textFill>
                  <w14:solidFill>
                    <w14:schemeClr w14:val="tx1"/>
                  </w14:solidFill>
                </w14:textFill>
              </w:rPr>
            </w:pPr>
          </w:p>
        </w:tc>
      </w:tr>
    </w:tbl>
    <w:p w14:paraId="7CD89003">
      <w:pPr>
        <w:rPr>
          <w:color w:val="000000" w:themeColor="text1"/>
          <w14:textFill>
            <w14:solidFill>
              <w14:schemeClr w14:val="tx1"/>
            </w14:solidFill>
          </w14:textFill>
        </w:rPr>
        <w:sectPr>
          <w:headerReference r:id="rId24" w:type="first"/>
          <w:footerReference r:id="rId27" w:type="first"/>
          <w:headerReference r:id="rId22" w:type="default"/>
          <w:footerReference r:id="rId25" w:type="default"/>
          <w:headerReference r:id="rId23" w:type="even"/>
          <w:footerReference r:id="rId26" w:type="even"/>
          <w:footnotePr>
            <w:numFmt w:val="decimal"/>
          </w:footnotePr>
          <w:pgSz w:w="11906" w:h="16838"/>
          <w:pgMar w:top="1440" w:right="1080" w:bottom="1440" w:left="1080" w:header="113" w:footer="850" w:gutter="0"/>
          <w:pgNumType w:fmt="decimal"/>
          <w:cols w:space="720" w:num="1"/>
          <w:titlePg/>
          <w:rtlGutter w:val="0"/>
          <w:docGrid w:linePitch="360" w:charSpace="0"/>
        </w:sectPr>
      </w:pPr>
    </w:p>
    <w:p w14:paraId="24FC2880">
      <w:pPr>
        <w:pStyle w:val="26"/>
        <w:keepNext w:val="0"/>
        <w:keepLines w:val="0"/>
        <w:widowControl w:val="0"/>
        <w:numPr>
          <w:ilvl w:val="0"/>
          <w:numId w:val="23"/>
        </w:numPr>
        <w:shd w:val="clear" w:color="auto" w:fill="auto"/>
        <w:bidi w:val="0"/>
        <w:spacing w:before="0" w:after="420" w:line="240" w:lineRule="auto"/>
        <w:ind w:left="0" w:right="0" w:firstLine="0"/>
        <w:jc w:val="center"/>
        <w:rPr>
          <w:color w:val="000000" w:themeColor="text1"/>
          <w:sz w:val="30"/>
          <w:szCs w:val="30"/>
          <w14:textFill>
            <w14:solidFill>
              <w14:schemeClr w14:val="tx1"/>
            </w14:solidFill>
          </w14:textFill>
        </w:rPr>
      </w:pPr>
      <w:bookmarkStart w:id="317" w:name="bookmark1346"/>
      <w:bookmarkEnd w:id="317"/>
      <w:r>
        <w:rPr>
          <w:color w:val="000000" w:themeColor="text1"/>
          <w:spacing w:val="0"/>
          <w:w w:val="100"/>
          <w:position w:val="0"/>
          <w:sz w:val="30"/>
          <w:szCs w:val="30"/>
          <w14:textFill>
            <w14:solidFill>
              <w14:schemeClr w14:val="tx1"/>
            </w14:solidFill>
          </w14:textFill>
        </w:rPr>
        <w:t>主要人员简历表</w:t>
      </w:r>
    </w:p>
    <w:tbl>
      <w:tblPr>
        <w:tblStyle w:val="14"/>
        <w:tblW w:w="0" w:type="auto"/>
        <w:jc w:val="center"/>
        <w:tblLayout w:type="fixed"/>
        <w:tblCellMar>
          <w:top w:w="0" w:type="dxa"/>
          <w:left w:w="10" w:type="dxa"/>
          <w:bottom w:w="0" w:type="dxa"/>
          <w:right w:w="10" w:type="dxa"/>
        </w:tblCellMar>
      </w:tblPr>
      <w:tblGrid>
        <w:gridCol w:w="1202"/>
        <w:gridCol w:w="353"/>
        <w:gridCol w:w="684"/>
        <w:gridCol w:w="958"/>
        <w:gridCol w:w="1058"/>
        <w:gridCol w:w="698"/>
        <w:gridCol w:w="1260"/>
        <w:gridCol w:w="396"/>
        <w:gridCol w:w="2448"/>
      </w:tblGrid>
      <w:tr w14:paraId="24B317A1">
        <w:tblPrEx>
          <w:tblCellMar>
            <w:top w:w="0" w:type="dxa"/>
            <w:left w:w="10" w:type="dxa"/>
            <w:bottom w:w="0" w:type="dxa"/>
            <w:right w:w="10" w:type="dxa"/>
          </w:tblCellMar>
        </w:tblPrEx>
        <w:trPr>
          <w:trHeight w:val="900" w:hRule="exact"/>
          <w:jc w:val="center"/>
        </w:trPr>
        <w:tc>
          <w:tcPr>
            <w:tcBorders>
              <w:top w:val="single" w:color="auto" w:sz="4" w:space="0"/>
              <w:left w:val="single" w:color="auto" w:sz="4" w:space="0"/>
            </w:tcBorders>
            <w:shd w:val="clear" w:color="auto" w:fill="FFFFFF"/>
            <w:vAlign w:val="center"/>
          </w:tcPr>
          <w:p w14:paraId="3DE88C30">
            <w:pPr>
              <w:pStyle w:val="20"/>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姓名</w:t>
            </w:r>
          </w:p>
        </w:tc>
        <w:tc>
          <w:tcPr>
            <w:gridSpan w:val="2"/>
            <w:tcBorders>
              <w:top w:val="single" w:color="auto" w:sz="4" w:space="0"/>
              <w:left w:val="single" w:color="auto" w:sz="4" w:space="0"/>
            </w:tcBorders>
            <w:shd w:val="clear" w:color="auto" w:fill="FFFFFF"/>
            <w:vAlign w:val="top"/>
          </w:tcPr>
          <w:p w14:paraId="6B5598FE">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center"/>
          </w:tcPr>
          <w:p w14:paraId="236DFF25">
            <w:pPr>
              <w:pStyle w:val="20"/>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年龄</w:t>
            </w:r>
          </w:p>
        </w:tc>
        <w:tc>
          <w:tcPr>
            <w:tcBorders>
              <w:top w:val="single" w:color="auto" w:sz="4" w:space="0"/>
              <w:left w:val="single" w:color="auto" w:sz="4" w:space="0"/>
            </w:tcBorders>
            <w:shd w:val="clear" w:color="auto" w:fill="FFFFFF"/>
            <w:vAlign w:val="top"/>
          </w:tcPr>
          <w:p w14:paraId="0E54B69E">
            <w:pPr>
              <w:widowControl w:val="0"/>
              <w:rPr>
                <w:color w:val="000000" w:themeColor="text1"/>
                <w:sz w:val="10"/>
                <w:szCs w:val="10"/>
                <w14:textFill>
                  <w14:solidFill>
                    <w14:schemeClr w14:val="tx1"/>
                  </w14:solidFill>
                </w14:textFill>
              </w:rPr>
            </w:pPr>
          </w:p>
        </w:tc>
        <w:tc>
          <w:tcPr>
            <w:gridSpan w:val="3"/>
            <w:tcBorders>
              <w:top w:val="single" w:color="auto" w:sz="4" w:space="0"/>
              <w:left w:val="single" w:color="auto" w:sz="4" w:space="0"/>
            </w:tcBorders>
            <w:shd w:val="clear" w:color="auto" w:fill="FFFFFF"/>
            <w:vAlign w:val="center"/>
          </w:tcPr>
          <w:p w14:paraId="0027DA53">
            <w:pPr>
              <w:pStyle w:val="20"/>
              <w:keepNext w:val="0"/>
              <w:keepLines w:val="0"/>
              <w:widowControl w:val="0"/>
              <w:shd w:val="clear" w:color="auto" w:fill="auto"/>
              <w:bidi w:val="0"/>
              <w:spacing w:before="0" w:after="0" w:line="360" w:lineRule="exact"/>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执业或职业资格证书名称</w:t>
            </w:r>
          </w:p>
        </w:tc>
        <w:tc>
          <w:tcPr>
            <w:tcBorders>
              <w:top w:val="single" w:color="auto" w:sz="4" w:space="0"/>
              <w:left w:val="single" w:color="auto" w:sz="4" w:space="0"/>
              <w:right w:val="single" w:color="auto" w:sz="4" w:space="0"/>
            </w:tcBorders>
            <w:shd w:val="clear" w:color="auto" w:fill="FFFFFF"/>
            <w:vAlign w:val="top"/>
          </w:tcPr>
          <w:p w14:paraId="0112FF7B">
            <w:pPr>
              <w:widowControl w:val="0"/>
              <w:rPr>
                <w:color w:val="000000" w:themeColor="text1"/>
                <w:sz w:val="10"/>
                <w:szCs w:val="10"/>
                <w14:textFill>
                  <w14:solidFill>
                    <w14:schemeClr w14:val="tx1"/>
                  </w14:solidFill>
                </w14:textFill>
              </w:rPr>
            </w:pPr>
          </w:p>
        </w:tc>
      </w:tr>
      <w:tr w14:paraId="398D7289">
        <w:tblPrEx>
          <w:tblCellMar>
            <w:top w:w="0" w:type="dxa"/>
            <w:left w:w="10" w:type="dxa"/>
            <w:bottom w:w="0" w:type="dxa"/>
            <w:right w:w="10" w:type="dxa"/>
          </w:tblCellMar>
        </w:tblPrEx>
        <w:trPr>
          <w:trHeight w:val="871" w:hRule="exact"/>
          <w:jc w:val="center"/>
        </w:trPr>
        <w:tc>
          <w:tcPr>
            <w:tcBorders>
              <w:top w:val="single" w:color="auto" w:sz="4" w:space="0"/>
              <w:left w:val="single" w:color="auto" w:sz="4" w:space="0"/>
            </w:tcBorders>
            <w:shd w:val="clear" w:color="auto" w:fill="FFFFFF"/>
            <w:vAlign w:val="center"/>
          </w:tcPr>
          <w:p w14:paraId="75E9C328">
            <w:pPr>
              <w:pStyle w:val="20"/>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职称</w:t>
            </w:r>
          </w:p>
        </w:tc>
        <w:tc>
          <w:tcPr>
            <w:gridSpan w:val="2"/>
            <w:tcBorders>
              <w:top w:val="single" w:color="auto" w:sz="4" w:space="0"/>
              <w:left w:val="single" w:color="auto" w:sz="4" w:space="0"/>
            </w:tcBorders>
            <w:shd w:val="clear" w:color="auto" w:fill="FFFFFF"/>
            <w:vAlign w:val="top"/>
          </w:tcPr>
          <w:p w14:paraId="0D156296">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center"/>
          </w:tcPr>
          <w:p w14:paraId="25534D58">
            <w:pPr>
              <w:pStyle w:val="20"/>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学历</w:t>
            </w:r>
          </w:p>
        </w:tc>
        <w:tc>
          <w:tcPr>
            <w:tcBorders>
              <w:top w:val="single" w:color="auto" w:sz="4" w:space="0"/>
              <w:left w:val="single" w:color="auto" w:sz="4" w:space="0"/>
            </w:tcBorders>
            <w:shd w:val="clear" w:color="auto" w:fill="FFFFFF"/>
            <w:vAlign w:val="top"/>
          </w:tcPr>
          <w:p w14:paraId="222F760F">
            <w:pPr>
              <w:widowControl w:val="0"/>
              <w:rPr>
                <w:color w:val="000000" w:themeColor="text1"/>
                <w:sz w:val="10"/>
                <w:szCs w:val="10"/>
                <w14:textFill>
                  <w14:solidFill>
                    <w14:schemeClr w14:val="tx1"/>
                  </w14:solidFill>
                </w14:textFill>
              </w:rPr>
            </w:pPr>
          </w:p>
        </w:tc>
        <w:tc>
          <w:tcPr>
            <w:gridSpan w:val="3"/>
            <w:tcBorders>
              <w:top w:val="single" w:color="auto" w:sz="4" w:space="0"/>
              <w:left w:val="single" w:color="auto" w:sz="4" w:space="0"/>
            </w:tcBorders>
            <w:shd w:val="clear" w:color="auto" w:fill="FFFFFF"/>
            <w:vAlign w:val="center"/>
          </w:tcPr>
          <w:p w14:paraId="571C0B3A">
            <w:pPr>
              <w:pStyle w:val="20"/>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拟在本项目任职</w:t>
            </w:r>
          </w:p>
        </w:tc>
        <w:tc>
          <w:tcPr>
            <w:tcBorders>
              <w:top w:val="single" w:color="auto" w:sz="4" w:space="0"/>
              <w:left w:val="single" w:color="auto" w:sz="4" w:space="0"/>
              <w:right w:val="single" w:color="auto" w:sz="4" w:space="0"/>
            </w:tcBorders>
            <w:shd w:val="clear" w:color="auto" w:fill="FFFFFF"/>
            <w:vAlign w:val="top"/>
          </w:tcPr>
          <w:p w14:paraId="05F9538E">
            <w:pPr>
              <w:widowControl w:val="0"/>
              <w:rPr>
                <w:color w:val="000000" w:themeColor="text1"/>
                <w:sz w:val="10"/>
                <w:szCs w:val="10"/>
                <w14:textFill>
                  <w14:solidFill>
                    <w14:schemeClr w14:val="tx1"/>
                  </w14:solidFill>
                </w14:textFill>
              </w:rPr>
            </w:pPr>
          </w:p>
        </w:tc>
      </w:tr>
      <w:tr w14:paraId="4BD438D9">
        <w:tblPrEx>
          <w:tblCellMar>
            <w:top w:w="0" w:type="dxa"/>
            <w:left w:w="10" w:type="dxa"/>
            <w:bottom w:w="0" w:type="dxa"/>
            <w:right w:w="10" w:type="dxa"/>
          </w:tblCellMar>
        </w:tblPrEx>
        <w:trPr>
          <w:trHeight w:val="871" w:hRule="exact"/>
          <w:jc w:val="center"/>
        </w:trPr>
        <w:tc>
          <w:tcPr>
            <w:tcBorders>
              <w:top w:val="single" w:color="auto" w:sz="4" w:space="0"/>
              <w:left w:val="single" w:color="auto" w:sz="4" w:space="0"/>
            </w:tcBorders>
            <w:shd w:val="clear" w:color="auto" w:fill="FFFFFF"/>
            <w:vAlign w:val="center"/>
          </w:tcPr>
          <w:p w14:paraId="6899BA81">
            <w:pPr>
              <w:pStyle w:val="20"/>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工作年限</w:t>
            </w:r>
          </w:p>
        </w:tc>
        <w:tc>
          <w:tcPr>
            <w:gridSpan w:val="4"/>
            <w:tcBorders>
              <w:top w:val="single" w:color="auto" w:sz="4" w:space="0"/>
              <w:left w:val="single" w:color="auto" w:sz="4" w:space="0"/>
            </w:tcBorders>
            <w:shd w:val="clear" w:color="auto" w:fill="FFFFFF"/>
            <w:vAlign w:val="top"/>
          </w:tcPr>
          <w:p w14:paraId="11E49162">
            <w:pPr>
              <w:widowControl w:val="0"/>
              <w:rPr>
                <w:color w:val="000000" w:themeColor="text1"/>
                <w:sz w:val="10"/>
                <w:szCs w:val="10"/>
                <w14:textFill>
                  <w14:solidFill>
                    <w14:schemeClr w14:val="tx1"/>
                  </w14:solidFill>
                </w14:textFill>
              </w:rPr>
            </w:pPr>
          </w:p>
        </w:tc>
        <w:tc>
          <w:tcPr>
            <w:gridSpan w:val="3"/>
            <w:tcBorders>
              <w:top w:val="single" w:color="auto" w:sz="4" w:space="0"/>
              <w:left w:val="single" w:color="auto" w:sz="4" w:space="0"/>
            </w:tcBorders>
            <w:shd w:val="clear" w:color="auto" w:fill="FFFFFF"/>
            <w:vAlign w:val="center"/>
          </w:tcPr>
          <w:p w14:paraId="66414195">
            <w:pPr>
              <w:pStyle w:val="20"/>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从事类似工作年限</w:t>
            </w:r>
          </w:p>
        </w:tc>
        <w:tc>
          <w:tcPr>
            <w:tcBorders>
              <w:top w:val="single" w:color="auto" w:sz="4" w:space="0"/>
              <w:left w:val="single" w:color="auto" w:sz="4" w:space="0"/>
              <w:right w:val="single" w:color="auto" w:sz="4" w:space="0"/>
            </w:tcBorders>
            <w:shd w:val="clear" w:color="auto" w:fill="FFFFFF"/>
            <w:vAlign w:val="top"/>
          </w:tcPr>
          <w:p w14:paraId="25618C7F">
            <w:pPr>
              <w:widowControl w:val="0"/>
              <w:rPr>
                <w:color w:val="000000" w:themeColor="text1"/>
                <w:sz w:val="10"/>
                <w:szCs w:val="10"/>
                <w14:textFill>
                  <w14:solidFill>
                    <w14:schemeClr w14:val="tx1"/>
                  </w14:solidFill>
                </w14:textFill>
              </w:rPr>
            </w:pPr>
          </w:p>
        </w:tc>
      </w:tr>
      <w:tr w14:paraId="17B3F3C5">
        <w:tblPrEx>
          <w:tblCellMar>
            <w:top w:w="0" w:type="dxa"/>
            <w:left w:w="10" w:type="dxa"/>
            <w:bottom w:w="0" w:type="dxa"/>
            <w:right w:w="10" w:type="dxa"/>
          </w:tblCellMar>
        </w:tblPrEx>
        <w:trPr>
          <w:trHeight w:val="878" w:hRule="exact"/>
          <w:jc w:val="center"/>
        </w:trPr>
        <w:tc>
          <w:tcPr>
            <w:tcBorders>
              <w:top w:val="single" w:color="auto" w:sz="4" w:space="0"/>
              <w:left w:val="single" w:color="auto" w:sz="4" w:space="0"/>
            </w:tcBorders>
            <w:shd w:val="clear" w:color="auto" w:fill="FFFFFF"/>
            <w:vAlign w:val="center"/>
          </w:tcPr>
          <w:p w14:paraId="7B211735">
            <w:pPr>
              <w:pStyle w:val="20"/>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毕业学校</w:t>
            </w:r>
          </w:p>
        </w:tc>
        <w:tc>
          <w:tcPr>
            <w:gridSpan w:val="8"/>
            <w:tcBorders>
              <w:top w:val="single" w:color="auto" w:sz="4" w:space="0"/>
              <w:left w:val="single" w:color="auto" w:sz="4" w:space="0"/>
              <w:right w:val="single" w:color="auto" w:sz="4" w:space="0"/>
            </w:tcBorders>
            <w:shd w:val="clear" w:color="auto" w:fill="FFFFFF"/>
            <w:vAlign w:val="center"/>
          </w:tcPr>
          <w:p w14:paraId="10686F28">
            <w:pPr>
              <w:pStyle w:val="20"/>
              <w:keepNext w:val="0"/>
              <w:keepLines w:val="0"/>
              <w:widowControl w:val="0"/>
              <w:shd w:val="clear" w:color="auto" w:fill="auto"/>
              <w:tabs>
                <w:tab w:val="left" w:pos="2023"/>
                <w:tab w:val="left" w:pos="3326"/>
              </w:tabs>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年毕业于</w:t>
            </w:r>
            <w:r>
              <w:rPr>
                <w:color w:val="000000" w:themeColor="text1"/>
                <w:spacing w:val="0"/>
                <w:w w:val="100"/>
                <w:position w:val="0"/>
                <w:sz w:val="20"/>
                <w:szCs w:val="20"/>
                <w14:textFill>
                  <w14:solidFill>
                    <w14:schemeClr w14:val="tx1"/>
                  </w14:solidFill>
                </w14:textFill>
              </w:rPr>
              <w:tab/>
            </w:r>
            <w:r>
              <w:rPr>
                <w:color w:val="000000" w:themeColor="text1"/>
                <w:spacing w:val="0"/>
                <w:w w:val="100"/>
                <w:position w:val="0"/>
                <w:sz w:val="20"/>
                <w:szCs w:val="20"/>
                <w14:textFill>
                  <w14:solidFill>
                    <w14:schemeClr w14:val="tx1"/>
                  </w14:solidFill>
                </w14:textFill>
              </w:rPr>
              <w:t>学校</w:t>
            </w:r>
            <w:r>
              <w:rPr>
                <w:color w:val="000000" w:themeColor="text1"/>
                <w:spacing w:val="0"/>
                <w:w w:val="100"/>
                <w:position w:val="0"/>
                <w:sz w:val="20"/>
                <w:szCs w:val="20"/>
                <w14:textFill>
                  <w14:solidFill>
                    <w14:schemeClr w14:val="tx1"/>
                  </w14:solidFill>
                </w14:textFill>
              </w:rPr>
              <w:tab/>
            </w:r>
            <w:r>
              <w:rPr>
                <w:color w:val="000000" w:themeColor="text1"/>
                <w:spacing w:val="0"/>
                <w:w w:val="100"/>
                <w:position w:val="0"/>
                <w:sz w:val="20"/>
                <w:szCs w:val="20"/>
                <w14:textFill>
                  <w14:solidFill>
                    <w14:schemeClr w14:val="tx1"/>
                  </w14:solidFill>
                </w14:textFill>
              </w:rPr>
              <w:t>专业</w:t>
            </w:r>
          </w:p>
        </w:tc>
      </w:tr>
      <w:tr w14:paraId="199511C8">
        <w:tblPrEx>
          <w:tblCellMar>
            <w:top w:w="0" w:type="dxa"/>
            <w:left w:w="10" w:type="dxa"/>
            <w:bottom w:w="0" w:type="dxa"/>
            <w:right w:w="10" w:type="dxa"/>
          </w:tblCellMar>
        </w:tblPrEx>
        <w:trPr>
          <w:trHeight w:val="878" w:hRule="exact"/>
          <w:jc w:val="center"/>
        </w:trPr>
        <w:tc>
          <w:tcPr>
            <w:gridSpan w:val="9"/>
            <w:tcBorders>
              <w:top w:val="single" w:color="auto" w:sz="4" w:space="0"/>
              <w:left w:val="single" w:color="auto" w:sz="4" w:space="0"/>
              <w:right w:val="single" w:color="auto" w:sz="4" w:space="0"/>
            </w:tcBorders>
            <w:shd w:val="clear" w:color="auto" w:fill="FFFFFF"/>
            <w:vAlign w:val="center"/>
          </w:tcPr>
          <w:p w14:paraId="6863A6ED">
            <w:pPr>
              <w:pStyle w:val="20"/>
              <w:keepNext w:val="0"/>
              <w:keepLines w:val="0"/>
              <w:widowControl w:val="0"/>
              <w:shd w:val="clear" w:color="auto" w:fill="auto"/>
              <w:bidi w:val="0"/>
              <w:spacing w:before="0" w:after="0" w:line="240" w:lineRule="auto"/>
              <w:ind w:left="0" w:right="0" w:firstLine="0"/>
              <w:jc w:val="left"/>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主要工作经历</w:t>
            </w:r>
          </w:p>
        </w:tc>
      </w:tr>
      <w:tr w14:paraId="565EBA10">
        <w:tblPrEx>
          <w:tblCellMar>
            <w:top w:w="0" w:type="dxa"/>
            <w:left w:w="10" w:type="dxa"/>
            <w:bottom w:w="0" w:type="dxa"/>
            <w:right w:w="10" w:type="dxa"/>
          </w:tblCellMar>
        </w:tblPrEx>
        <w:trPr>
          <w:trHeight w:val="878" w:hRule="exact"/>
          <w:jc w:val="center"/>
        </w:trPr>
        <w:tc>
          <w:tcPr>
            <w:gridSpan w:val="2"/>
            <w:tcBorders>
              <w:top w:val="single" w:color="auto" w:sz="4" w:space="0"/>
              <w:left w:val="single" w:color="auto" w:sz="4" w:space="0"/>
            </w:tcBorders>
            <w:shd w:val="clear" w:color="auto" w:fill="FFFFFF"/>
            <w:vAlign w:val="center"/>
          </w:tcPr>
          <w:p w14:paraId="31EDF2C8">
            <w:pPr>
              <w:pStyle w:val="20"/>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时间</w:t>
            </w:r>
          </w:p>
        </w:tc>
        <w:tc>
          <w:tcPr>
            <w:gridSpan w:val="4"/>
            <w:tcBorders>
              <w:top w:val="single" w:color="auto" w:sz="4" w:space="0"/>
              <w:left w:val="single" w:color="auto" w:sz="4" w:space="0"/>
            </w:tcBorders>
            <w:shd w:val="clear" w:color="auto" w:fill="FFFFFF"/>
            <w:vAlign w:val="center"/>
          </w:tcPr>
          <w:p w14:paraId="394ACBED">
            <w:pPr>
              <w:pStyle w:val="20"/>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参加过的类似项目</w:t>
            </w:r>
          </w:p>
        </w:tc>
        <w:tc>
          <w:tcPr>
            <w:tcBorders>
              <w:top w:val="single" w:color="auto" w:sz="4" w:space="0"/>
              <w:left w:val="single" w:color="auto" w:sz="4" w:space="0"/>
            </w:tcBorders>
            <w:shd w:val="clear" w:color="auto" w:fill="FFFFFF"/>
            <w:vAlign w:val="center"/>
          </w:tcPr>
          <w:p w14:paraId="07EF8B68">
            <w:pPr>
              <w:pStyle w:val="20"/>
              <w:keepNext w:val="0"/>
              <w:keepLines w:val="0"/>
              <w:widowControl w:val="0"/>
              <w:shd w:val="clear" w:color="auto" w:fill="auto"/>
              <w:bidi w:val="0"/>
              <w:spacing w:before="0" w:after="0" w:line="240" w:lineRule="auto"/>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担任职务</w:t>
            </w:r>
          </w:p>
        </w:tc>
        <w:tc>
          <w:tcPr>
            <w:gridSpan w:val="2"/>
            <w:tcBorders>
              <w:top w:val="single" w:color="auto" w:sz="4" w:space="0"/>
              <w:left w:val="single" w:color="auto" w:sz="4" w:space="0"/>
              <w:right w:val="single" w:color="auto" w:sz="4" w:space="0"/>
            </w:tcBorders>
            <w:shd w:val="clear" w:color="auto" w:fill="FFFFFF"/>
            <w:vAlign w:val="center"/>
          </w:tcPr>
          <w:p w14:paraId="5932D435">
            <w:pPr>
              <w:pStyle w:val="20"/>
              <w:keepNext w:val="0"/>
              <w:keepLines w:val="0"/>
              <w:widowControl w:val="0"/>
              <w:shd w:val="clear" w:color="auto" w:fill="auto"/>
              <w:bidi w:val="0"/>
              <w:spacing w:before="0" w:after="0" w:line="353" w:lineRule="exact"/>
              <w:ind w:left="0" w:right="0" w:firstLine="0"/>
              <w:jc w:val="center"/>
              <w:rPr>
                <w:color w:val="000000" w:themeColor="text1"/>
                <w:sz w:val="20"/>
                <w:szCs w:val="20"/>
                <w14:textFill>
                  <w14:solidFill>
                    <w14:schemeClr w14:val="tx1"/>
                  </w14:solidFill>
                </w14:textFill>
              </w:rPr>
            </w:pPr>
            <w:r>
              <w:rPr>
                <w:color w:val="000000" w:themeColor="text1"/>
                <w:spacing w:val="0"/>
                <w:w w:val="100"/>
                <w:position w:val="0"/>
                <w:sz w:val="20"/>
                <w:szCs w:val="20"/>
                <w14:textFill>
                  <w14:solidFill>
                    <w14:schemeClr w14:val="tx1"/>
                  </w14:solidFill>
                </w14:textFill>
              </w:rPr>
              <w:t>委托人/发包人及联系电话</w:t>
            </w:r>
          </w:p>
        </w:tc>
      </w:tr>
      <w:tr w14:paraId="5B7813EC">
        <w:tblPrEx>
          <w:tblCellMar>
            <w:top w:w="0" w:type="dxa"/>
            <w:left w:w="10" w:type="dxa"/>
            <w:bottom w:w="0" w:type="dxa"/>
            <w:right w:w="10" w:type="dxa"/>
          </w:tblCellMar>
        </w:tblPrEx>
        <w:trPr>
          <w:trHeight w:val="878" w:hRule="exact"/>
          <w:jc w:val="center"/>
        </w:trPr>
        <w:tc>
          <w:tcPr>
            <w:gridSpan w:val="2"/>
            <w:tcBorders>
              <w:top w:val="single" w:color="auto" w:sz="4" w:space="0"/>
              <w:left w:val="single" w:color="auto" w:sz="4" w:space="0"/>
            </w:tcBorders>
            <w:shd w:val="clear" w:color="auto" w:fill="FFFFFF"/>
            <w:vAlign w:val="top"/>
          </w:tcPr>
          <w:p w14:paraId="74630841">
            <w:pPr>
              <w:widowControl w:val="0"/>
              <w:rPr>
                <w:color w:val="000000" w:themeColor="text1"/>
                <w:sz w:val="10"/>
                <w:szCs w:val="10"/>
                <w14:textFill>
                  <w14:solidFill>
                    <w14:schemeClr w14:val="tx1"/>
                  </w14:solidFill>
                </w14:textFill>
              </w:rPr>
            </w:pPr>
          </w:p>
        </w:tc>
        <w:tc>
          <w:tcPr>
            <w:gridSpan w:val="4"/>
            <w:tcBorders>
              <w:top w:val="single" w:color="auto" w:sz="4" w:space="0"/>
              <w:left w:val="single" w:color="auto" w:sz="4" w:space="0"/>
            </w:tcBorders>
            <w:shd w:val="clear" w:color="auto" w:fill="FFFFFF"/>
            <w:vAlign w:val="top"/>
          </w:tcPr>
          <w:p w14:paraId="26725046">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D89AD53">
            <w:pPr>
              <w:widowControl w:val="0"/>
              <w:rPr>
                <w:color w:val="000000" w:themeColor="text1"/>
                <w:sz w:val="10"/>
                <w:szCs w:val="10"/>
                <w14:textFill>
                  <w14:solidFill>
                    <w14:schemeClr w14:val="tx1"/>
                  </w14:solidFill>
                </w14:textFill>
              </w:rPr>
            </w:pPr>
          </w:p>
        </w:tc>
        <w:tc>
          <w:tcPr>
            <w:gridSpan w:val="2"/>
            <w:tcBorders>
              <w:top w:val="single" w:color="auto" w:sz="4" w:space="0"/>
              <w:left w:val="single" w:color="auto" w:sz="4" w:space="0"/>
              <w:right w:val="single" w:color="auto" w:sz="4" w:space="0"/>
            </w:tcBorders>
            <w:shd w:val="clear" w:color="auto" w:fill="FFFFFF"/>
            <w:vAlign w:val="top"/>
          </w:tcPr>
          <w:p w14:paraId="62EAB0D1">
            <w:pPr>
              <w:widowControl w:val="0"/>
              <w:rPr>
                <w:color w:val="000000" w:themeColor="text1"/>
                <w:sz w:val="10"/>
                <w:szCs w:val="10"/>
                <w14:textFill>
                  <w14:solidFill>
                    <w14:schemeClr w14:val="tx1"/>
                  </w14:solidFill>
                </w14:textFill>
              </w:rPr>
            </w:pPr>
          </w:p>
        </w:tc>
      </w:tr>
      <w:tr w14:paraId="3AFCDBEE">
        <w:tblPrEx>
          <w:tblCellMar>
            <w:top w:w="0" w:type="dxa"/>
            <w:left w:w="10" w:type="dxa"/>
            <w:bottom w:w="0" w:type="dxa"/>
            <w:right w:w="10" w:type="dxa"/>
          </w:tblCellMar>
        </w:tblPrEx>
        <w:trPr>
          <w:trHeight w:val="878" w:hRule="exact"/>
          <w:jc w:val="center"/>
        </w:trPr>
        <w:tc>
          <w:tcPr>
            <w:gridSpan w:val="2"/>
            <w:tcBorders>
              <w:top w:val="single" w:color="auto" w:sz="4" w:space="0"/>
              <w:left w:val="single" w:color="auto" w:sz="4" w:space="0"/>
            </w:tcBorders>
            <w:shd w:val="clear" w:color="auto" w:fill="FFFFFF"/>
            <w:vAlign w:val="top"/>
          </w:tcPr>
          <w:p w14:paraId="29301D18">
            <w:pPr>
              <w:widowControl w:val="0"/>
              <w:rPr>
                <w:color w:val="000000" w:themeColor="text1"/>
                <w:sz w:val="10"/>
                <w:szCs w:val="10"/>
                <w14:textFill>
                  <w14:solidFill>
                    <w14:schemeClr w14:val="tx1"/>
                  </w14:solidFill>
                </w14:textFill>
              </w:rPr>
            </w:pPr>
          </w:p>
        </w:tc>
        <w:tc>
          <w:tcPr>
            <w:gridSpan w:val="4"/>
            <w:tcBorders>
              <w:top w:val="single" w:color="auto" w:sz="4" w:space="0"/>
              <w:left w:val="single" w:color="auto" w:sz="4" w:space="0"/>
            </w:tcBorders>
            <w:shd w:val="clear" w:color="auto" w:fill="FFFFFF"/>
            <w:vAlign w:val="top"/>
          </w:tcPr>
          <w:p w14:paraId="439E18D2">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2D3B396E">
            <w:pPr>
              <w:widowControl w:val="0"/>
              <w:rPr>
                <w:color w:val="000000" w:themeColor="text1"/>
                <w:sz w:val="10"/>
                <w:szCs w:val="10"/>
                <w14:textFill>
                  <w14:solidFill>
                    <w14:schemeClr w14:val="tx1"/>
                  </w14:solidFill>
                </w14:textFill>
              </w:rPr>
            </w:pPr>
          </w:p>
        </w:tc>
        <w:tc>
          <w:tcPr>
            <w:gridSpan w:val="2"/>
            <w:tcBorders>
              <w:top w:val="single" w:color="auto" w:sz="4" w:space="0"/>
              <w:left w:val="single" w:color="auto" w:sz="4" w:space="0"/>
              <w:right w:val="single" w:color="auto" w:sz="4" w:space="0"/>
            </w:tcBorders>
            <w:shd w:val="clear" w:color="auto" w:fill="FFFFFF"/>
            <w:vAlign w:val="top"/>
          </w:tcPr>
          <w:p w14:paraId="196362C2">
            <w:pPr>
              <w:widowControl w:val="0"/>
              <w:rPr>
                <w:color w:val="000000" w:themeColor="text1"/>
                <w:sz w:val="10"/>
                <w:szCs w:val="10"/>
                <w14:textFill>
                  <w14:solidFill>
                    <w14:schemeClr w14:val="tx1"/>
                  </w14:solidFill>
                </w14:textFill>
              </w:rPr>
            </w:pPr>
          </w:p>
        </w:tc>
      </w:tr>
      <w:tr w14:paraId="291544C5">
        <w:tblPrEx>
          <w:tblCellMar>
            <w:top w:w="0" w:type="dxa"/>
            <w:left w:w="10" w:type="dxa"/>
            <w:bottom w:w="0" w:type="dxa"/>
            <w:right w:w="10" w:type="dxa"/>
          </w:tblCellMar>
        </w:tblPrEx>
        <w:trPr>
          <w:trHeight w:val="878" w:hRule="exact"/>
          <w:jc w:val="center"/>
        </w:trPr>
        <w:tc>
          <w:tcPr>
            <w:gridSpan w:val="2"/>
            <w:tcBorders>
              <w:top w:val="single" w:color="auto" w:sz="4" w:space="0"/>
              <w:left w:val="single" w:color="auto" w:sz="4" w:space="0"/>
            </w:tcBorders>
            <w:shd w:val="clear" w:color="auto" w:fill="FFFFFF"/>
            <w:vAlign w:val="top"/>
          </w:tcPr>
          <w:p w14:paraId="7DB4E718">
            <w:pPr>
              <w:widowControl w:val="0"/>
              <w:rPr>
                <w:color w:val="000000" w:themeColor="text1"/>
                <w:sz w:val="10"/>
                <w:szCs w:val="10"/>
                <w14:textFill>
                  <w14:solidFill>
                    <w14:schemeClr w14:val="tx1"/>
                  </w14:solidFill>
                </w14:textFill>
              </w:rPr>
            </w:pPr>
          </w:p>
        </w:tc>
        <w:tc>
          <w:tcPr>
            <w:gridSpan w:val="4"/>
            <w:tcBorders>
              <w:top w:val="single" w:color="auto" w:sz="4" w:space="0"/>
              <w:left w:val="single" w:color="auto" w:sz="4" w:space="0"/>
            </w:tcBorders>
            <w:shd w:val="clear" w:color="auto" w:fill="FFFFFF"/>
            <w:vAlign w:val="top"/>
          </w:tcPr>
          <w:p w14:paraId="27F0DA29">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1C0DBF4">
            <w:pPr>
              <w:widowControl w:val="0"/>
              <w:rPr>
                <w:color w:val="000000" w:themeColor="text1"/>
                <w:sz w:val="10"/>
                <w:szCs w:val="10"/>
                <w14:textFill>
                  <w14:solidFill>
                    <w14:schemeClr w14:val="tx1"/>
                  </w14:solidFill>
                </w14:textFill>
              </w:rPr>
            </w:pPr>
          </w:p>
        </w:tc>
        <w:tc>
          <w:tcPr>
            <w:gridSpan w:val="2"/>
            <w:tcBorders>
              <w:top w:val="single" w:color="auto" w:sz="4" w:space="0"/>
              <w:left w:val="single" w:color="auto" w:sz="4" w:space="0"/>
              <w:right w:val="single" w:color="auto" w:sz="4" w:space="0"/>
            </w:tcBorders>
            <w:shd w:val="clear" w:color="auto" w:fill="FFFFFF"/>
            <w:vAlign w:val="top"/>
          </w:tcPr>
          <w:p w14:paraId="1E53FB48">
            <w:pPr>
              <w:widowControl w:val="0"/>
              <w:rPr>
                <w:color w:val="000000" w:themeColor="text1"/>
                <w:sz w:val="10"/>
                <w:szCs w:val="10"/>
                <w14:textFill>
                  <w14:solidFill>
                    <w14:schemeClr w14:val="tx1"/>
                  </w14:solidFill>
                </w14:textFill>
              </w:rPr>
            </w:pPr>
          </w:p>
        </w:tc>
      </w:tr>
      <w:tr w14:paraId="5711D763">
        <w:tblPrEx>
          <w:tblCellMar>
            <w:top w:w="0" w:type="dxa"/>
            <w:left w:w="10" w:type="dxa"/>
            <w:bottom w:w="0" w:type="dxa"/>
            <w:right w:w="10" w:type="dxa"/>
          </w:tblCellMar>
        </w:tblPrEx>
        <w:trPr>
          <w:trHeight w:val="878" w:hRule="exact"/>
          <w:jc w:val="center"/>
        </w:trPr>
        <w:tc>
          <w:tcPr>
            <w:gridSpan w:val="2"/>
            <w:tcBorders>
              <w:top w:val="single" w:color="auto" w:sz="4" w:space="0"/>
              <w:left w:val="single" w:color="auto" w:sz="4" w:space="0"/>
            </w:tcBorders>
            <w:shd w:val="clear" w:color="auto" w:fill="FFFFFF"/>
            <w:vAlign w:val="top"/>
          </w:tcPr>
          <w:p w14:paraId="00AC8E8A">
            <w:pPr>
              <w:widowControl w:val="0"/>
              <w:rPr>
                <w:color w:val="000000" w:themeColor="text1"/>
                <w:sz w:val="10"/>
                <w:szCs w:val="10"/>
                <w14:textFill>
                  <w14:solidFill>
                    <w14:schemeClr w14:val="tx1"/>
                  </w14:solidFill>
                </w14:textFill>
              </w:rPr>
            </w:pPr>
          </w:p>
        </w:tc>
        <w:tc>
          <w:tcPr>
            <w:gridSpan w:val="4"/>
            <w:tcBorders>
              <w:top w:val="single" w:color="auto" w:sz="4" w:space="0"/>
              <w:left w:val="single" w:color="auto" w:sz="4" w:space="0"/>
            </w:tcBorders>
            <w:shd w:val="clear" w:color="auto" w:fill="FFFFFF"/>
            <w:vAlign w:val="top"/>
          </w:tcPr>
          <w:p w14:paraId="5CA0E6E9">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6022729A">
            <w:pPr>
              <w:widowControl w:val="0"/>
              <w:rPr>
                <w:color w:val="000000" w:themeColor="text1"/>
                <w:sz w:val="10"/>
                <w:szCs w:val="10"/>
                <w14:textFill>
                  <w14:solidFill>
                    <w14:schemeClr w14:val="tx1"/>
                  </w14:solidFill>
                </w14:textFill>
              </w:rPr>
            </w:pPr>
          </w:p>
        </w:tc>
        <w:tc>
          <w:tcPr>
            <w:gridSpan w:val="2"/>
            <w:tcBorders>
              <w:top w:val="single" w:color="auto" w:sz="4" w:space="0"/>
              <w:left w:val="single" w:color="auto" w:sz="4" w:space="0"/>
              <w:right w:val="single" w:color="auto" w:sz="4" w:space="0"/>
            </w:tcBorders>
            <w:shd w:val="clear" w:color="auto" w:fill="FFFFFF"/>
            <w:vAlign w:val="top"/>
          </w:tcPr>
          <w:p w14:paraId="03A27D01">
            <w:pPr>
              <w:widowControl w:val="0"/>
              <w:rPr>
                <w:color w:val="000000" w:themeColor="text1"/>
                <w:sz w:val="10"/>
                <w:szCs w:val="10"/>
                <w14:textFill>
                  <w14:solidFill>
                    <w14:schemeClr w14:val="tx1"/>
                  </w14:solidFill>
                </w14:textFill>
              </w:rPr>
            </w:pPr>
          </w:p>
        </w:tc>
      </w:tr>
      <w:tr w14:paraId="65E95816">
        <w:tblPrEx>
          <w:tblCellMar>
            <w:top w:w="0" w:type="dxa"/>
            <w:left w:w="10" w:type="dxa"/>
            <w:bottom w:w="0" w:type="dxa"/>
            <w:right w:w="10" w:type="dxa"/>
          </w:tblCellMar>
        </w:tblPrEx>
        <w:trPr>
          <w:trHeight w:val="886" w:hRule="exact"/>
          <w:jc w:val="center"/>
        </w:trPr>
        <w:tc>
          <w:tcPr>
            <w:gridSpan w:val="2"/>
            <w:tcBorders>
              <w:top w:val="single" w:color="auto" w:sz="4" w:space="0"/>
              <w:left w:val="single" w:color="auto" w:sz="4" w:space="0"/>
            </w:tcBorders>
            <w:shd w:val="clear" w:color="auto" w:fill="FFFFFF"/>
            <w:vAlign w:val="top"/>
          </w:tcPr>
          <w:p w14:paraId="1097B794">
            <w:pPr>
              <w:widowControl w:val="0"/>
              <w:rPr>
                <w:color w:val="000000" w:themeColor="text1"/>
                <w:sz w:val="10"/>
                <w:szCs w:val="10"/>
                <w14:textFill>
                  <w14:solidFill>
                    <w14:schemeClr w14:val="tx1"/>
                  </w14:solidFill>
                </w14:textFill>
              </w:rPr>
            </w:pPr>
          </w:p>
        </w:tc>
        <w:tc>
          <w:tcPr>
            <w:gridSpan w:val="4"/>
            <w:tcBorders>
              <w:top w:val="single" w:color="auto" w:sz="4" w:space="0"/>
              <w:left w:val="single" w:color="auto" w:sz="4" w:space="0"/>
            </w:tcBorders>
            <w:shd w:val="clear" w:color="auto" w:fill="FFFFFF"/>
            <w:vAlign w:val="top"/>
          </w:tcPr>
          <w:p w14:paraId="77DB5669">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3032B7DC">
            <w:pPr>
              <w:widowControl w:val="0"/>
              <w:rPr>
                <w:color w:val="000000" w:themeColor="text1"/>
                <w:sz w:val="10"/>
                <w:szCs w:val="10"/>
                <w14:textFill>
                  <w14:solidFill>
                    <w14:schemeClr w14:val="tx1"/>
                  </w14:solidFill>
                </w14:textFill>
              </w:rPr>
            </w:pPr>
          </w:p>
        </w:tc>
        <w:tc>
          <w:tcPr>
            <w:gridSpan w:val="2"/>
            <w:tcBorders>
              <w:top w:val="single" w:color="auto" w:sz="4" w:space="0"/>
              <w:left w:val="single" w:color="auto" w:sz="4" w:space="0"/>
              <w:right w:val="single" w:color="auto" w:sz="4" w:space="0"/>
            </w:tcBorders>
            <w:shd w:val="clear" w:color="auto" w:fill="FFFFFF"/>
            <w:vAlign w:val="top"/>
          </w:tcPr>
          <w:p w14:paraId="3369B98A">
            <w:pPr>
              <w:widowControl w:val="0"/>
              <w:rPr>
                <w:color w:val="000000" w:themeColor="text1"/>
                <w:sz w:val="10"/>
                <w:szCs w:val="10"/>
                <w14:textFill>
                  <w14:solidFill>
                    <w14:schemeClr w14:val="tx1"/>
                  </w14:solidFill>
                </w14:textFill>
              </w:rPr>
            </w:pPr>
          </w:p>
        </w:tc>
      </w:tr>
      <w:tr w14:paraId="347D0110">
        <w:tblPrEx>
          <w:tblCellMar>
            <w:top w:w="0" w:type="dxa"/>
            <w:left w:w="10" w:type="dxa"/>
            <w:bottom w:w="0" w:type="dxa"/>
            <w:right w:w="10" w:type="dxa"/>
          </w:tblCellMar>
        </w:tblPrEx>
        <w:trPr>
          <w:trHeight w:val="871" w:hRule="exact"/>
          <w:jc w:val="center"/>
        </w:trPr>
        <w:tc>
          <w:tcPr>
            <w:gridSpan w:val="2"/>
            <w:tcBorders>
              <w:top w:val="single" w:color="auto" w:sz="4" w:space="0"/>
              <w:left w:val="single" w:color="auto" w:sz="4" w:space="0"/>
            </w:tcBorders>
            <w:shd w:val="clear" w:color="auto" w:fill="FFFFFF"/>
            <w:vAlign w:val="top"/>
          </w:tcPr>
          <w:p w14:paraId="38810E96">
            <w:pPr>
              <w:widowControl w:val="0"/>
              <w:rPr>
                <w:color w:val="000000" w:themeColor="text1"/>
                <w:sz w:val="10"/>
                <w:szCs w:val="10"/>
                <w14:textFill>
                  <w14:solidFill>
                    <w14:schemeClr w14:val="tx1"/>
                  </w14:solidFill>
                </w14:textFill>
              </w:rPr>
            </w:pPr>
          </w:p>
        </w:tc>
        <w:tc>
          <w:tcPr>
            <w:gridSpan w:val="4"/>
            <w:tcBorders>
              <w:top w:val="single" w:color="auto" w:sz="4" w:space="0"/>
              <w:left w:val="single" w:color="auto" w:sz="4" w:space="0"/>
            </w:tcBorders>
            <w:shd w:val="clear" w:color="auto" w:fill="FFFFFF"/>
            <w:vAlign w:val="top"/>
          </w:tcPr>
          <w:p w14:paraId="6DA3C10C">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tcBorders>
            <w:shd w:val="clear" w:color="auto" w:fill="FFFFFF"/>
            <w:vAlign w:val="top"/>
          </w:tcPr>
          <w:p w14:paraId="438BA6A1">
            <w:pPr>
              <w:widowControl w:val="0"/>
              <w:rPr>
                <w:color w:val="000000" w:themeColor="text1"/>
                <w:sz w:val="10"/>
                <w:szCs w:val="10"/>
                <w14:textFill>
                  <w14:solidFill>
                    <w14:schemeClr w14:val="tx1"/>
                  </w14:solidFill>
                </w14:textFill>
              </w:rPr>
            </w:pPr>
          </w:p>
        </w:tc>
        <w:tc>
          <w:tcPr>
            <w:gridSpan w:val="2"/>
            <w:tcBorders>
              <w:top w:val="single" w:color="auto" w:sz="4" w:space="0"/>
              <w:left w:val="single" w:color="auto" w:sz="4" w:space="0"/>
              <w:right w:val="single" w:color="auto" w:sz="4" w:space="0"/>
            </w:tcBorders>
            <w:shd w:val="clear" w:color="auto" w:fill="FFFFFF"/>
            <w:vAlign w:val="top"/>
          </w:tcPr>
          <w:p w14:paraId="065363B4">
            <w:pPr>
              <w:widowControl w:val="0"/>
              <w:rPr>
                <w:color w:val="000000" w:themeColor="text1"/>
                <w:sz w:val="10"/>
                <w:szCs w:val="10"/>
                <w14:textFill>
                  <w14:solidFill>
                    <w14:schemeClr w14:val="tx1"/>
                  </w14:solidFill>
                </w14:textFill>
              </w:rPr>
            </w:pPr>
          </w:p>
        </w:tc>
      </w:tr>
      <w:tr w14:paraId="72091D86">
        <w:tblPrEx>
          <w:tblCellMar>
            <w:top w:w="0" w:type="dxa"/>
            <w:left w:w="10" w:type="dxa"/>
            <w:bottom w:w="0" w:type="dxa"/>
            <w:right w:w="10" w:type="dxa"/>
          </w:tblCellMar>
        </w:tblPrEx>
        <w:trPr>
          <w:trHeight w:val="907" w:hRule="exact"/>
          <w:jc w:val="center"/>
        </w:trPr>
        <w:tc>
          <w:tcPr>
            <w:gridSpan w:val="2"/>
            <w:tcBorders>
              <w:top w:val="single" w:color="auto" w:sz="4" w:space="0"/>
              <w:left w:val="single" w:color="auto" w:sz="4" w:space="0"/>
              <w:bottom w:val="single" w:color="auto" w:sz="4" w:space="0"/>
            </w:tcBorders>
            <w:shd w:val="clear" w:color="auto" w:fill="FFFFFF"/>
            <w:vAlign w:val="top"/>
          </w:tcPr>
          <w:p w14:paraId="280150CA">
            <w:pPr>
              <w:widowControl w:val="0"/>
              <w:rPr>
                <w:color w:val="000000" w:themeColor="text1"/>
                <w:sz w:val="10"/>
                <w:szCs w:val="10"/>
                <w14:textFill>
                  <w14:solidFill>
                    <w14:schemeClr w14:val="tx1"/>
                  </w14:solidFill>
                </w14:textFill>
              </w:rPr>
            </w:pPr>
          </w:p>
        </w:tc>
        <w:tc>
          <w:tcPr>
            <w:gridSpan w:val="4"/>
            <w:tcBorders>
              <w:top w:val="single" w:color="auto" w:sz="4" w:space="0"/>
              <w:left w:val="single" w:color="auto" w:sz="4" w:space="0"/>
              <w:bottom w:val="single" w:color="auto" w:sz="4" w:space="0"/>
            </w:tcBorders>
            <w:shd w:val="clear" w:color="auto" w:fill="FFFFFF"/>
            <w:vAlign w:val="top"/>
          </w:tcPr>
          <w:p w14:paraId="4356A708">
            <w:pPr>
              <w:widowControl w:val="0"/>
              <w:rPr>
                <w:color w:val="000000" w:themeColor="text1"/>
                <w:sz w:val="10"/>
                <w:szCs w:val="10"/>
                <w14:textFill>
                  <w14:solidFill>
                    <w14:schemeClr w14:val="tx1"/>
                  </w14:solidFill>
                </w14:textFill>
              </w:rPr>
            </w:pPr>
          </w:p>
        </w:tc>
        <w:tc>
          <w:tcPr>
            <w:tcBorders>
              <w:top w:val="single" w:color="auto" w:sz="4" w:space="0"/>
              <w:left w:val="single" w:color="auto" w:sz="4" w:space="0"/>
              <w:bottom w:val="single" w:color="auto" w:sz="4" w:space="0"/>
            </w:tcBorders>
            <w:shd w:val="clear" w:color="auto" w:fill="FFFFFF"/>
            <w:vAlign w:val="top"/>
          </w:tcPr>
          <w:p w14:paraId="3ACEC99F">
            <w:pPr>
              <w:widowControl w:val="0"/>
              <w:rPr>
                <w:color w:val="000000" w:themeColor="text1"/>
                <w:sz w:val="10"/>
                <w:szCs w:val="10"/>
                <w14:textFill>
                  <w14:solidFill>
                    <w14:schemeClr w14:val="tx1"/>
                  </w14:solidFill>
                </w14:textFill>
              </w:rPr>
            </w:pPr>
          </w:p>
        </w:tc>
        <w:tc>
          <w:tcPr>
            <w:gridSpan w:val="2"/>
            <w:tcBorders>
              <w:top w:val="single" w:color="auto" w:sz="4" w:space="0"/>
              <w:left w:val="single" w:color="auto" w:sz="4" w:space="0"/>
              <w:bottom w:val="single" w:color="auto" w:sz="4" w:space="0"/>
              <w:right w:val="single" w:color="auto" w:sz="4" w:space="0"/>
            </w:tcBorders>
            <w:shd w:val="clear" w:color="auto" w:fill="FFFFFF"/>
            <w:vAlign w:val="top"/>
          </w:tcPr>
          <w:p w14:paraId="628A2B54">
            <w:pPr>
              <w:widowControl w:val="0"/>
              <w:rPr>
                <w:color w:val="000000" w:themeColor="text1"/>
                <w:sz w:val="10"/>
                <w:szCs w:val="10"/>
                <w14:textFill>
                  <w14:solidFill>
                    <w14:schemeClr w14:val="tx1"/>
                  </w14:solidFill>
                </w14:textFill>
              </w:rPr>
            </w:pPr>
          </w:p>
        </w:tc>
      </w:tr>
    </w:tbl>
    <w:p w14:paraId="3EC50BFD">
      <w:pPr>
        <w:rPr>
          <w:color w:val="000000" w:themeColor="text1"/>
          <w14:textFill>
            <w14:solidFill>
              <w14:schemeClr w14:val="tx1"/>
            </w14:solidFill>
          </w14:textFill>
        </w:rPr>
        <w:sectPr>
          <w:headerReference r:id="rId28" w:type="default"/>
          <w:footerReference r:id="rId30" w:type="default"/>
          <w:headerReference r:id="rId29" w:type="even"/>
          <w:footerReference r:id="rId31" w:type="even"/>
          <w:footnotePr>
            <w:numFmt w:val="decimal"/>
          </w:footnotePr>
          <w:pgSz w:w="11906" w:h="16838"/>
          <w:pgMar w:top="1440" w:right="1080" w:bottom="1440" w:left="1080" w:header="0" w:footer="850" w:gutter="0"/>
          <w:pgNumType w:fmt="decimal"/>
          <w:cols w:space="720" w:num="1"/>
          <w:rtlGutter w:val="0"/>
          <w:docGrid w:linePitch="360" w:charSpace="0"/>
        </w:sectPr>
      </w:pPr>
    </w:p>
    <w:p w14:paraId="3C0709F2">
      <w:pPr>
        <w:pStyle w:val="21"/>
        <w:keepNext/>
        <w:keepLines/>
        <w:widowControl w:val="0"/>
        <w:shd w:val="clear" w:color="auto" w:fill="auto"/>
        <w:bidi w:val="0"/>
        <w:spacing w:before="0" w:after="640" w:line="240" w:lineRule="auto"/>
        <w:ind w:left="0" w:right="0" w:firstLine="0"/>
        <w:jc w:val="center"/>
        <w:rPr>
          <w:b/>
          <w:bCs/>
          <w:color w:val="000000" w:themeColor="text1"/>
          <w:sz w:val="34"/>
          <w:szCs w:val="34"/>
          <w14:textFill>
            <w14:solidFill>
              <w14:schemeClr w14:val="tx1"/>
            </w14:solidFill>
          </w14:textFill>
        </w:rPr>
      </w:pPr>
      <w:bookmarkStart w:id="318" w:name="bookmark1357"/>
      <w:bookmarkStart w:id="319" w:name="bookmark1356"/>
      <w:bookmarkStart w:id="320" w:name="bookmark1358"/>
      <w:r>
        <w:rPr>
          <w:rFonts w:hint="eastAsia"/>
          <w:b/>
          <w:bCs/>
          <w:color w:val="000000" w:themeColor="text1"/>
          <w:spacing w:val="0"/>
          <w:w w:val="100"/>
          <w:position w:val="0"/>
          <w:sz w:val="32"/>
          <w:szCs w:val="32"/>
          <w:lang w:val="en-US" w:eastAsia="zh-CN"/>
          <w14:textFill>
            <w14:solidFill>
              <w14:schemeClr w14:val="tx1"/>
            </w14:solidFill>
          </w14:textFill>
        </w:rPr>
        <w:t>六</w:t>
      </w:r>
      <w:r>
        <w:rPr>
          <w:b/>
          <w:bCs/>
          <w:color w:val="000000" w:themeColor="text1"/>
          <w:spacing w:val="0"/>
          <w:w w:val="100"/>
          <w:position w:val="0"/>
          <w:sz w:val="32"/>
          <w:szCs w:val="32"/>
          <w14:textFill>
            <w14:solidFill>
              <w14:schemeClr w14:val="tx1"/>
            </w14:solidFill>
          </w14:textFill>
        </w:rPr>
        <w:t>、响应方案</w:t>
      </w:r>
      <w:bookmarkEnd w:id="318"/>
      <w:bookmarkEnd w:id="319"/>
      <w:bookmarkEnd w:id="320"/>
    </w:p>
    <w:p w14:paraId="00F6C66F">
      <w:pPr>
        <w:keepNext/>
        <w:keepLines/>
        <w:widowControl w:val="0"/>
        <w:shd w:val="clear" w:color="auto" w:fill="auto"/>
        <w:bidi w:val="0"/>
        <w:spacing w:before="0" w:after="640" w:line="240" w:lineRule="auto"/>
        <w:ind w:left="0" w:right="0" w:firstLine="0"/>
        <w:jc w:val="center"/>
        <w:outlineLvl w:val="0"/>
        <w:rPr>
          <w:rFonts w:hint="eastAsia" w:eastAsia="宋体"/>
          <w:b/>
          <w:bCs/>
          <w:color w:val="000000" w:themeColor="text1"/>
          <w:spacing w:val="0"/>
          <w:w w:val="100"/>
          <w:position w:val="0"/>
          <w:sz w:val="28"/>
          <w:szCs w:val="28"/>
          <w:lang w:eastAsia="zh-CN"/>
          <w14:textFill>
            <w14:solidFill>
              <w14:schemeClr w14:val="tx1"/>
            </w14:solidFill>
          </w14:textFill>
        </w:rPr>
      </w:pPr>
      <w:r>
        <w:rPr>
          <w:rFonts w:hint="eastAsia" w:eastAsia="宋体"/>
          <w:b/>
          <w:bCs/>
          <w:color w:val="000000" w:themeColor="text1"/>
          <w:spacing w:val="0"/>
          <w:w w:val="100"/>
          <w:position w:val="0"/>
          <w:sz w:val="28"/>
          <w:szCs w:val="28"/>
          <w:lang w:eastAsia="zh-CN"/>
          <w14:textFill>
            <w14:solidFill>
              <w14:schemeClr w14:val="tx1"/>
            </w14:solidFill>
          </w14:textFill>
        </w:rPr>
        <w:t>（</w:t>
      </w:r>
      <w:r>
        <w:rPr>
          <w:rFonts w:hint="eastAsia" w:eastAsia="宋体"/>
          <w:b/>
          <w:bCs/>
          <w:color w:val="000000" w:themeColor="text1"/>
          <w:spacing w:val="0"/>
          <w:w w:val="100"/>
          <w:position w:val="0"/>
          <w:sz w:val="28"/>
          <w:szCs w:val="28"/>
          <w:lang w:val="en-US" w:eastAsia="zh-CN"/>
          <w14:textFill>
            <w14:solidFill>
              <w14:schemeClr w14:val="tx1"/>
            </w14:solidFill>
          </w14:textFill>
        </w:rPr>
        <w:t>格式自拟</w:t>
      </w:r>
      <w:r>
        <w:rPr>
          <w:rFonts w:hint="eastAsia" w:eastAsia="宋体"/>
          <w:b/>
          <w:bCs/>
          <w:color w:val="000000" w:themeColor="text1"/>
          <w:spacing w:val="0"/>
          <w:w w:val="100"/>
          <w:position w:val="0"/>
          <w:sz w:val="28"/>
          <w:szCs w:val="28"/>
          <w:lang w:eastAsia="zh-CN"/>
          <w14:textFill>
            <w14:solidFill>
              <w14:schemeClr w14:val="tx1"/>
            </w14:solidFill>
          </w14:textFill>
        </w:rPr>
        <w:t>）</w:t>
      </w:r>
    </w:p>
    <w:p w14:paraId="4C36502C">
      <w:pPr>
        <w:keepNext/>
        <w:keepLines/>
        <w:widowControl w:val="0"/>
        <w:shd w:val="clear" w:color="auto" w:fill="auto"/>
        <w:bidi w:val="0"/>
        <w:spacing w:before="0" w:after="640" w:line="240" w:lineRule="auto"/>
        <w:ind w:left="0" w:right="0" w:firstLine="0"/>
        <w:jc w:val="center"/>
        <w:outlineLvl w:val="0"/>
        <w:rPr>
          <w:rFonts w:hint="eastAsia" w:eastAsia="宋体"/>
          <w:color w:val="000000" w:themeColor="text1"/>
          <w:spacing w:val="0"/>
          <w:w w:val="100"/>
          <w:position w:val="0"/>
          <w:sz w:val="24"/>
          <w:szCs w:val="24"/>
          <w:lang w:eastAsia="zh-CN"/>
          <w14:textFill>
            <w14:solidFill>
              <w14:schemeClr w14:val="tx1"/>
            </w14:solidFill>
          </w14:textFill>
        </w:rPr>
      </w:pPr>
    </w:p>
    <w:p w14:paraId="08144271">
      <w:pPr>
        <w:keepNext/>
        <w:keepLines/>
        <w:widowControl w:val="0"/>
        <w:shd w:val="clear" w:color="auto" w:fill="auto"/>
        <w:bidi w:val="0"/>
        <w:spacing w:before="0" w:after="640" w:line="240" w:lineRule="auto"/>
        <w:ind w:left="0" w:right="0" w:firstLine="0"/>
        <w:jc w:val="center"/>
        <w:outlineLvl w:val="0"/>
        <w:rPr>
          <w:rFonts w:hint="eastAsia" w:eastAsia="宋体"/>
          <w:color w:val="000000" w:themeColor="text1"/>
          <w:spacing w:val="0"/>
          <w:w w:val="100"/>
          <w:position w:val="0"/>
          <w:sz w:val="24"/>
          <w:szCs w:val="24"/>
          <w:lang w:eastAsia="zh-CN"/>
          <w14:textFill>
            <w14:solidFill>
              <w14:schemeClr w14:val="tx1"/>
            </w14:solidFill>
          </w14:textFill>
        </w:rPr>
      </w:pPr>
    </w:p>
    <w:p w14:paraId="0171073D">
      <w:pPr>
        <w:keepNext/>
        <w:keepLines/>
        <w:widowControl w:val="0"/>
        <w:shd w:val="clear" w:color="auto" w:fill="auto"/>
        <w:bidi w:val="0"/>
        <w:spacing w:before="0" w:after="640" w:line="240" w:lineRule="auto"/>
        <w:ind w:left="0" w:right="0" w:firstLine="0"/>
        <w:jc w:val="center"/>
        <w:outlineLvl w:val="0"/>
        <w:rPr>
          <w:rFonts w:hint="eastAsia" w:eastAsia="宋体"/>
          <w:color w:val="000000" w:themeColor="text1"/>
          <w:spacing w:val="0"/>
          <w:w w:val="100"/>
          <w:position w:val="0"/>
          <w:sz w:val="24"/>
          <w:szCs w:val="24"/>
          <w:lang w:eastAsia="zh-CN"/>
          <w14:textFill>
            <w14:solidFill>
              <w14:schemeClr w14:val="tx1"/>
            </w14:solidFill>
          </w14:textFill>
        </w:rPr>
      </w:pPr>
    </w:p>
    <w:p w14:paraId="6319FA91">
      <w:pPr>
        <w:keepNext/>
        <w:keepLines/>
        <w:widowControl w:val="0"/>
        <w:shd w:val="clear" w:color="auto" w:fill="auto"/>
        <w:bidi w:val="0"/>
        <w:spacing w:before="0" w:after="640" w:line="240" w:lineRule="auto"/>
        <w:ind w:left="0" w:right="0" w:firstLine="0"/>
        <w:jc w:val="center"/>
        <w:outlineLvl w:val="0"/>
        <w:rPr>
          <w:rFonts w:hint="eastAsia" w:eastAsia="宋体"/>
          <w:color w:val="000000" w:themeColor="text1"/>
          <w:spacing w:val="0"/>
          <w:w w:val="100"/>
          <w:position w:val="0"/>
          <w:sz w:val="24"/>
          <w:szCs w:val="24"/>
          <w:lang w:eastAsia="zh-CN"/>
          <w14:textFill>
            <w14:solidFill>
              <w14:schemeClr w14:val="tx1"/>
            </w14:solidFill>
          </w14:textFill>
        </w:rPr>
      </w:pPr>
    </w:p>
    <w:p w14:paraId="26E06207">
      <w:pPr>
        <w:keepNext/>
        <w:keepLines/>
        <w:widowControl w:val="0"/>
        <w:shd w:val="clear" w:color="auto" w:fill="auto"/>
        <w:bidi w:val="0"/>
        <w:spacing w:before="0" w:after="640" w:line="240" w:lineRule="auto"/>
        <w:ind w:left="0" w:right="0" w:firstLine="0"/>
        <w:jc w:val="center"/>
        <w:outlineLvl w:val="0"/>
        <w:rPr>
          <w:rFonts w:hint="eastAsia" w:eastAsia="宋体"/>
          <w:color w:val="000000" w:themeColor="text1"/>
          <w:spacing w:val="0"/>
          <w:w w:val="100"/>
          <w:position w:val="0"/>
          <w:sz w:val="24"/>
          <w:szCs w:val="24"/>
          <w:lang w:eastAsia="zh-CN"/>
          <w14:textFill>
            <w14:solidFill>
              <w14:schemeClr w14:val="tx1"/>
            </w14:solidFill>
          </w14:textFill>
        </w:rPr>
      </w:pPr>
    </w:p>
    <w:p w14:paraId="15318D54">
      <w:pPr>
        <w:keepNext/>
        <w:keepLines/>
        <w:widowControl w:val="0"/>
        <w:shd w:val="clear" w:color="auto" w:fill="auto"/>
        <w:bidi w:val="0"/>
        <w:spacing w:before="0" w:after="640" w:line="240" w:lineRule="auto"/>
        <w:ind w:left="0" w:right="0" w:firstLine="0"/>
        <w:jc w:val="center"/>
        <w:outlineLvl w:val="0"/>
        <w:rPr>
          <w:rFonts w:hint="eastAsia" w:eastAsia="宋体"/>
          <w:color w:val="000000" w:themeColor="text1"/>
          <w:spacing w:val="0"/>
          <w:w w:val="100"/>
          <w:position w:val="0"/>
          <w:sz w:val="24"/>
          <w:szCs w:val="24"/>
          <w:lang w:eastAsia="zh-CN"/>
          <w14:textFill>
            <w14:solidFill>
              <w14:schemeClr w14:val="tx1"/>
            </w14:solidFill>
          </w14:textFill>
        </w:rPr>
      </w:pPr>
    </w:p>
    <w:p w14:paraId="6C4F11C5">
      <w:pPr>
        <w:keepNext/>
        <w:keepLines/>
        <w:widowControl w:val="0"/>
        <w:shd w:val="clear" w:color="auto" w:fill="auto"/>
        <w:bidi w:val="0"/>
        <w:spacing w:before="0" w:after="640" w:line="240" w:lineRule="auto"/>
        <w:ind w:left="0" w:right="0" w:firstLine="0"/>
        <w:jc w:val="center"/>
        <w:outlineLvl w:val="0"/>
        <w:rPr>
          <w:rFonts w:hint="eastAsia" w:eastAsia="宋体"/>
          <w:color w:val="000000" w:themeColor="text1"/>
          <w:spacing w:val="0"/>
          <w:w w:val="100"/>
          <w:position w:val="0"/>
          <w:sz w:val="24"/>
          <w:szCs w:val="24"/>
          <w:lang w:eastAsia="zh-CN"/>
          <w14:textFill>
            <w14:solidFill>
              <w14:schemeClr w14:val="tx1"/>
            </w14:solidFill>
          </w14:textFill>
        </w:rPr>
      </w:pPr>
    </w:p>
    <w:p w14:paraId="1B4B9027">
      <w:pPr>
        <w:keepNext/>
        <w:keepLines/>
        <w:widowControl w:val="0"/>
        <w:shd w:val="clear" w:color="auto" w:fill="auto"/>
        <w:bidi w:val="0"/>
        <w:spacing w:before="0" w:after="640" w:line="240" w:lineRule="auto"/>
        <w:ind w:left="0" w:right="0" w:firstLine="0"/>
        <w:jc w:val="center"/>
        <w:outlineLvl w:val="0"/>
        <w:rPr>
          <w:rFonts w:hint="eastAsia" w:eastAsia="宋体"/>
          <w:color w:val="000000" w:themeColor="text1"/>
          <w:spacing w:val="0"/>
          <w:w w:val="100"/>
          <w:position w:val="0"/>
          <w:sz w:val="24"/>
          <w:szCs w:val="24"/>
          <w:lang w:eastAsia="zh-CN"/>
          <w14:textFill>
            <w14:solidFill>
              <w14:schemeClr w14:val="tx1"/>
            </w14:solidFill>
          </w14:textFill>
        </w:rPr>
      </w:pPr>
    </w:p>
    <w:p w14:paraId="70172382">
      <w:pPr>
        <w:keepNext/>
        <w:keepLines/>
        <w:widowControl w:val="0"/>
        <w:shd w:val="clear" w:color="auto" w:fill="auto"/>
        <w:bidi w:val="0"/>
        <w:spacing w:before="0" w:after="640" w:line="240" w:lineRule="auto"/>
        <w:ind w:left="0" w:right="0" w:firstLine="0"/>
        <w:jc w:val="center"/>
        <w:outlineLvl w:val="0"/>
        <w:rPr>
          <w:rFonts w:hint="eastAsia" w:eastAsia="宋体"/>
          <w:color w:val="000000" w:themeColor="text1"/>
          <w:spacing w:val="0"/>
          <w:w w:val="100"/>
          <w:position w:val="0"/>
          <w:sz w:val="24"/>
          <w:szCs w:val="24"/>
          <w:lang w:eastAsia="zh-CN"/>
          <w14:textFill>
            <w14:solidFill>
              <w14:schemeClr w14:val="tx1"/>
            </w14:solidFill>
          </w14:textFill>
        </w:rPr>
      </w:pPr>
    </w:p>
    <w:p w14:paraId="56B6A078">
      <w:pPr>
        <w:keepNext/>
        <w:keepLines/>
        <w:widowControl w:val="0"/>
        <w:shd w:val="clear" w:color="auto" w:fill="auto"/>
        <w:bidi w:val="0"/>
        <w:spacing w:before="0" w:after="640" w:line="240" w:lineRule="auto"/>
        <w:ind w:left="0" w:right="0" w:firstLine="0"/>
        <w:jc w:val="center"/>
        <w:outlineLvl w:val="0"/>
        <w:rPr>
          <w:rFonts w:hint="eastAsia" w:eastAsia="宋体"/>
          <w:color w:val="000000" w:themeColor="text1"/>
          <w:spacing w:val="0"/>
          <w:w w:val="100"/>
          <w:position w:val="0"/>
          <w:sz w:val="24"/>
          <w:szCs w:val="24"/>
          <w:lang w:eastAsia="zh-CN"/>
          <w14:textFill>
            <w14:solidFill>
              <w14:schemeClr w14:val="tx1"/>
            </w14:solidFill>
          </w14:textFill>
        </w:rPr>
      </w:pPr>
    </w:p>
    <w:p w14:paraId="10EB2061">
      <w:pPr>
        <w:keepNext/>
        <w:keepLines/>
        <w:widowControl w:val="0"/>
        <w:shd w:val="clear" w:color="auto" w:fill="auto"/>
        <w:bidi w:val="0"/>
        <w:spacing w:before="0" w:after="640" w:line="240" w:lineRule="auto"/>
        <w:ind w:left="0" w:right="0" w:firstLine="0"/>
        <w:jc w:val="center"/>
        <w:outlineLvl w:val="0"/>
        <w:rPr>
          <w:rFonts w:hint="eastAsia" w:eastAsia="宋体"/>
          <w:color w:val="000000" w:themeColor="text1"/>
          <w:spacing w:val="0"/>
          <w:w w:val="100"/>
          <w:position w:val="0"/>
          <w:sz w:val="24"/>
          <w:szCs w:val="24"/>
          <w:lang w:eastAsia="zh-CN"/>
          <w14:textFill>
            <w14:solidFill>
              <w14:schemeClr w14:val="tx1"/>
            </w14:solidFill>
          </w14:textFill>
        </w:rPr>
      </w:pPr>
    </w:p>
    <w:p w14:paraId="7BEC7938">
      <w:pPr>
        <w:keepNext/>
        <w:keepLines/>
        <w:widowControl w:val="0"/>
        <w:shd w:val="clear" w:color="auto" w:fill="auto"/>
        <w:bidi w:val="0"/>
        <w:spacing w:before="0" w:after="640" w:line="240" w:lineRule="auto"/>
        <w:ind w:left="0" w:right="0" w:firstLine="0"/>
        <w:jc w:val="center"/>
        <w:outlineLvl w:val="0"/>
        <w:rPr>
          <w:rFonts w:hint="eastAsia" w:eastAsia="宋体"/>
          <w:color w:val="000000" w:themeColor="text1"/>
          <w:spacing w:val="0"/>
          <w:w w:val="100"/>
          <w:position w:val="0"/>
          <w:sz w:val="24"/>
          <w:szCs w:val="24"/>
          <w:lang w:eastAsia="zh-CN"/>
          <w14:textFill>
            <w14:solidFill>
              <w14:schemeClr w14:val="tx1"/>
            </w14:solidFill>
          </w14:textFill>
        </w:rPr>
      </w:pPr>
    </w:p>
    <w:p w14:paraId="736547CB">
      <w:pPr>
        <w:keepNext/>
        <w:keepLines/>
        <w:widowControl w:val="0"/>
        <w:shd w:val="clear" w:color="auto" w:fill="auto"/>
        <w:bidi w:val="0"/>
        <w:spacing w:before="0" w:after="640" w:line="240" w:lineRule="auto"/>
        <w:ind w:left="0" w:right="0" w:firstLine="0"/>
        <w:jc w:val="center"/>
        <w:outlineLvl w:val="0"/>
        <w:rPr>
          <w:rFonts w:hint="default" w:ascii="宋体" w:hAnsi="宋体" w:eastAsia="宋体" w:cs="宋体"/>
          <w:b/>
          <w:bCs/>
          <w:color w:val="000000" w:themeColor="text1"/>
          <w:spacing w:val="0"/>
          <w:w w:val="100"/>
          <w:kern w:val="2"/>
          <w:position w:val="0"/>
          <w:sz w:val="36"/>
          <w:szCs w:val="36"/>
          <w:u w:val="none"/>
          <w:shd w:val="clear" w:color="auto" w:fill="auto"/>
          <w:lang w:val="zh-TW" w:eastAsia="zh-TW" w:bidi="zh-TW"/>
          <w14:textFill>
            <w14:solidFill>
              <w14:schemeClr w14:val="tx1"/>
            </w14:solidFill>
          </w14:textFill>
        </w:rPr>
      </w:pPr>
      <w:r>
        <w:rPr>
          <w:rFonts w:hint="eastAsia" w:ascii="宋体" w:hAnsi="宋体" w:eastAsia="宋体" w:cs="宋体"/>
          <w:b/>
          <w:bCs/>
          <w:color w:val="000000" w:themeColor="text1"/>
          <w:spacing w:val="0"/>
          <w:w w:val="100"/>
          <w:kern w:val="2"/>
          <w:position w:val="0"/>
          <w:sz w:val="36"/>
          <w:szCs w:val="36"/>
          <w:u w:val="none"/>
          <w:shd w:val="clear" w:color="auto" w:fill="auto"/>
          <w:lang w:val="en-US" w:eastAsia="zh-CN" w:bidi="zh-TW"/>
          <w14:textFill>
            <w14:solidFill>
              <w14:schemeClr w14:val="tx1"/>
            </w14:solidFill>
          </w14:textFill>
        </w:rPr>
        <w:t>七</w:t>
      </w:r>
      <w:r>
        <w:rPr>
          <w:rFonts w:hint="default" w:ascii="宋体" w:hAnsi="宋体" w:eastAsia="宋体" w:cs="宋体"/>
          <w:b/>
          <w:bCs/>
          <w:color w:val="000000" w:themeColor="text1"/>
          <w:spacing w:val="0"/>
          <w:w w:val="100"/>
          <w:kern w:val="2"/>
          <w:position w:val="0"/>
          <w:sz w:val="36"/>
          <w:szCs w:val="36"/>
          <w:u w:val="none"/>
          <w:shd w:val="clear" w:color="auto" w:fill="auto"/>
          <w:lang w:val="zh-TW" w:eastAsia="zh-TW" w:bidi="zh-TW"/>
          <w14:textFill>
            <w14:solidFill>
              <w14:schemeClr w14:val="tx1"/>
            </w14:solidFill>
          </w14:textFill>
        </w:rPr>
        <w:t>、其他资料</w:t>
      </w:r>
    </w:p>
    <w:p w14:paraId="7F3E259D">
      <w:pPr>
        <w:pStyle w:val="16"/>
        <w:keepNext w:val="0"/>
        <w:keepLines w:val="0"/>
        <w:pageBreakBefore w:val="0"/>
        <w:widowControl w:val="0"/>
        <w:shd w:val="clear" w:color="auto" w:fill="auto"/>
        <w:tabs>
          <w:tab w:val="center" w:leader="dot" w:pos="8756"/>
        </w:tabs>
        <w:kinsoku/>
        <w:wordWrap/>
        <w:overflowPunct/>
        <w:topLinePunct w:val="0"/>
        <w:autoSpaceDE/>
        <w:autoSpaceDN/>
        <w:bidi w:val="0"/>
        <w:adjustRightInd/>
        <w:snapToGrid/>
        <w:spacing w:beforeAutospacing="0" w:after="0" w:afterAutospacing="0" w:line="360" w:lineRule="auto"/>
        <w:ind w:right="0"/>
        <w:jc w:val="left"/>
        <w:textAlignment w:val="auto"/>
        <w:rPr>
          <w:rFonts w:hint="eastAsia" w:ascii="宋体" w:hAnsi="宋体" w:eastAsia="宋体" w:cs="宋体"/>
          <w:color w:val="000000" w:themeColor="text1"/>
          <w:spacing w:val="0"/>
          <w:w w:val="100"/>
          <w:kern w:val="0"/>
          <w:position w:val="0"/>
          <w:sz w:val="46"/>
          <w:szCs w:val="46"/>
          <w:u w:val="none"/>
          <w:shd w:val="clear" w:color="auto" w:fill="auto"/>
          <w:lang w:val="zh-TW" w:eastAsia="zh-CN" w:bidi="zh-TW"/>
          <w14:textFill>
            <w14:solidFill>
              <w14:schemeClr w14:val="tx1"/>
            </w14:solidFill>
          </w14:textFill>
        </w:rPr>
      </w:pPr>
      <w:r>
        <w:rPr>
          <w:color w:val="000000" w:themeColor="text1"/>
          <w:spacing w:val="0"/>
          <w:w w:val="100"/>
          <w:position w:val="0"/>
          <w:sz w:val="24"/>
          <w:szCs w:val="24"/>
          <w14:textFill>
            <w14:solidFill>
              <w14:schemeClr w14:val="tx1"/>
            </w14:solidFill>
          </w14:textFill>
        </w:rPr>
        <w:t>供应商</w:t>
      </w:r>
      <w:r>
        <w:rPr>
          <w:rFonts w:hint="eastAsia"/>
          <w:color w:val="000000" w:themeColor="text1"/>
          <w:spacing w:val="0"/>
          <w:w w:val="100"/>
          <w:position w:val="0"/>
          <w:sz w:val="24"/>
          <w:szCs w:val="24"/>
          <w:lang w:val="en-US" w:eastAsia="zh-CN"/>
          <w14:textFill>
            <w14:solidFill>
              <w14:schemeClr w14:val="tx1"/>
            </w14:solidFill>
          </w14:textFill>
        </w:rPr>
        <w:t>认为</w:t>
      </w:r>
      <w:r>
        <w:rPr>
          <w:color w:val="000000" w:themeColor="text1"/>
          <w:spacing w:val="0"/>
          <w:w w:val="100"/>
          <w:position w:val="0"/>
          <w:sz w:val="24"/>
          <w:szCs w:val="24"/>
          <w14:textFill>
            <w14:solidFill>
              <w14:schemeClr w14:val="tx1"/>
            </w14:solidFill>
          </w14:textFill>
        </w:rPr>
        <w:t>需提交的其他资料</w:t>
      </w:r>
      <w:r>
        <w:rPr>
          <w:rFonts w:hint="eastAsia"/>
          <w:color w:val="000000" w:themeColor="text1"/>
          <w:spacing w:val="0"/>
          <w:w w:val="100"/>
          <w:position w:val="0"/>
          <w:sz w:val="24"/>
          <w:szCs w:val="24"/>
          <w:lang w:eastAsia="zh-CN"/>
          <w14:textFill>
            <w14:solidFill>
              <w14:schemeClr w14:val="tx1"/>
            </w14:solidFill>
          </w14:textFill>
        </w:rPr>
        <w:t>。</w:t>
      </w:r>
    </w:p>
    <w:p w14:paraId="4E348321">
      <w:pPr>
        <w:rPr>
          <w:rFonts w:hint="eastAsia" w:ascii="宋体" w:hAnsi="宋体" w:eastAsia="宋体" w:cs="宋体"/>
          <w:b/>
          <w:bCs/>
          <w:color w:val="000000" w:themeColor="text1"/>
          <w:spacing w:val="0"/>
          <w:w w:val="100"/>
          <w:position w:val="0"/>
          <w:sz w:val="44"/>
          <w:szCs w:val="44"/>
          <w:u w:val="none"/>
          <w:shd w:val="clear" w:color="auto" w:fill="auto"/>
          <w:lang w:val="en-US" w:eastAsia="zh-CN" w:bidi="zh-TW"/>
          <w14:textFill>
            <w14:solidFill>
              <w14:schemeClr w14:val="tx1"/>
            </w14:solidFill>
          </w14:textFill>
        </w:rPr>
      </w:pPr>
    </w:p>
    <w:p w14:paraId="3B4817A7">
      <w:pPr>
        <w:rPr>
          <w:color w:val="000000" w:themeColor="text1"/>
          <w14:textFill>
            <w14:solidFill>
              <w14:schemeClr w14:val="tx1"/>
            </w14:solidFill>
          </w14:textFill>
        </w:rPr>
      </w:pPr>
    </w:p>
    <w:sectPr>
      <w:headerReference r:id="rId32" w:type="default"/>
      <w:footerReference r:id="rId33" w:type="default"/>
      <w:pgSz w:w="11906" w:h="16838"/>
      <w:pgMar w:top="1440" w:right="1080" w:bottom="1440" w:left="1080" w:header="0"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B641B">
    <w:pPr>
      <w:widowControl w:val="0"/>
      <w:spacing w:line="1" w:lineRule="exact"/>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8E489">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18E489">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30CBA">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3456305</wp:posOffset>
              </wp:positionH>
              <wp:positionV relativeFrom="page">
                <wp:posOffset>10031730</wp:posOffset>
              </wp:positionV>
              <wp:extent cx="402590" cy="105410"/>
              <wp:effectExtent l="0" t="0" r="0" b="0"/>
              <wp:wrapNone/>
              <wp:docPr id="660" name="Shape 660"/>
              <wp:cNvGraphicFramePr/>
              <a:graphic xmlns:a="http://schemas.openxmlformats.org/drawingml/2006/main">
                <a:graphicData uri="http://schemas.microsoft.com/office/word/2010/wordprocessingShape">
                  <wps:wsp>
                    <wps:cNvSpPr txBox="1"/>
                    <wps:spPr>
                      <a:xfrm>
                        <a:off x="0" y="0"/>
                        <a:ext cx="402590" cy="105410"/>
                      </a:xfrm>
                      <a:prstGeom prst="rect">
                        <a:avLst/>
                      </a:prstGeom>
                      <a:noFill/>
                    </wps:spPr>
                    <wps:txbx>
                      <w:txbxContent>
                        <w:p w14:paraId="156D30E8">
                          <w:pPr>
                            <w:pStyle w:val="2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lang w:val="en-US" w:eastAsia="en-US" w:bidi="en-US"/>
                            </w:rPr>
                            <w:t>#</w:t>
                          </w:r>
                          <w:r>
                            <w:rPr>
                              <w:rFonts w:ascii="Times New Roman" w:hAnsi="Times New Roman" w:eastAsia="Times New Roman" w:cs="Times New Roman"/>
                              <w:color w:val="000000"/>
                              <w:spacing w:val="0"/>
                              <w:w w:val="100"/>
                              <w:position w:val="0"/>
                              <w:sz w:val="24"/>
                              <w:szCs w:val="24"/>
                              <w:lang w:val="en-US" w:eastAsia="en-US" w:bidi="en-US"/>
                            </w:rPr>
                            <w:fldChar w:fldCharType="end"/>
                          </w:r>
                          <w:r>
                            <w:rPr>
                              <w:rFonts w:ascii="Times New Roman" w:hAnsi="Times New Roman" w:eastAsia="Times New Roman" w:cs="Times New Roman"/>
                              <w:color w:val="000000"/>
                              <w:spacing w:val="0"/>
                              <w:w w:val="100"/>
                              <w:position w:val="0"/>
                              <w:sz w:val="24"/>
                              <w:szCs w:val="24"/>
                              <w:lang w:val="en-US" w:eastAsia="en-US" w:bidi="en-US"/>
                            </w:rPr>
                            <w:t xml:space="preserve"> •</w:t>
                          </w:r>
                        </w:p>
                      </w:txbxContent>
                    </wps:txbx>
                    <wps:bodyPr wrap="none" lIns="0" tIns="0" rIns="0" bIns="0">
                      <a:spAutoFit/>
                    </wps:bodyPr>
                  </wps:wsp>
                </a:graphicData>
              </a:graphic>
            </wp:anchor>
          </w:drawing>
        </mc:Choice>
        <mc:Fallback>
          <w:pict>
            <v:shape id="Shape 660" o:spid="_x0000_s1026" o:spt="202" type="#_x0000_t202" style="position:absolute;left:0pt;margin-left:272.15pt;margin-top:789.9pt;height:8.3pt;width:31.7pt;mso-position-horizontal-relative:page;mso-position-vertical-relative:page;mso-wrap-style:none;z-index:-251657216;mso-width-relative:page;mso-height-relative:page;" filled="f" stroked="f" coordsize="21600,21600" o:gfxdata="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Eu7C4&#10;2QAAAA0BAAAPAAAAAAAAAAEAIAAAACIAAABkcnMvZG93bnJldi54bWxQSwECFAAUAAAACACHTuJA&#10;EVBftq4BAABzAwAADgAAAAAAAAABACAAAAAoAQAAZHJzL2Uyb0RvYy54bWxQSwUGAAAAAAYABgBZ&#10;AQAASAUAAAAA&#10;">
              <v:fill on="f" focussize="0,0"/>
              <v:stroke on="f"/>
              <v:imagedata o:title=""/>
              <o:lock v:ext="edit" aspectratio="f"/>
              <v:textbox inset="0mm,0mm,0mm,0mm" style="mso-fit-shape-to-text:t;">
                <w:txbxContent>
                  <w:p w14:paraId="156D30E8">
                    <w:pPr>
                      <w:pStyle w:val="2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lang w:val="en-US" w:eastAsia="en-US" w:bidi="en-US"/>
                      </w:rPr>
                      <w:t>#</w:t>
                    </w:r>
                    <w:r>
                      <w:rPr>
                        <w:rFonts w:ascii="Times New Roman" w:hAnsi="Times New Roman" w:eastAsia="Times New Roman" w:cs="Times New Roman"/>
                        <w:color w:val="000000"/>
                        <w:spacing w:val="0"/>
                        <w:w w:val="100"/>
                        <w:position w:val="0"/>
                        <w:sz w:val="24"/>
                        <w:szCs w:val="24"/>
                        <w:lang w:val="en-US" w:eastAsia="en-US" w:bidi="en-US"/>
                      </w:rPr>
                      <w:fldChar w:fldCharType="end"/>
                    </w:r>
                    <w:r>
                      <w:rPr>
                        <w:rFonts w:ascii="Times New Roman" w:hAnsi="Times New Roman" w:eastAsia="Times New Roman" w:cs="Times New Roman"/>
                        <w:color w:val="000000"/>
                        <w:spacing w:val="0"/>
                        <w:w w:val="100"/>
                        <w:position w:val="0"/>
                        <w:sz w:val="24"/>
                        <w:szCs w:val="24"/>
                        <w:lang w:val="en-US" w:eastAsia="en-US" w:bidi="en-US"/>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4EB88">
    <w:pPr>
      <w:widowControl w:val="0"/>
      <w:spacing w:line="1" w:lineRule="exact"/>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BF2F75">
                          <w:pPr>
                            <w:pStyle w:val="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8BF2F75">
                    <w:pPr>
                      <w:pStyle w:val="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648E1">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3422015</wp:posOffset>
              </wp:positionH>
              <wp:positionV relativeFrom="page">
                <wp:posOffset>9991090</wp:posOffset>
              </wp:positionV>
              <wp:extent cx="407035" cy="105410"/>
              <wp:effectExtent l="0" t="0" r="0" b="0"/>
              <wp:wrapNone/>
              <wp:docPr id="700" name="Shape 700"/>
              <wp:cNvGraphicFramePr/>
              <a:graphic xmlns:a="http://schemas.openxmlformats.org/drawingml/2006/main">
                <a:graphicData uri="http://schemas.microsoft.com/office/word/2010/wordprocessingShape">
                  <wps:wsp>
                    <wps:cNvSpPr txBox="1"/>
                    <wps:spPr>
                      <a:xfrm>
                        <a:off x="0" y="0"/>
                        <a:ext cx="407035" cy="105410"/>
                      </a:xfrm>
                      <a:prstGeom prst="rect">
                        <a:avLst/>
                      </a:prstGeom>
                      <a:noFill/>
                    </wps:spPr>
                    <wps:txbx>
                      <w:txbxContent>
                        <w:p w14:paraId="04C4D6F1">
                          <w:pPr>
                            <w:pStyle w:val="2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en-US" w:eastAsia="en-US" w:bidi="en-US"/>
                            </w:rPr>
                            <w:t>•</w:t>
                          </w:r>
                        </w:p>
                      </w:txbxContent>
                    </wps:txbx>
                    <wps:bodyPr wrap="none" lIns="0" tIns="0" rIns="0" bIns="0">
                      <a:spAutoFit/>
                    </wps:bodyPr>
                  </wps:wsp>
                </a:graphicData>
              </a:graphic>
            </wp:anchor>
          </w:drawing>
        </mc:Choice>
        <mc:Fallback>
          <w:pict>
            <v:shape id="Shape 700" o:spid="_x0000_s1026" o:spt="202" type="#_x0000_t202" style="position:absolute;left:0pt;margin-left:269.45pt;margin-top:786.7pt;height:8.3pt;width:32.05pt;mso-position-horizontal-relative:page;mso-position-vertical-relative:page;mso-wrap-style:none;z-index:-251657216;mso-width-relative:page;mso-height-relative:page;" filled="f" stroked="f" coordsize="21600,21600" o:gfxdata="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3yvoo&#10;2AAAAA0BAAAPAAAAAAAAAAEAIAAAACIAAABkcnMvZG93bnJldi54bWxQSwECFAAUAAAACACHTuJA&#10;ceUuoq8BAABzAwAADgAAAAAAAAABACAAAAAnAQAAZHJzL2Uyb0RvYy54bWxQSwUGAAAAAAYABgBZ&#10;AQAASAUAAAAA&#10;">
              <v:fill on="f" focussize="0,0"/>
              <v:stroke on="f"/>
              <v:imagedata o:title=""/>
              <o:lock v:ext="edit" aspectratio="f"/>
              <v:textbox inset="0mm,0mm,0mm,0mm" style="mso-fit-shape-to-text:t;">
                <w:txbxContent>
                  <w:p w14:paraId="04C4D6F1">
                    <w:pPr>
                      <w:pStyle w:val="2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en-US" w:eastAsia="en-US" w:bidi="en-US"/>
                      </w:rPr>
                      <w:t>•</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8FBA3">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C38D5">
                          <w:pPr>
                            <w:pStyle w:val="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86C38D5">
                    <w:pPr>
                      <w:pStyle w:val="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BF6BE">
    <w:pPr>
      <w:widowControl w:val="0"/>
      <w:spacing w:line="1" w:lineRule="exact"/>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119E8">
                          <w:pPr>
                            <w:pStyle w:val="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75119E8">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6DF5C">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1105535</wp:posOffset>
              </wp:positionH>
              <wp:positionV relativeFrom="page">
                <wp:posOffset>9669145</wp:posOffset>
              </wp:positionV>
              <wp:extent cx="4883150" cy="557530"/>
              <wp:effectExtent l="0" t="0" r="0" b="0"/>
              <wp:wrapNone/>
              <wp:docPr id="712" name="Shape 712"/>
              <wp:cNvGraphicFramePr/>
              <a:graphic xmlns:a="http://schemas.openxmlformats.org/drawingml/2006/main">
                <a:graphicData uri="http://schemas.microsoft.com/office/word/2010/wordprocessingShape">
                  <wps:wsp>
                    <wps:cNvSpPr txBox="1"/>
                    <wps:spPr>
                      <a:xfrm>
                        <a:off x="0" y="0"/>
                        <a:ext cx="4883150" cy="557530"/>
                      </a:xfrm>
                      <a:prstGeom prst="rect">
                        <a:avLst/>
                      </a:prstGeom>
                      <a:noFill/>
                    </wps:spPr>
                    <wps:txbx>
                      <w:txbxContent>
                        <w:p w14:paraId="3467BA1A">
                          <w:pPr>
                            <w:pStyle w:val="27"/>
                            <w:keepNext w:val="0"/>
                            <w:keepLines w:val="0"/>
                            <w:widowControl w:val="0"/>
                            <w:shd w:val="clear" w:color="auto" w:fill="auto"/>
                            <w:bidi w:val="0"/>
                            <w:spacing w:before="0" w:after="0" w:line="240" w:lineRule="auto"/>
                            <w:ind w:left="0" w:right="0" w:firstLine="0"/>
                            <w:jc w:val="left"/>
                            <w:rPr>
                              <w:sz w:val="20"/>
                              <w:szCs w:val="20"/>
                            </w:rPr>
                          </w:pPr>
                          <w:r>
                            <w:rPr>
                              <w:rFonts w:ascii="宋体" w:hAnsi="宋体" w:eastAsia="宋体" w:cs="宋体"/>
                              <w:color w:val="000000"/>
                              <w:spacing w:val="0"/>
                              <w:w w:val="100"/>
                              <w:position w:val="0"/>
                              <w:sz w:val="20"/>
                              <w:szCs w:val="20"/>
                            </w:rPr>
                            <w:t>注：供应商应根据供应商须知前附表第</w:t>
                          </w:r>
                          <w:r>
                            <w:rPr>
                              <w:rFonts w:ascii="Times New Roman" w:hAnsi="Times New Roman" w:eastAsia="Times New Roman" w:cs="Times New Roman"/>
                              <w:color w:val="000000"/>
                              <w:spacing w:val="0"/>
                              <w:w w:val="100"/>
                              <w:position w:val="0"/>
                              <w:sz w:val="24"/>
                              <w:szCs w:val="24"/>
                              <w:lang w:val="en-US" w:eastAsia="en-US" w:bidi="en-US"/>
                            </w:rPr>
                            <w:t xml:space="preserve">3. </w:t>
                          </w:r>
                          <w:r>
                            <w:rPr>
                              <w:rFonts w:ascii="Times New Roman" w:hAnsi="Times New Roman" w:eastAsia="Times New Roman" w:cs="Times New Roman"/>
                              <w:color w:val="000000"/>
                              <w:spacing w:val="0"/>
                              <w:w w:val="100"/>
                              <w:position w:val="0"/>
                              <w:sz w:val="24"/>
                              <w:szCs w:val="24"/>
                            </w:rPr>
                            <w:t>5 (6)</w:t>
                          </w:r>
                          <w:r>
                            <w:rPr>
                              <w:rFonts w:ascii="宋体" w:hAnsi="宋体" w:eastAsia="宋体" w:cs="宋体"/>
                              <w:color w:val="000000"/>
                              <w:spacing w:val="0"/>
                              <w:w w:val="100"/>
                              <w:position w:val="0"/>
                              <w:sz w:val="20"/>
                              <w:szCs w:val="20"/>
                            </w:rPr>
                            <w:t>项的要求在本表后附相关证明材料。</w:t>
                          </w:r>
                        </w:p>
                        <w:p w14:paraId="62AD6EF8">
                          <w:pPr>
                            <w:pStyle w:val="2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zh-CN" w:eastAsia="zh-CN" w:bidi="zh-CN"/>
                            </w:rPr>
                            <w:t>-</w:t>
                          </w:r>
                        </w:p>
                      </w:txbxContent>
                    </wps:txbx>
                    <wps:bodyPr wrap="none" lIns="0" tIns="0" rIns="0" bIns="0">
                      <a:spAutoFit/>
                    </wps:bodyPr>
                  </wps:wsp>
                </a:graphicData>
              </a:graphic>
            </wp:anchor>
          </w:drawing>
        </mc:Choice>
        <mc:Fallback>
          <w:pict>
            <v:shape id="Shape 712" o:spid="_x0000_s1026" o:spt="202" type="#_x0000_t202" style="position:absolute;left:0pt;margin-left:87.05pt;margin-top:761.35pt;height:43.9pt;width:384.5pt;mso-position-horizontal-relative:page;mso-position-vertical-relative:page;mso-wrap-style:none;z-index:-251657216;mso-width-relative:page;mso-height-relative:page;" filled="f" stroked="f" coordsize="21600,21600" o:gfxdata="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Vx&#10;41HYAAAADQEAAA8AAAAAAAAAAQAgAAAAIgAAAGRycy9kb3ducmV2LnhtbFBLAQIUABQAAAAIAIdO&#10;4kB22OC3sQEAAHQDAAAOAAAAAAAAAAEAIAAAACcBAABkcnMvZTJvRG9jLnhtbFBLBQYAAAAABgAG&#10;AFkBAABKBQAAAAA=&#10;">
              <v:fill on="f" focussize="0,0"/>
              <v:stroke on="f"/>
              <v:imagedata o:title=""/>
              <o:lock v:ext="edit" aspectratio="f"/>
              <v:textbox inset="0mm,0mm,0mm,0mm" style="mso-fit-shape-to-text:t;">
                <w:txbxContent>
                  <w:p w14:paraId="3467BA1A">
                    <w:pPr>
                      <w:pStyle w:val="27"/>
                      <w:keepNext w:val="0"/>
                      <w:keepLines w:val="0"/>
                      <w:widowControl w:val="0"/>
                      <w:shd w:val="clear" w:color="auto" w:fill="auto"/>
                      <w:bidi w:val="0"/>
                      <w:spacing w:before="0" w:after="0" w:line="240" w:lineRule="auto"/>
                      <w:ind w:left="0" w:right="0" w:firstLine="0"/>
                      <w:jc w:val="left"/>
                      <w:rPr>
                        <w:sz w:val="20"/>
                        <w:szCs w:val="20"/>
                      </w:rPr>
                    </w:pPr>
                    <w:r>
                      <w:rPr>
                        <w:rFonts w:ascii="宋体" w:hAnsi="宋体" w:eastAsia="宋体" w:cs="宋体"/>
                        <w:color w:val="000000"/>
                        <w:spacing w:val="0"/>
                        <w:w w:val="100"/>
                        <w:position w:val="0"/>
                        <w:sz w:val="20"/>
                        <w:szCs w:val="20"/>
                      </w:rPr>
                      <w:t>注：供应商应根据供应商须知前附表第</w:t>
                    </w:r>
                    <w:r>
                      <w:rPr>
                        <w:rFonts w:ascii="Times New Roman" w:hAnsi="Times New Roman" w:eastAsia="Times New Roman" w:cs="Times New Roman"/>
                        <w:color w:val="000000"/>
                        <w:spacing w:val="0"/>
                        <w:w w:val="100"/>
                        <w:position w:val="0"/>
                        <w:sz w:val="24"/>
                        <w:szCs w:val="24"/>
                        <w:lang w:val="en-US" w:eastAsia="en-US" w:bidi="en-US"/>
                      </w:rPr>
                      <w:t xml:space="preserve">3. </w:t>
                    </w:r>
                    <w:r>
                      <w:rPr>
                        <w:rFonts w:ascii="Times New Roman" w:hAnsi="Times New Roman" w:eastAsia="Times New Roman" w:cs="Times New Roman"/>
                        <w:color w:val="000000"/>
                        <w:spacing w:val="0"/>
                        <w:w w:val="100"/>
                        <w:position w:val="0"/>
                        <w:sz w:val="24"/>
                        <w:szCs w:val="24"/>
                      </w:rPr>
                      <w:t>5 (6)</w:t>
                    </w:r>
                    <w:r>
                      <w:rPr>
                        <w:rFonts w:ascii="宋体" w:hAnsi="宋体" w:eastAsia="宋体" w:cs="宋体"/>
                        <w:color w:val="000000"/>
                        <w:spacing w:val="0"/>
                        <w:w w:val="100"/>
                        <w:position w:val="0"/>
                        <w:sz w:val="20"/>
                        <w:szCs w:val="20"/>
                      </w:rPr>
                      <w:t>项的要求在本表后附相关证明材料。</w:t>
                    </w:r>
                  </w:p>
                  <w:p w14:paraId="62AD6EF8">
                    <w:pPr>
                      <w:pStyle w:val="2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zh-CN" w:eastAsia="zh-CN" w:bidi="zh-CN"/>
                      </w:rPr>
                      <w:t>-</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EADD4">
    <w:pPr>
      <w:widowControl w:val="0"/>
      <w:spacing w:line="1" w:lineRule="exact"/>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96BB8">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B696BB8">
                    <w:pPr>
                      <w:pStyle w:val="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38BF5">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2B071">
                          <w:pPr>
                            <w:pStyle w:val="9"/>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C2B071">
                    <w:pPr>
                      <w:pStyle w:val="9"/>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E4077">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3504565</wp:posOffset>
              </wp:positionH>
              <wp:positionV relativeFrom="page">
                <wp:posOffset>10045700</wp:posOffset>
              </wp:positionV>
              <wp:extent cx="407035" cy="109855"/>
              <wp:effectExtent l="0" t="0" r="0" b="0"/>
              <wp:wrapNone/>
              <wp:docPr id="536" name="Shape 536"/>
              <wp:cNvGraphicFramePr/>
              <a:graphic xmlns:a="http://schemas.openxmlformats.org/drawingml/2006/main">
                <a:graphicData uri="http://schemas.microsoft.com/office/word/2010/wordprocessingShape">
                  <wps:wsp>
                    <wps:cNvSpPr txBox="1"/>
                    <wps:spPr>
                      <a:xfrm>
                        <a:off x="0" y="0"/>
                        <a:ext cx="407035" cy="109855"/>
                      </a:xfrm>
                      <a:prstGeom prst="rect">
                        <a:avLst/>
                      </a:prstGeom>
                      <a:noFill/>
                    </wps:spPr>
                    <wps:txbx>
                      <w:txbxContent>
                        <w:p w14:paraId="714EE0D3">
                          <w:pPr>
                            <w:pStyle w:val="2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en-US" w:eastAsia="en-US" w:bidi="en-US"/>
                            </w:rPr>
                            <w:t>•</w:t>
                          </w:r>
                        </w:p>
                      </w:txbxContent>
                    </wps:txbx>
                    <wps:bodyPr wrap="none" lIns="0" tIns="0" rIns="0" bIns="0">
                      <a:spAutoFit/>
                    </wps:bodyPr>
                  </wps:wsp>
                </a:graphicData>
              </a:graphic>
            </wp:anchor>
          </w:drawing>
        </mc:Choice>
        <mc:Fallback>
          <w:pict>
            <v:shape id="Shape 536" o:spid="_x0000_s1026" o:spt="202" type="#_x0000_t202" style="position:absolute;left:0pt;margin-left:275.95pt;margin-top:791pt;height:8.65pt;width:32.05pt;mso-position-horizontal-relative:page;mso-position-vertical-relative:page;mso-wrap-style:none;z-index:-251657216;mso-width-relative:page;mso-height-relative:page;" filled="f" stroked="f" coordsize="21600,21600" o:gfxdata="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LiY&#10;pdgAAAANAQAADwAAAAAAAAABACAAAAAiAAAAZHJzL2Rvd25yZXYueG1sUEsBAhQAFAAAAAgAh07i&#10;QGtDbemwAQAAcwMAAA4AAAAAAAAAAQAgAAAAJwEAAGRycy9lMm9Eb2MueG1sUEsFBgAAAAAGAAYA&#10;WQEAAEkFAAAAAA==&#10;">
              <v:fill on="f" focussize="0,0"/>
              <v:stroke on="f"/>
              <v:imagedata o:title=""/>
              <o:lock v:ext="edit" aspectratio="f"/>
              <v:textbox inset="0mm,0mm,0mm,0mm" style="mso-fit-shape-to-text:t;">
                <w:txbxContent>
                  <w:p w14:paraId="714EE0D3">
                    <w:pPr>
                      <w:pStyle w:val="2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en-US" w:eastAsia="en-US" w:bidi="en-US"/>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12E8F">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7DA93">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337DA93">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51219">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3543300</wp:posOffset>
              </wp:positionH>
              <wp:positionV relativeFrom="page">
                <wp:posOffset>10018395</wp:posOffset>
              </wp:positionV>
              <wp:extent cx="407035" cy="109855"/>
              <wp:effectExtent l="0" t="0" r="0" b="0"/>
              <wp:wrapNone/>
              <wp:docPr id="544" name="Shape 544"/>
              <wp:cNvGraphicFramePr/>
              <a:graphic xmlns:a="http://schemas.openxmlformats.org/drawingml/2006/main">
                <a:graphicData uri="http://schemas.microsoft.com/office/word/2010/wordprocessingShape">
                  <wps:wsp>
                    <wps:cNvSpPr txBox="1"/>
                    <wps:spPr>
                      <a:xfrm>
                        <a:off x="0" y="0"/>
                        <a:ext cx="407035" cy="109855"/>
                      </a:xfrm>
                      <a:prstGeom prst="rect">
                        <a:avLst/>
                      </a:prstGeom>
                      <a:noFill/>
                    </wps:spPr>
                    <wps:txbx>
                      <w:txbxContent>
                        <w:p w14:paraId="0F99272C">
                          <w:pPr>
                            <w:pStyle w:val="2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zh-CN" w:eastAsia="zh-CN" w:bidi="zh-CN"/>
                            </w:rPr>
                            <w:t>-</w:t>
                          </w:r>
                        </w:p>
                      </w:txbxContent>
                    </wps:txbx>
                    <wps:bodyPr wrap="none" lIns="0" tIns="0" rIns="0" bIns="0">
                      <a:spAutoFit/>
                    </wps:bodyPr>
                  </wps:wsp>
                </a:graphicData>
              </a:graphic>
            </wp:anchor>
          </w:drawing>
        </mc:Choice>
        <mc:Fallback>
          <w:pict>
            <v:shape id="Shape 544" o:spid="_x0000_s1026" o:spt="202" type="#_x0000_t202" style="position:absolute;left:0pt;margin-left:279pt;margin-top:788.85pt;height:8.65pt;width:32.05pt;mso-position-horizontal-relative:page;mso-position-vertical-relative:page;mso-wrap-style:none;z-index:-251657216;mso-width-relative:page;mso-height-relative:page;" filled="f" stroked="f" coordsize="21600,21600" o:gfxdata="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vQ1u&#10;SNgAAAANAQAADwAAAAAAAAABACAAAAAiAAAAZHJzL2Rvd25yZXYueG1sUEsBAhQAFAAAAAgAh07i&#10;QIzws5mwAQAAcwMAAA4AAAAAAAAAAQAgAAAAJwEAAGRycy9lMm9Eb2MueG1sUEsFBgAAAAAGAAYA&#10;WQEAAEkFAAAAAA==&#10;">
              <v:fill on="f" focussize="0,0"/>
              <v:stroke on="f"/>
              <v:imagedata o:title=""/>
              <o:lock v:ext="edit" aspectratio="f"/>
              <v:textbox inset="0mm,0mm,0mm,0mm" style="mso-fit-shape-to-text:t;">
                <w:txbxContent>
                  <w:p w14:paraId="0F99272C">
                    <w:pPr>
                      <w:pStyle w:val="2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zh-CN" w:eastAsia="zh-CN" w:bidi="zh-CN"/>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3124D">
    <w:pPr>
      <w:widowControl w:val="0"/>
      <w:spacing w:line="1" w:lineRule="exact"/>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AB55F">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DDAB55F">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09AF4">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3504565</wp:posOffset>
              </wp:positionH>
              <wp:positionV relativeFrom="page">
                <wp:posOffset>10045700</wp:posOffset>
              </wp:positionV>
              <wp:extent cx="407035" cy="109855"/>
              <wp:effectExtent l="0" t="0" r="0" b="0"/>
              <wp:wrapNone/>
              <wp:docPr id="550" name="Shape 550"/>
              <wp:cNvGraphicFramePr/>
              <a:graphic xmlns:a="http://schemas.openxmlformats.org/drawingml/2006/main">
                <a:graphicData uri="http://schemas.microsoft.com/office/word/2010/wordprocessingShape">
                  <wps:wsp>
                    <wps:cNvSpPr txBox="1"/>
                    <wps:spPr>
                      <a:xfrm>
                        <a:off x="0" y="0"/>
                        <a:ext cx="407035" cy="109855"/>
                      </a:xfrm>
                      <a:prstGeom prst="rect">
                        <a:avLst/>
                      </a:prstGeom>
                      <a:noFill/>
                    </wps:spPr>
                    <wps:txbx>
                      <w:txbxContent>
                        <w:p w14:paraId="5235F5EF">
                          <w:pPr>
                            <w:pStyle w:val="2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en-US" w:eastAsia="en-US" w:bidi="en-US"/>
                            </w:rPr>
                            <w:t>•</w:t>
                          </w:r>
                        </w:p>
                      </w:txbxContent>
                    </wps:txbx>
                    <wps:bodyPr wrap="none" lIns="0" tIns="0" rIns="0" bIns="0">
                      <a:spAutoFit/>
                    </wps:bodyPr>
                  </wps:wsp>
                </a:graphicData>
              </a:graphic>
            </wp:anchor>
          </w:drawing>
        </mc:Choice>
        <mc:Fallback>
          <w:pict>
            <v:shape id="Shape 550" o:spid="_x0000_s1026" o:spt="202" type="#_x0000_t202" style="position:absolute;left:0pt;margin-left:275.95pt;margin-top:791pt;height:8.65pt;width:32.05pt;mso-position-horizontal-relative:page;mso-position-vertical-relative:page;mso-wrap-style:none;z-index:-251657216;mso-width-relative:page;mso-height-relative:page;" filled="f" stroked="f" coordsize="21600,21600" o:gfxdata="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uJil&#10;2AAAAA0BAAAPAAAAAAAAAAEAIAAAACIAAABkcnMvZG93bnJldi54bWxQSwECFAAUAAAACACHTuJA&#10;dum1Qq8BAABzAwAADgAAAAAAAAABACAAAAAnAQAAZHJzL2Uyb0RvYy54bWxQSwUGAAAAAAYABgBZ&#10;AQAASAUAAAAA&#10;">
              <v:fill on="f" focussize="0,0"/>
              <v:stroke on="f"/>
              <v:imagedata o:title=""/>
              <o:lock v:ext="edit" aspectratio="f"/>
              <v:textbox inset="0mm,0mm,0mm,0mm" style="mso-fit-shape-to-text:t;">
                <w:txbxContent>
                  <w:p w14:paraId="5235F5EF">
                    <w:pPr>
                      <w:pStyle w:val="27"/>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sz w:val="24"/>
                        <w:szCs w:val="24"/>
                        <w:lang w:val="zh-CN" w:eastAsia="zh-CN" w:bidi="zh-CN"/>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fldChar w:fldCharType="end"/>
                    </w:r>
                    <w:r>
                      <w:rPr>
                        <w:rFonts w:ascii="Times New Roman" w:hAnsi="Times New Roman" w:eastAsia="Times New Roman" w:cs="Times New Roman"/>
                        <w:color w:val="000000"/>
                        <w:spacing w:val="0"/>
                        <w:w w:val="100"/>
                        <w:position w:val="0"/>
                        <w:sz w:val="24"/>
                        <w:szCs w:val="24"/>
                      </w:rPr>
                      <w:t xml:space="preserve"> </w:t>
                    </w:r>
                    <w:r>
                      <w:rPr>
                        <w:rFonts w:ascii="Times New Roman" w:hAnsi="Times New Roman" w:eastAsia="Times New Roman" w:cs="Times New Roman"/>
                        <w:color w:val="000000"/>
                        <w:spacing w:val="0"/>
                        <w:w w:val="100"/>
                        <w:position w:val="0"/>
                        <w:sz w:val="24"/>
                        <w:szCs w:val="24"/>
                        <w:lang w:val="en-US" w:eastAsia="en-US" w:bidi="en-US"/>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B5AE5">
    <w:pPr>
      <w:widowControl w:val="0"/>
      <w:spacing w:line="1" w:lineRule="exact"/>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8231FB">
                          <w:pPr>
                            <w:pStyle w:val="9"/>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28231FB">
                    <w:pPr>
                      <w:pStyle w:val="9"/>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1FF68">
    <w:pPr>
      <w:widowControl w:val="0"/>
      <w:spacing w:line="1" w:lineRule="exact"/>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D75B14">
                          <w:pPr>
                            <w:pStyle w:val="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4D75B14">
                    <w:pPr>
                      <w:pStyle w:val="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4AFFD">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5367655</wp:posOffset>
              </wp:positionH>
              <wp:positionV relativeFrom="page">
                <wp:posOffset>995045</wp:posOffset>
              </wp:positionV>
              <wp:extent cx="1106170" cy="105410"/>
              <wp:effectExtent l="0" t="0" r="0" b="0"/>
              <wp:wrapNone/>
              <wp:docPr id="8" name="Shape 522"/>
              <wp:cNvGraphicFramePr/>
              <a:graphic xmlns:a="http://schemas.openxmlformats.org/drawingml/2006/main">
                <a:graphicData uri="http://schemas.microsoft.com/office/word/2010/wordprocessingShape">
                  <wps:wsp>
                    <wps:cNvSpPr txBox="1"/>
                    <wps:spPr>
                      <a:xfrm>
                        <a:off x="0" y="0"/>
                        <a:ext cx="1106170" cy="105410"/>
                      </a:xfrm>
                      <a:prstGeom prst="rect">
                        <a:avLst/>
                      </a:prstGeom>
                      <a:noFill/>
                    </wps:spPr>
                    <wps:txbx>
                      <w:txbxContent>
                        <w:p w14:paraId="015B6933">
                          <w:pPr>
                            <w:pStyle w:val="27"/>
                            <w:keepNext w:val="0"/>
                            <w:keepLines w:val="0"/>
                            <w:widowControl w:val="0"/>
                            <w:shd w:val="clear" w:color="auto" w:fill="auto"/>
                            <w:bidi w:val="0"/>
                            <w:spacing w:before="0" w:after="0" w:line="240" w:lineRule="auto"/>
                            <w:ind w:left="0" w:right="0" w:firstLine="0"/>
                            <w:jc w:val="left"/>
                            <w:rPr>
                              <w:sz w:val="16"/>
                              <w:szCs w:val="16"/>
                            </w:rPr>
                          </w:pPr>
                        </w:p>
                      </w:txbxContent>
                    </wps:txbx>
                    <wps:bodyPr wrap="none" lIns="0" tIns="0" rIns="0" bIns="0">
                      <a:spAutoFit/>
                    </wps:bodyPr>
                  </wps:wsp>
                </a:graphicData>
              </a:graphic>
            </wp:anchor>
          </w:drawing>
        </mc:Choice>
        <mc:Fallback>
          <w:pict>
            <v:shape id="Shape 522" o:spid="_x0000_s1026" o:spt="202" type="#_x0000_t202" style="position:absolute;left:0pt;margin-left:422.65pt;margin-top:78.35pt;height:8.3pt;width:87.1pt;mso-position-horizontal-relative:page;mso-position-vertical-relative:page;mso-wrap-style:none;z-index:-251657216;mso-width-relative:page;mso-height-relative:page;" filled="f" stroked="f" coordsize="21600,21600" o:gfxdata="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6MyhTY&#10;AAAADAEAAA8AAAAAAAAAAQAgAAAAIgAAAGRycy9kb3ducmV2LnhtbFBLAQIUABQAAAAIAIdO4kCh&#10;mKTLrgEAAHIDAAAOAAAAAAAAAAEAIAAAACcBAABkcnMvZTJvRG9jLnhtbFBLBQYAAAAABgAGAFkB&#10;AABHBQAAAAA=&#10;">
              <v:fill on="f" focussize="0,0"/>
              <v:stroke on="f"/>
              <v:imagedata o:title=""/>
              <o:lock v:ext="edit" aspectratio="f"/>
              <v:textbox inset="0mm,0mm,0mm,0mm" style="mso-fit-shape-to-text:t;">
                <w:txbxContent>
                  <w:p w14:paraId="015B6933">
                    <w:pPr>
                      <w:pStyle w:val="27"/>
                      <w:keepNext w:val="0"/>
                      <w:keepLines w:val="0"/>
                      <w:widowControl w:val="0"/>
                      <w:shd w:val="clear" w:color="auto" w:fill="auto"/>
                      <w:bidi w:val="0"/>
                      <w:spacing w:before="0" w:after="0" w:line="240" w:lineRule="auto"/>
                      <w:ind w:left="0" w:right="0" w:firstLine="0"/>
                      <w:jc w:val="left"/>
                      <w:rPr>
                        <w:sz w:val="16"/>
                        <w:szCs w:val="16"/>
                      </w:rPr>
                    </w:pPr>
                  </w:p>
                </w:txbxContent>
              </v:textbox>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C8E91">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848360</wp:posOffset>
              </wp:positionH>
              <wp:positionV relativeFrom="page">
                <wp:posOffset>868680</wp:posOffset>
              </wp:positionV>
              <wp:extent cx="1463040" cy="105410"/>
              <wp:effectExtent l="0" t="0" r="0" b="0"/>
              <wp:wrapNone/>
              <wp:docPr id="694" name="Shape 694"/>
              <wp:cNvGraphicFramePr/>
              <a:graphic xmlns:a="http://schemas.openxmlformats.org/drawingml/2006/main">
                <a:graphicData uri="http://schemas.microsoft.com/office/word/2010/wordprocessingShape">
                  <wps:wsp>
                    <wps:cNvSpPr txBox="1"/>
                    <wps:spPr>
                      <a:xfrm>
                        <a:off x="0" y="0"/>
                        <a:ext cx="1463040" cy="105410"/>
                      </a:xfrm>
                      <a:prstGeom prst="rect">
                        <a:avLst/>
                      </a:prstGeom>
                      <a:noFill/>
                    </wps:spPr>
                    <wps:txbx>
                      <w:txbxContent>
                        <w:p w14:paraId="502022AE">
                          <w:pPr>
                            <w:pStyle w:val="27"/>
                            <w:keepNext w:val="0"/>
                            <w:keepLines w:val="0"/>
                            <w:widowControl w:val="0"/>
                            <w:shd w:val="clear" w:color="auto" w:fill="auto"/>
                            <w:bidi w:val="0"/>
                            <w:spacing w:before="0" w:after="0" w:line="240" w:lineRule="auto"/>
                            <w:ind w:left="0" w:right="0" w:firstLine="0"/>
                            <w:jc w:val="left"/>
                            <w:rPr>
                              <w:sz w:val="16"/>
                              <w:szCs w:val="16"/>
                            </w:rPr>
                          </w:pPr>
                        </w:p>
                      </w:txbxContent>
                    </wps:txbx>
                    <wps:bodyPr wrap="none" lIns="0" tIns="0" rIns="0" bIns="0">
                      <a:spAutoFit/>
                    </wps:bodyPr>
                  </wps:wsp>
                </a:graphicData>
              </a:graphic>
            </wp:anchor>
          </w:drawing>
        </mc:Choice>
        <mc:Fallback>
          <w:pict>
            <v:shape id="Shape 694" o:spid="_x0000_s1026" o:spt="202" type="#_x0000_t202" style="position:absolute;left:0pt;margin-left:66.8pt;margin-top:68.4pt;height:8.3pt;width:115.2pt;mso-position-horizontal-relative:page;mso-position-vertical-relative:page;mso-wrap-style:none;z-index:-251657216;mso-width-relative:page;mso-height-relative:page;" filled="f" stroked="f" coordsize="21600,21600" o:gfxdata="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A9khh1QAA&#10;AAsBAAAPAAAAAAAAAAEAIAAAACIAAABkcnMvZG93bnJldi54bWxQSwECFAAUAAAACACHTuJAHAvZ&#10;ga8BAAB0AwAADgAAAAAAAAABACAAAAAkAQAAZHJzL2Uyb0RvYy54bWxQSwUGAAAAAAYABgBZAQAA&#10;RQUAAAAA&#10;">
              <v:fill on="f" focussize="0,0"/>
              <v:stroke on="f"/>
              <v:imagedata o:title=""/>
              <o:lock v:ext="edit" aspectratio="f"/>
              <v:textbox inset="0mm,0mm,0mm,0mm" style="mso-fit-shape-to-text:t;">
                <w:txbxContent>
                  <w:p w14:paraId="502022AE">
                    <w:pPr>
                      <w:pStyle w:val="27"/>
                      <w:keepNext w:val="0"/>
                      <w:keepLines w:val="0"/>
                      <w:widowControl w:val="0"/>
                      <w:shd w:val="clear" w:color="auto" w:fill="auto"/>
                      <w:bidi w:val="0"/>
                      <w:spacing w:before="0" w:after="0" w:line="240" w:lineRule="auto"/>
                      <w:ind w:left="0" w:right="0" w:firstLine="0"/>
                      <w:jc w:val="left"/>
                      <w:rPr>
                        <w:sz w:val="16"/>
                        <w:szCs w:val="16"/>
                      </w:rPr>
                    </w:pPr>
                  </w:p>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83E2D">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848360</wp:posOffset>
              </wp:positionH>
              <wp:positionV relativeFrom="page">
                <wp:posOffset>868680</wp:posOffset>
              </wp:positionV>
              <wp:extent cx="1463040" cy="105410"/>
              <wp:effectExtent l="0" t="0" r="0" b="0"/>
              <wp:wrapNone/>
              <wp:docPr id="698" name="Shape 698"/>
              <wp:cNvGraphicFramePr/>
              <a:graphic xmlns:a="http://schemas.openxmlformats.org/drawingml/2006/main">
                <a:graphicData uri="http://schemas.microsoft.com/office/word/2010/wordprocessingShape">
                  <wps:wsp>
                    <wps:cNvSpPr txBox="1"/>
                    <wps:spPr>
                      <a:xfrm>
                        <a:off x="0" y="0"/>
                        <a:ext cx="1463040" cy="105410"/>
                      </a:xfrm>
                      <a:prstGeom prst="rect">
                        <a:avLst/>
                      </a:prstGeom>
                      <a:noFill/>
                    </wps:spPr>
                    <wps:txbx>
                      <w:txbxContent>
                        <w:p w14:paraId="479396C4">
                          <w:pPr>
                            <w:pStyle w:val="27"/>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非招标方式采购文件示范文本</w:t>
                          </w:r>
                        </w:p>
                      </w:txbxContent>
                    </wps:txbx>
                    <wps:bodyPr wrap="none" lIns="0" tIns="0" rIns="0" bIns="0">
                      <a:spAutoFit/>
                    </wps:bodyPr>
                  </wps:wsp>
                </a:graphicData>
              </a:graphic>
            </wp:anchor>
          </w:drawing>
        </mc:Choice>
        <mc:Fallback>
          <w:pict>
            <v:shape id="Shape 698" o:spid="_x0000_s1026" o:spt="202" type="#_x0000_t202" style="position:absolute;left:0pt;margin-left:66.8pt;margin-top:68.4pt;height:8.3pt;width:115.2pt;mso-position-horizontal-relative:page;mso-position-vertical-relative:page;mso-wrap-style:none;z-index:-251657216;mso-width-relative:page;mso-height-relative:page;" filled="f" stroked="f" coordsize="21600,21600" o:gfxdata="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A9khh1QAA&#10;AAsBAAAPAAAAAAAAAAEAIAAAACIAAABkcnMvZG93bnJldi54bWxQSwECFAAUAAAACACHTuJAmccK&#10;268BAAB0AwAADgAAAAAAAAABACAAAAAkAQAAZHJzL2Uyb0RvYy54bWxQSwUGAAAAAAYABgBZAQAA&#10;RQUAAAAA&#10;">
              <v:fill on="f" focussize="0,0"/>
              <v:stroke on="f"/>
              <v:imagedata o:title=""/>
              <o:lock v:ext="edit" aspectratio="f"/>
              <v:textbox inset="0mm,0mm,0mm,0mm" style="mso-fit-shape-to-text:t;">
                <w:txbxContent>
                  <w:p w14:paraId="479396C4">
                    <w:pPr>
                      <w:pStyle w:val="27"/>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非招标方式采购文件示范文本</w:t>
                    </w:r>
                  </w:p>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083C1">
    <w:pPr>
      <w:pStyle w:val="1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60354">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5385435</wp:posOffset>
              </wp:positionH>
              <wp:positionV relativeFrom="page">
                <wp:posOffset>1078230</wp:posOffset>
              </wp:positionV>
              <wp:extent cx="1101725" cy="109855"/>
              <wp:effectExtent l="0" t="0" r="0" b="0"/>
              <wp:wrapNone/>
              <wp:docPr id="706" name="Shape 706"/>
              <wp:cNvGraphicFramePr/>
              <a:graphic xmlns:a="http://schemas.openxmlformats.org/drawingml/2006/main">
                <a:graphicData uri="http://schemas.microsoft.com/office/word/2010/wordprocessingShape">
                  <wps:wsp>
                    <wps:cNvSpPr txBox="1"/>
                    <wps:spPr>
                      <a:xfrm>
                        <a:off x="0" y="0"/>
                        <a:ext cx="1101725" cy="109855"/>
                      </a:xfrm>
                      <a:prstGeom prst="rect">
                        <a:avLst/>
                      </a:prstGeom>
                      <a:noFill/>
                    </wps:spPr>
                    <wps:txbx>
                      <w:txbxContent>
                        <w:p w14:paraId="109615E3">
                          <w:pPr>
                            <w:pStyle w:val="27"/>
                            <w:keepNext w:val="0"/>
                            <w:keepLines w:val="0"/>
                            <w:widowControl w:val="0"/>
                            <w:shd w:val="clear" w:color="auto" w:fill="auto"/>
                            <w:bidi w:val="0"/>
                            <w:spacing w:before="0" w:after="0" w:line="240" w:lineRule="auto"/>
                            <w:ind w:left="0" w:right="0" w:firstLine="0"/>
                            <w:jc w:val="left"/>
                            <w:rPr>
                              <w:sz w:val="16"/>
                              <w:szCs w:val="16"/>
                            </w:rPr>
                          </w:pPr>
                        </w:p>
                      </w:txbxContent>
                    </wps:txbx>
                    <wps:bodyPr wrap="none" lIns="0" tIns="0" rIns="0" bIns="0">
                      <a:spAutoFit/>
                    </wps:bodyPr>
                  </wps:wsp>
                </a:graphicData>
              </a:graphic>
            </wp:anchor>
          </w:drawing>
        </mc:Choice>
        <mc:Fallback>
          <w:pict>
            <v:shape id="Shape 706" o:spid="_x0000_s1026" o:spt="202" type="#_x0000_t202" style="position:absolute;left:0pt;margin-left:424.05pt;margin-top:84.9pt;height:8.65pt;width:86.75pt;mso-position-horizontal-relative:page;mso-position-vertical-relative:page;mso-wrap-style:none;z-index:-251657216;mso-width-relative:page;mso-height-relative:page;" filled="f" stroked="f" coordsize="21600,21600" o:gfxdata="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X0zwXX&#10;AAAADAEAAA8AAAAAAAAAAQAgAAAAIgAAAGRycy9kb3ducmV2LnhtbFBLAQIUABQAAAAIAIdO4kCE&#10;0IkBrwEAAHQDAAAOAAAAAAAAAAEAIAAAACYBAABkcnMvZTJvRG9jLnhtbFBLBQYAAAAABgAGAFkB&#10;AABHBQAAAAA=&#10;">
              <v:fill on="f" focussize="0,0"/>
              <v:stroke on="f"/>
              <v:imagedata o:title=""/>
              <o:lock v:ext="edit" aspectratio="f"/>
              <v:textbox inset="0mm,0mm,0mm,0mm" style="mso-fit-shape-to-text:t;">
                <w:txbxContent>
                  <w:p w14:paraId="109615E3">
                    <w:pPr>
                      <w:pStyle w:val="27"/>
                      <w:keepNext w:val="0"/>
                      <w:keepLines w:val="0"/>
                      <w:widowControl w:val="0"/>
                      <w:shd w:val="clear" w:color="auto" w:fill="auto"/>
                      <w:bidi w:val="0"/>
                      <w:spacing w:before="0" w:after="0" w:line="240" w:lineRule="auto"/>
                      <w:ind w:left="0" w:right="0" w:firstLine="0"/>
                      <w:jc w:val="left"/>
                      <w:rPr>
                        <w:sz w:val="16"/>
                        <w:szCs w:val="16"/>
                      </w:rPr>
                    </w:pPr>
                  </w:p>
                </w:txbxContent>
              </v:textbox>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9D1AE">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5385435</wp:posOffset>
              </wp:positionH>
              <wp:positionV relativeFrom="page">
                <wp:posOffset>1078230</wp:posOffset>
              </wp:positionV>
              <wp:extent cx="1101725" cy="109855"/>
              <wp:effectExtent l="0" t="0" r="0" b="0"/>
              <wp:wrapNone/>
              <wp:docPr id="710" name="Shape 710"/>
              <wp:cNvGraphicFramePr/>
              <a:graphic xmlns:a="http://schemas.openxmlformats.org/drawingml/2006/main">
                <a:graphicData uri="http://schemas.microsoft.com/office/word/2010/wordprocessingShape">
                  <wps:wsp>
                    <wps:cNvSpPr txBox="1"/>
                    <wps:spPr>
                      <a:xfrm>
                        <a:off x="0" y="0"/>
                        <a:ext cx="1101725" cy="109855"/>
                      </a:xfrm>
                      <a:prstGeom prst="rect">
                        <a:avLst/>
                      </a:prstGeom>
                      <a:noFill/>
                    </wps:spPr>
                    <wps:txbx>
                      <w:txbxContent>
                        <w:p w14:paraId="349EA482">
                          <w:pPr>
                            <w:pStyle w:val="27"/>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询比釆购文件示范文本</w:t>
                          </w:r>
                        </w:p>
                      </w:txbxContent>
                    </wps:txbx>
                    <wps:bodyPr wrap="none" lIns="0" tIns="0" rIns="0" bIns="0">
                      <a:spAutoFit/>
                    </wps:bodyPr>
                  </wps:wsp>
                </a:graphicData>
              </a:graphic>
            </wp:anchor>
          </w:drawing>
        </mc:Choice>
        <mc:Fallback>
          <w:pict>
            <v:shape id="Shape 710" o:spid="_x0000_s1026" o:spt="202" type="#_x0000_t202" style="position:absolute;left:0pt;margin-left:424.05pt;margin-top:84.9pt;height:8.65pt;width:86.75pt;mso-position-horizontal-relative:page;mso-position-vertical-relative:page;mso-wrap-style:none;z-index:-251657216;mso-width-relative:page;mso-height-relative:page;" filled="f" stroked="f" coordsize="21600,21600" o:gfxdata="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fTPBdcA&#10;AAAMAQAADwAAAAAAAAABACAAAAAiAAAAZHJzL2Rvd25yZXYueG1sUEsBAhQAFAAAAAgAh07iQH4T&#10;paquAQAAdAMAAA4AAAAAAAAAAQAgAAAAJgEAAGRycy9lMm9Eb2MueG1sUEsFBgAAAAAGAAYAWQEA&#10;AEYFAAAAAA==&#10;">
              <v:fill on="f" focussize="0,0"/>
              <v:stroke on="f"/>
              <v:imagedata o:title=""/>
              <o:lock v:ext="edit" aspectratio="f"/>
              <v:textbox inset="0mm,0mm,0mm,0mm" style="mso-fit-shape-to-text:t;">
                <w:txbxContent>
                  <w:p w14:paraId="349EA482">
                    <w:pPr>
                      <w:pStyle w:val="27"/>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询比釆购文件示范文本</w:t>
                    </w:r>
                  </w:p>
                </w:txbxContent>
              </v:textbox>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BFF5A">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3824A">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083FF">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921385</wp:posOffset>
              </wp:positionH>
              <wp:positionV relativeFrom="page">
                <wp:posOffset>956310</wp:posOffset>
              </wp:positionV>
              <wp:extent cx="1454150" cy="105410"/>
              <wp:effectExtent l="0" t="0" r="0" b="0"/>
              <wp:wrapNone/>
              <wp:docPr id="534" name="Shape 534"/>
              <wp:cNvGraphicFramePr/>
              <a:graphic xmlns:a="http://schemas.openxmlformats.org/drawingml/2006/main">
                <a:graphicData uri="http://schemas.microsoft.com/office/word/2010/wordprocessingShape">
                  <wps:wsp>
                    <wps:cNvSpPr txBox="1"/>
                    <wps:spPr>
                      <a:xfrm>
                        <a:off x="0" y="0"/>
                        <a:ext cx="1454150" cy="105410"/>
                      </a:xfrm>
                      <a:prstGeom prst="rect">
                        <a:avLst/>
                      </a:prstGeom>
                      <a:noFill/>
                    </wps:spPr>
                    <wps:txbx>
                      <w:txbxContent>
                        <w:p w14:paraId="3705D013">
                          <w:pPr>
                            <w:pStyle w:val="27"/>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非招标方式采购文件示范文本</w:t>
                          </w:r>
                        </w:p>
                      </w:txbxContent>
                    </wps:txbx>
                    <wps:bodyPr wrap="none" lIns="0" tIns="0" rIns="0" bIns="0">
                      <a:spAutoFit/>
                    </wps:bodyPr>
                  </wps:wsp>
                </a:graphicData>
              </a:graphic>
            </wp:anchor>
          </w:drawing>
        </mc:Choice>
        <mc:Fallback>
          <w:pict>
            <v:shape id="Shape 534" o:spid="_x0000_s1026" o:spt="202" type="#_x0000_t202" style="position:absolute;left:0pt;margin-left:72.55pt;margin-top:75.3pt;height:8.3pt;width:114.5pt;mso-position-horizontal-relative:page;mso-position-vertical-relative:page;mso-wrap-style:none;z-index:-251657216;mso-width-relative:page;mso-height-relative:page;" filled="f" stroked="f" coordsize="21600,21600" o:gfxdata="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IGT7D1gAA&#10;AAsBAAAPAAAAAAAAAAEAIAAAACIAAABkcnMvZG93bnJldi54bWxQSwECFAAUAAAACACHTuJAo59T&#10;wa4BAAB0AwAADgAAAAAAAAABACAAAAAlAQAAZHJzL2Uyb0RvYy54bWxQSwUGAAAAAAYABgBZAQAA&#10;RQUAAAAA&#10;">
              <v:fill on="f" focussize="0,0"/>
              <v:stroke on="f"/>
              <v:imagedata o:title=""/>
              <o:lock v:ext="edit" aspectratio="f"/>
              <v:textbox inset="0mm,0mm,0mm,0mm" style="mso-fit-shape-to-text:t;">
                <w:txbxContent>
                  <w:p w14:paraId="3705D013">
                    <w:pPr>
                      <w:pStyle w:val="27"/>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非招标方式采购文件示范文本</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DA026">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C3AA2">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5467985</wp:posOffset>
              </wp:positionH>
              <wp:positionV relativeFrom="page">
                <wp:posOffset>988695</wp:posOffset>
              </wp:positionV>
              <wp:extent cx="1106170" cy="109855"/>
              <wp:effectExtent l="0" t="0" r="0" b="0"/>
              <wp:wrapNone/>
              <wp:docPr id="542" name="Shape 542"/>
              <wp:cNvGraphicFramePr/>
              <a:graphic xmlns:a="http://schemas.openxmlformats.org/drawingml/2006/main">
                <a:graphicData uri="http://schemas.microsoft.com/office/word/2010/wordprocessingShape">
                  <wps:wsp>
                    <wps:cNvSpPr txBox="1"/>
                    <wps:spPr>
                      <a:xfrm>
                        <a:off x="0" y="0"/>
                        <a:ext cx="1106170" cy="109855"/>
                      </a:xfrm>
                      <a:prstGeom prst="rect">
                        <a:avLst/>
                      </a:prstGeom>
                      <a:noFill/>
                    </wps:spPr>
                    <wps:txbx>
                      <w:txbxContent>
                        <w:p w14:paraId="24854BC2">
                          <w:pPr>
                            <w:pStyle w:val="27"/>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询比采购文件示范文本</w:t>
                          </w:r>
                        </w:p>
                      </w:txbxContent>
                    </wps:txbx>
                    <wps:bodyPr wrap="none" lIns="0" tIns="0" rIns="0" bIns="0">
                      <a:spAutoFit/>
                    </wps:bodyPr>
                  </wps:wsp>
                </a:graphicData>
              </a:graphic>
            </wp:anchor>
          </w:drawing>
        </mc:Choice>
        <mc:Fallback>
          <w:pict>
            <v:shape id="Shape 542" o:spid="_x0000_s1026" o:spt="202" type="#_x0000_t202" style="position:absolute;left:0pt;margin-left:430.55pt;margin-top:77.85pt;height:8.65pt;width:87.1pt;mso-position-horizontal-relative:page;mso-position-vertical-relative:page;mso-wrap-style:none;z-index:-251657216;mso-width-relative:page;mso-height-relative:page;" filled="f" stroked="f" coordsize="21600,21600" o:gfxdata="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yEPAHX&#10;AAAADAEAAA8AAAAAAAAAAQAgAAAAIgAAAGRycy9kb3ducmV2LnhtbFBLAQIUABQAAAAIAIdO4kC2&#10;e9mOrwEAAHQDAAAOAAAAAAAAAAEAIAAAACYBAABkcnMvZTJvRG9jLnhtbFBLBQYAAAAABgAGAFkB&#10;AABHBQAAAAA=&#10;">
              <v:fill on="f" focussize="0,0"/>
              <v:stroke on="f"/>
              <v:imagedata o:title=""/>
              <o:lock v:ext="edit" aspectratio="f"/>
              <v:textbox inset="0mm,0mm,0mm,0mm" style="mso-fit-shape-to-text:t;">
                <w:txbxContent>
                  <w:p w14:paraId="24854BC2">
                    <w:pPr>
                      <w:pStyle w:val="27"/>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询比采购文件示范文本</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30337">
    <w:pPr>
      <w:widowControl w:val="0"/>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0803D">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921385</wp:posOffset>
              </wp:positionH>
              <wp:positionV relativeFrom="page">
                <wp:posOffset>956310</wp:posOffset>
              </wp:positionV>
              <wp:extent cx="1454150" cy="105410"/>
              <wp:effectExtent l="0" t="0" r="0" b="0"/>
              <wp:wrapNone/>
              <wp:docPr id="548" name="Shape 548"/>
              <wp:cNvGraphicFramePr/>
              <a:graphic xmlns:a="http://schemas.openxmlformats.org/drawingml/2006/main">
                <a:graphicData uri="http://schemas.microsoft.com/office/word/2010/wordprocessingShape">
                  <wps:wsp>
                    <wps:cNvSpPr txBox="1"/>
                    <wps:spPr>
                      <a:xfrm>
                        <a:off x="0" y="0"/>
                        <a:ext cx="1454150" cy="105410"/>
                      </a:xfrm>
                      <a:prstGeom prst="rect">
                        <a:avLst/>
                      </a:prstGeom>
                      <a:noFill/>
                    </wps:spPr>
                    <wps:txbx>
                      <w:txbxContent>
                        <w:p w14:paraId="248B9DAD">
                          <w:pPr>
                            <w:pStyle w:val="27"/>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非招标方式采购文件示范文本</w:t>
                          </w:r>
                        </w:p>
                      </w:txbxContent>
                    </wps:txbx>
                    <wps:bodyPr wrap="none" lIns="0" tIns="0" rIns="0" bIns="0">
                      <a:spAutoFit/>
                    </wps:bodyPr>
                  </wps:wsp>
                </a:graphicData>
              </a:graphic>
            </wp:anchor>
          </w:drawing>
        </mc:Choice>
        <mc:Fallback>
          <w:pict>
            <v:shape id="Shape 548" o:spid="_x0000_s1026" o:spt="202" type="#_x0000_t202" style="position:absolute;left:0pt;margin-left:72.55pt;margin-top:75.3pt;height:8.3pt;width:114.5pt;mso-position-horizontal-relative:page;mso-position-vertical-relative:page;mso-wrap-style:none;z-index:-251657216;mso-width-relative:page;mso-height-relative:page;" filled="f" stroked="f" coordsize="21600,21600" o:gfxdata="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gZPsPWAAAA&#10;CwEAAA8AAAAAAAAAAQAgAAAAIgAAAGRycy9kb3ducmV2LnhtbFBLAQIUABQAAAAIAIdO4kCvJAFT&#10;rQEAAHQDAAAOAAAAAAAAAAEAIAAAACUBAABkcnMvZTJvRG9jLnhtbFBLBQYAAAAABgAGAFkBAABE&#10;BQAAAAA=&#10;">
              <v:fill on="f" focussize="0,0"/>
              <v:stroke on="f"/>
              <v:imagedata o:title=""/>
              <o:lock v:ext="edit" aspectratio="f"/>
              <v:textbox inset="0mm,0mm,0mm,0mm" style="mso-fit-shape-to-text:t;">
                <w:txbxContent>
                  <w:p w14:paraId="248B9DAD">
                    <w:pPr>
                      <w:pStyle w:val="27"/>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非招标方式采购文件示范文本</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02840">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5386070</wp:posOffset>
              </wp:positionH>
              <wp:positionV relativeFrom="page">
                <wp:posOffset>941705</wp:posOffset>
              </wp:positionV>
              <wp:extent cx="1111250" cy="105410"/>
              <wp:effectExtent l="0" t="0" r="0" b="0"/>
              <wp:wrapNone/>
              <wp:docPr id="654" name="Shape 654"/>
              <wp:cNvGraphicFramePr/>
              <a:graphic xmlns:a="http://schemas.openxmlformats.org/drawingml/2006/main">
                <a:graphicData uri="http://schemas.microsoft.com/office/word/2010/wordprocessingShape">
                  <wps:wsp>
                    <wps:cNvSpPr txBox="1"/>
                    <wps:spPr>
                      <a:xfrm>
                        <a:off x="0" y="0"/>
                        <a:ext cx="1111250" cy="105410"/>
                      </a:xfrm>
                      <a:prstGeom prst="rect">
                        <a:avLst/>
                      </a:prstGeom>
                      <a:noFill/>
                    </wps:spPr>
                    <wps:txbx>
                      <w:txbxContent>
                        <w:p w14:paraId="5DE83C83">
                          <w:pPr>
                            <w:pStyle w:val="27"/>
                            <w:keepNext w:val="0"/>
                            <w:keepLines w:val="0"/>
                            <w:widowControl w:val="0"/>
                            <w:shd w:val="clear" w:color="auto" w:fill="auto"/>
                            <w:bidi w:val="0"/>
                            <w:spacing w:before="0" w:after="0" w:line="240" w:lineRule="auto"/>
                            <w:ind w:left="0" w:right="0" w:firstLine="0"/>
                            <w:jc w:val="left"/>
                            <w:rPr>
                              <w:sz w:val="16"/>
                              <w:szCs w:val="16"/>
                            </w:rPr>
                          </w:pPr>
                        </w:p>
                      </w:txbxContent>
                    </wps:txbx>
                    <wps:bodyPr wrap="none" lIns="0" tIns="0" rIns="0" bIns="0">
                      <a:spAutoFit/>
                    </wps:bodyPr>
                  </wps:wsp>
                </a:graphicData>
              </a:graphic>
            </wp:anchor>
          </w:drawing>
        </mc:Choice>
        <mc:Fallback>
          <w:pict>
            <v:shape id="Shape 654" o:spid="_x0000_s1026" o:spt="202" type="#_x0000_t202" style="position:absolute;left:0pt;margin-left:424.1pt;margin-top:74.15pt;height:8.3pt;width:87.5pt;mso-position-horizontal-relative:page;mso-position-vertical-relative:page;mso-wrap-style:none;z-index:-251657216;mso-width-relative:page;mso-height-relative:page;" filled="f" stroked="f" coordsize="21600,21600" o:gfxdata="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iCjOtcA&#10;AAAMAQAADwAAAAAAAAABACAAAAAiAAAAZHJzL2Rvd25yZXYueG1sUEsBAhQAFAAAAAgAh07iQPMQ&#10;LfquAQAAdAMAAA4AAAAAAAAAAQAgAAAAJgEAAGRycy9lMm9Eb2MueG1sUEsFBgAAAAAGAAYAWQEA&#10;AEYFAAAAAA==&#10;">
              <v:fill on="f" focussize="0,0"/>
              <v:stroke on="f"/>
              <v:imagedata o:title=""/>
              <o:lock v:ext="edit" aspectratio="f"/>
              <v:textbox inset="0mm,0mm,0mm,0mm" style="mso-fit-shape-to-text:t;">
                <w:txbxContent>
                  <w:p w14:paraId="5DE83C83">
                    <w:pPr>
                      <w:pStyle w:val="27"/>
                      <w:keepNext w:val="0"/>
                      <w:keepLines w:val="0"/>
                      <w:widowControl w:val="0"/>
                      <w:shd w:val="clear" w:color="auto" w:fill="auto"/>
                      <w:bidi w:val="0"/>
                      <w:spacing w:before="0" w:after="0" w:line="240" w:lineRule="auto"/>
                      <w:ind w:left="0" w:right="0" w:firstLine="0"/>
                      <w:jc w:val="left"/>
                      <w:rPr>
                        <w:sz w:val="16"/>
                        <w:szCs w:val="16"/>
                      </w:rPr>
                    </w:pP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88D96">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5386070</wp:posOffset>
              </wp:positionH>
              <wp:positionV relativeFrom="page">
                <wp:posOffset>941705</wp:posOffset>
              </wp:positionV>
              <wp:extent cx="1111250" cy="105410"/>
              <wp:effectExtent l="0" t="0" r="0" b="0"/>
              <wp:wrapNone/>
              <wp:docPr id="658" name="Shape 658"/>
              <wp:cNvGraphicFramePr/>
              <a:graphic xmlns:a="http://schemas.openxmlformats.org/drawingml/2006/main">
                <a:graphicData uri="http://schemas.microsoft.com/office/word/2010/wordprocessingShape">
                  <wps:wsp>
                    <wps:cNvSpPr txBox="1"/>
                    <wps:spPr>
                      <a:xfrm>
                        <a:off x="0" y="0"/>
                        <a:ext cx="1111250" cy="105410"/>
                      </a:xfrm>
                      <a:prstGeom prst="rect">
                        <a:avLst/>
                      </a:prstGeom>
                      <a:noFill/>
                    </wps:spPr>
                    <wps:txbx>
                      <w:txbxContent>
                        <w:p w14:paraId="19101F61">
                          <w:pPr>
                            <w:pStyle w:val="27"/>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询比采购文件示范文本</w:t>
                          </w:r>
                        </w:p>
                      </w:txbxContent>
                    </wps:txbx>
                    <wps:bodyPr wrap="none" lIns="0" tIns="0" rIns="0" bIns="0">
                      <a:spAutoFit/>
                    </wps:bodyPr>
                  </wps:wsp>
                </a:graphicData>
              </a:graphic>
            </wp:anchor>
          </w:drawing>
        </mc:Choice>
        <mc:Fallback>
          <w:pict>
            <v:shape id="Shape 658" o:spid="_x0000_s1026" o:spt="202" type="#_x0000_t202" style="position:absolute;left:0pt;margin-left:424.1pt;margin-top:74.15pt;height:8.3pt;width:87.5pt;mso-position-horizontal-relative:page;mso-position-vertical-relative:page;mso-wrap-style:none;z-index:-251657216;mso-width-relative:page;mso-height-relative:page;" filled="f" stroked="f" coordsize="21600,21600" o:gfxdata="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iCjOtcA&#10;AAAMAQAADwAAAAAAAAABACAAAAAiAAAAZHJzL2Rvd25yZXYueG1sUEsBAhQAFAAAAAgAh07iQHbc&#10;/qCuAQAAdAMAAA4AAAAAAAAAAQAgAAAAJgEAAGRycy9lMm9Eb2MueG1sUEsFBgAAAAAGAAYAWQEA&#10;AEYFAAAAAA==&#10;">
              <v:fill on="f" focussize="0,0"/>
              <v:stroke on="f"/>
              <v:imagedata o:title=""/>
              <o:lock v:ext="edit" aspectratio="f"/>
              <v:textbox inset="0mm,0mm,0mm,0mm" style="mso-fit-shape-to-text:t;">
                <w:txbxContent>
                  <w:p w14:paraId="19101F61">
                    <w:pPr>
                      <w:pStyle w:val="27"/>
                      <w:keepNext w:val="0"/>
                      <w:keepLines w:val="0"/>
                      <w:widowControl w:val="0"/>
                      <w:shd w:val="clear" w:color="auto" w:fill="auto"/>
                      <w:bidi w:val="0"/>
                      <w:spacing w:before="0" w:after="0" w:line="240" w:lineRule="auto"/>
                      <w:ind w:left="0" w:right="0" w:firstLine="0"/>
                      <w:jc w:val="left"/>
                      <w:rPr>
                        <w:sz w:val="16"/>
                        <w:szCs w:val="16"/>
                      </w:rPr>
                    </w:pPr>
                    <w:r>
                      <w:rPr>
                        <w:rFonts w:ascii="宋体" w:hAnsi="宋体" w:eastAsia="宋体" w:cs="宋体"/>
                        <w:color w:val="000000"/>
                        <w:spacing w:val="0"/>
                        <w:w w:val="100"/>
                        <w:position w:val="0"/>
                        <w:sz w:val="16"/>
                        <w:szCs w:val="16"/>
                      </w:rPr>
                      <w:t>询比采购文件示范文本</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B3669"/>
    <w:multiLevelType w:val="singleLevel"/>
    <w:tmpl w:val="883B3669"/>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
    <w:nsid w:val="8AE305BF"/>
    <w:multiLevelType w:val="singleLevel"/>
    <w:tmpl w:val="8AE305BF"/>
    <w:lvl w:ilvl="0" w:tentative="0">
      <w:start w:val="2"/>
      <w:numFmt w:val="decimal"/>
      <w:suff w:val="nothing"/>
      <w:lvlText w:val="%1、"/>
      <w:lvlJc w:val="left"/>
    </w:lvl>
  </w:abstractNum>
  <w:abstractNum w:abstractNumId="2">
    <w:nsid w:val="98CD717A"/>
    <w:multiLevelType w:val="singleLevel"/>
    <w:tmpl w:val="98CD717A"/>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3">
    <w:nsid w:val="9C11E984"/>
    <w:multiLevelType w:val="singleLevel"/>
    <w:tmpl w:val="9C11E98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4">
    <w:nsid w:val="9C7198AA"/>
    <w:multiLevelType w:val="singleLevel"/>
    <w:tmpl w:val="9C7198AA"/>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5">
    <w:nsid w:val="9DFC6F65"/>
    <w:multiLevelType w:val="singleLevel"/>
    <w:tmpl w:val="9DFC6F6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6">
    <w:nsid w:val="BF50FE6B"/>
    <w:multiLevelType w:val="singleLevel"/>
    <w:tmpl w:val="BF50FE6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7">
    <w:nsid w:val="CA87E6C3"/>
    <w:multiLevelType w:val="singleLevel"/>
    <w:tmpl w:val="CA87E6C3"/>
    <w:lvl w:ilvl="0" w:tentative="0">
      <w:start w:val="2"/>
      <w:numFmt w:val="decimal"/>
      <w:suff w:val="nothing"/>
      <w:lvlText w:val="%1、"/>
      <w:lvlJc w:val="left"/>
    </w:lvl>
  </w:abstractNum>
  <w:abstractNum w:abstractNumId="8">
    <w:nsid w:val="CD699D1D"/>
    <w:multiLevelType w:val="singleLevel"/>
    <w:tmpl w:val="CD699D1D"/>
    <w:lvl w:ilvl="0" w:tentative="0">
      <w:start w:val="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9">
    <w:nsid w:val="E1354E8B"/>
    <w:multiLevelType w:val="singleLevel"/>
    <w:tmpl w:val="E1354E8B"/>
    <w:lvl w:ilvl="0" w:tentative="0">
      <w:start w:val="4"/>
      <w:numFmt w:val="chineseCounting"/>
      <w:suff w:val="space"/>
      <w:lvlText w:val="第%1章"/>
      <w:lvlJc w:val="left"/>
      <w:rPr>
        <w:rFonts w:hint="eastAsia"/>
      </w:rPr>
    </w:lvl>
  </w:abstractNum>
  <w:abstractNum w:abstractNumId="10">
    <w:nsid w:val="F3A33954"/>
    <w:multiLevelType w:val="singleLevel"/>
    <w:tmpl w:val="F3A3395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1">
    <w:nsid w:val="01836A6D"/>
    <w:multiLevelType w:val="singleLevel"/>
    <w:tmpl w:val="01836A6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2">
    <w:nsid w:val="03C240C0"/>
    <w:multiLevelType w:val="singleLevel"/>
    <w:tmpl w:val="03C240C0"/>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3">
    <w:nsid w:val="10D591E5"/>
    <w:multiLevelType w:val="singleLevel"/>
    <w:tmpl w:val="10D591E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4">
    <w:nsid w:val="21B3B1B1"/>
    <w:multiLevelType w:val="singleLevel"/>
    <w:tmpl w:val="21B3B1B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5">
    <w:nsid w:val="2B3F3F89"/>
    <w:multiLevelType w:val="singleLevel"/>
    <w:tmpl w:val="2B3F3F89"/>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16">
    <w:nsid w:val="2CD77000"/>
    <w:multiLevelType w:val="multilevel"/>
    <w:tmpl w:val="2CD77000"/>
    <w:lvl w:ilvl="0" w:tentative="0">
      <w:start w:val="2"/>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220" w:hanging="601"/>
      </w:pPr>
      <w:rPr>
        <w:rFonts w:hint="default" w:ascii="宋体" w:hAnsi="宋体" w:eastAsia="宋体" w:cs="宋体"/>
        <w:w w:val="100"/>
        <w:sz w:val="22"/>
        <w:szCs w:val="22"/>
        <w:lang w:val="zh-CN" w:eastAsia="zh-CN" w:bidi="zh-CN"/>
      </w:rPr>
    </w:lvl>
    <w:lvl w:ilvl="3" w:tentative="0">
      <w:start w:val="0"/>
      <w:numFmt w:val="bullet"/>
      <w:lvlText w:val="•"/>
      <w:lvlJc w:val="left"/>
      <w:pPr>
        <w:ind w:left="2370" w:hanging="601"/>
      </w:pPr>
      <w:rPr>
        <w:rFonts w:hint="default"/>
        <w:lang w:val="zh-CN" w:eastAsia="zh-CN" w:bidi="zh-CN"/>
      </w:rPr>
    </w:lvl>
    <w:lvl w:ilvl="4" w:tentative="0">
      <w:start w:val="0"/>
      <w:numFmt w:val="bullet"/>
      <w:lvlText w:val="•"/>
      <w:lvlJc w:val="left"/>
      <w:pPr>
        <w:ind w:left="3301" w:hanging="601"/>
      </w:pPr>
      <w:rPr>
        <w:rFonts w:hint="default"/>
        <w:lang w:val="zh-CN" w:eastAsia="zh-CN" w:bidi="zh-CN"/>
      </w:rPr>
    </w:lvl>
    <w:lvl w:ilvl="5" w:tentative="0">
      <w:start w:val="0"/>
      <w:numFmt w:val="bullet"/>
      <w:lvlText w:val="•"/>
      <w:lvlJc w:val="left"/>
      <w:pPr>
        <w:ind w:left="4232" w:hanging="601"/>
      </w:pPr>
      <w:rPr>
        <w:rFonts w:hint="default"/>
        <w:lang w:val="zh-CN" w:eastAsia="zh-CN" w:bidi="zh-CN"/>
      </w:rPr>
    </w:lvl>
    <w:lvl w:ilvl="6" w:tentative="0">
      <w:start w:val="0"/>
      <w:numFmt w:val="bullet"/>
      <w:lvlText w:val="•"/>
      <w:lvlJc w:val="left"/>
      <w:pPr>
        <w:ind w:left="5163" w:hanging="601"/>
      </w:pPr>
      <w:rPr>
        <w:rFonts w:hint="default"/>
        <w:lang w:val="zh-CN" w:eastAsia="zh-CN" w:bidi="zh-CN"/>
      </w:rPr>
    </w:lvl>
    <w:lvl w:ilvl="7" w:tentative="0">
      <w:start w:val="0"/>
      <w:numFmt w:val="bullet"/>
      <w:lvlText w:val="•"/>
      <w:lvlJc w:val="left"/>
      <w:pPr>
        <w:ind w:left="6094" w:hanging="601"/>
      </w:pPr>
      <w:rPr>
        <w:rFonts w:hint="default"/>
        <w:lang w:val="zh-CN" w:eastAsia="zh-CN" w:bidi="zh-CN"/>
      </w:rPr>
    </w:lvl>
    <w:lvl w:ilvl="8" w:tentative="0">
      <w:start w:val="0"/>
      <w:numFmt w:val="bullet"/>
      <w:lvlText w:val="•"/>
      <w:lvlJc w:val="left"/>
      <w:pPr>
        <w:ind w:left="7024" w:hanging="601"/>
      </w:pPr>
      <w:rPr>
        <w:rFonts w:hint="default"/>
        <w:lang w:val="zh-CN" w:eastAsia="zh-CN" w:bidi="zh-CN"/>
      </w:rPr>
    </w:lvl>
  </w:abstractNum>
  <w:abstractNum w:abstractNumId="17">
    <w:nsid w:val="32EEF708"/>
    <w:multiLevelType w:val="singleLevel"/>
    <w:tmpl w:val="32EEF708"/>
    <w:lvl w:ilvl="0" w:tentative="0">
      <w:start w:val="3"/>
      <w:numFmt w:val="decimal"/>
      <w:lvlText w:val="%1."/>
      <w:lvlJc w:val="left"/>
      <w:pPr>
        <w:tabs>
          <w:tab w:val="left" w:pos="312"/>
        </w:tabs>
      </w:pPr>
    </w:lvl>
  </w:abstractNum>
  <w:abstractNum w:abstractNumId="18">
    <w:nsid w:val="3FE315B6"/>
    <w:multiLevelType w:val="singleLevel"/>
    <w:tmpl w:val="3FE315B6"/>
    <w:lvl w:ilvl="0" w:tentative="0">
      <w:start w:val="5"/>
      <w:numFmt w:val="ideographDigital"/>
      <w:lvlText w:val="(%1)"/>
      <w:lvlJc w:val="left"/>
      <w:rPr>
        <w:rFonts w:ascii="宋体" w:hAnsi="宋体" w:eastAsia="宋体" w:cs="宋体"/>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19">
    <w:nsid w:val="4A51D704"/>
    <w:multiLevelType w:val="singleLevel"/>
    <w:tmpl w:val="4A51D70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20">
    <w:nsid w:val="519167AC"/>
    <w:multiLevelType w:val="multilevel"/>
    <w:tmpl w:val="519167AC"/>
    <w:lvl w:ilvl="0" w:tentative="0">
      <w:start w:val="1"/>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3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265" w:hanging="660"/>
      </w:pPr>
      <w:rPr>
        <w:rFonts w:hint="default"/>
        <w:lang w:val="zh-CN" w:eastAsia="zh-CN" w:bidi="zh-CN"/>
      </w:rPr>
    </w:lvl>
    <w:lvl w:ilvl="4" w:tentative="0">
      <w:start w:val="0"/>
      <w:numFmt w:val="bullet"/>
      <w:lvlText w:val="•"/>
      <w:lvlJc w:val="left"/>
      <w:pPr>
        <w:ind w:left="3211" w:hanging="660"/>
      </w:pPr>
      <w:rPr>
        <w:rFonts w:hint="default"/>
        <w:lang w:val="zh-CN" w:eastAsia="zh-CN" w:bidi="zh-CN"/>
      </w:rPr>
    </w:lvl>
    <w:lvl w:ilvl="5" w:tentative="0">
      <w:start w:val="0"/>
      <w:numFmt w:val="bullet"/>
      <w:lvlText w:val="•"/>
      <w:lvlJc w:val="left"/>
      <w:pPr>
        <w:ind w:left="4157" w:hanging="660"/>
      </w:pPr>
      <w:rPr>
        <w:rFonts w:hint="default"/>
        <w:lang w:val="zh-CN" w:eastAsia="zh-CN" w:bidi="zh-CN"/>
      </w:rPr>
    </w:lvl>
    <w:lvl w:ilvl="6" w:tentative="0">
      <w:start w:val="0"/>
      <w:numFmt w:val="bullet"/>
      <w:lvlText w:val="•"/>
      <w:lvlJc w:val="left"/>
      <w:pPr>
        <w:ind w:left="5103" w:hanging="660"/>
      </w:pPr>
      <w:rPr>
        <w:rFonts w:hint="default"/>
        <w:lang w:val="zh-CN" w:eastAsia="zh-CN" w:bidi="zh-CN"/>
      </w:rPr>
    </w:lvl>
    <w:lvl w:ilvl="7" w:tentative="0">
      <w:start w:val="0"/>
      <w:numFmt w:val="bullet"/>
      <w:lvlText w:val="•"/>
      <w:lvlJc w:val="left"/>
      <w:pPr>
        <w:ind w:left="6049" w:hanging="660"/>
      </w:pPr>
      <w:rPr>
        <w:rFonts w:hint="default"/>
        <w:lang w:val="zh-CN" w:eastAsia="zh-CN" w:bidi="zh-CN"/>
      </w:rPr>
    </w:lvl>
    <w:lvl w:ilvl="8" w:tentative="0">
      <w:start w:val="0"/>
      <w:numFmt w:val="bullet"/>
      <w:lvlText w:val="•"/>
      <w:lvlJc w:val="left"/>
      <w:pPr>
        <w:ind w:left="6994" w:hanging="660"/>
      </w:pPr>
      <w:rPr>
        <w:rFonts w:hint="default"/>
        <w:lang w:val="zh-CN" w:eastAsia="zh-CN" w:bidi="zh-CN"/>
      </w:rPr>
    </w:lvl>
  </w:abstractNum>
  <w:abstractNum w:abstractNumId="21">
    <w:nsid w:val="54701CA1"/>
    <w:multiLevelType w:val="singleLevel"/>
    <w:tmpl w:val="54701CA1"/>
    <w:lvl w:ilvl="0" w:tentative="0">
      <w:start w:val="1"/>
      <w:numFmt w:val="decimal"/>
      <w:lvlText w:val="(%1)"/>
      <w:lvlJc w:val="left"/>
      <w:pPr>
        <w:ind w:left="120"/>
      </w:pPr>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22">
    <w:nsid w:val="5FCE4367"/>
    <w:multiLevelType w:val="singleLevel"/>
    <w:tmpl w:val="5FCE4367"/>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num w:numId="1">
    <w:abstractNumId w:val="13"/>
  </w:num>
  <w:num w:numId="2">
    <w:abstractNumId w:val="3"/>
  </w:num>
  <w:num w:numId="3">
    <w:abstractNumId w:val="19"/>
  </w:num>
  <w:num w:numId="4">
    <w:abstractNumId w:val="0"/>
  </w:num>
  <w:num w:numId="5">
    <w:abstractNumId w:val="11"/>
  </w:num>
  <w:num w:numId="6">
    <w:abstractNumId w:val="6"/>
  </w:num>
  <w:num w:numId="7">
    <w:abstractNumId w:val="22"/>
  </w:num>
  <w:num w:numId="8">
    <w:abstractNumId w:val="10"/>
  </w:num>
  <w:num w:numId="9">
    <w:abstractNumId w:val="21"/>
  </w:num>
  <w:num w:numId="10">
    <w:abstractNumId w:val="7"/>
  </w:num>
  <w:num w:numId="11">
    <w:abstractNumId w:val="17"/>
  </w:num>
  <w:num w:numId="12">
    <w:abstractNumId w:val="1"/>
  </w:num>
  <w:num w:numId="13">
    <w:abstractNumId w:val="14"/>
  </w:num>
  <w:num w:numId="14">
    <w:abstractNumId w:val="2"/>
  </w:num>
  <w:num w:numId="15">
    <w:abstractNumId w:val="12"/>
  </w:num>
  <w:num w:numId="16">
    <w:abstractNumId w:val="5"/>
  </w:num>
  <w:num w:numId="17">
    <w:abstractNumId w:val="15"/>
  </w:num>
  <w:num w:numId="18">
    <w:abstractNumId w:val="8"/>
  </w:num>
  <w:num w:numId="19">
    <w:abstractNumId w:val="4"/>
  </w:num>
  <w:num w:numId="20">
    <w:abstractNumId w:val="9"/>
  </w:num>
  <w:num w:numId="21">
    <w:abstractNumId w:val="20"/>
  </w:num>
  <w:num w:numId="22">
    <w:abstractNumId w:val="1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NDhkMDU3ZWQyYmI5MzQ3NTgwY2U5ZjA1MDZiODUifQ=="/>
    <w:docVar w:name="KSO_WPS_MARK_KEY" w:val="eaa5bac2-6bb1-4a7b-9e11-5e6a170559bf"/>
  </w:docVars>
  <w:rsids>
    <w:rsidRoot w:val="00172A27"/>
    <w:rsid w:val="0002117A"/>
    <w:rsid w:val="001F7F7E"/>
    <w:rsid w:val="002D269B"/>
    <w:rsid w:val="004277C9"/>
    <w:rsid w:val="00523EB0"/>
    <w:rsid w:val="005A2D64"/>
    <w:rsid w:val="006D6F3B"/>
    <w:rsid w:val="008D138C"/>
    <w:rsid w:val="008D313A"/>
    <w:rsid w:val="00A3470B"/>
    <w:rsid w:val="00D11846"/>
    <w:rsid w:val="00D743B5"/>
    <w:rsid w:val="00EA233A"/>
    <w:rsid w:val="00EF5BA2"/>
    <w:rsid w:val="00F431B9"/>
    <w:rsid w:val="010B405F"/>
    <w:rsid w:val="0112363F"/>
    <w:rsid w:val="01145609"/>
    <w:rsid w:val="012B085A"/>
    <w:rsid w:val="013435B5"/>
    <w:rsid w:val="01510DA4"/>
    <w:rsid w:val="0179546C"/>
    <w:rsid w:val="017C6D0A"/>
    <w:rsid w:val="01995B0E"/>
    <w:rsid w:val="01B3097E"/>
    <w:rsid w:val="01B66971"/>
    <w:rsid w:val="01BE7323"/>
    <w:rsid w:val="01C901A1"/>
    <w:rsid w:val="01E46D89"/>
    <w:rsid w:val="02072A78"/>
    <w:rsid w:val="02094A42"/>
    <w:rsid w:val="02182ED7"/>
    <w:rsid w:val="025832D3"/>
    <w:rsid w:val="025C1016"/>
    <w:rsid w:val="025F1999"/>
    <w:rsid w:val="0261662C"/>
    <w:rsid w:val="029A1B3E"/>
    <w:rsid w:val="029F0F02"/>
    <w:rsid w:val="02D04BFF"/>
    <w:rsid w:val="02D91237"/>
    <w:rsid w:val="02DC3F04"/>
    <w:rsid w:val="02EF1E8A"/>
    <w:rsid w:val="02F72AEC"/>
    <w:rsid w:val="030F6088"/>
    <w:rsid w:val="03367AB9"/>
    <w:rsid w:val="033C0E47"/>
    <w:rsid w:val="03465822"/>
    <w:rsid w:val="03521C05"/>
    <w:rsid w:val="035241C7"/>
    <w:rsid w:val="03A32C74"/>
    <w:rsid w:val="03A82039"/>
    <w:rsid w:val="03D33559"/>
    <w:rsid w:val="03EC461B"/>
    <w:rsid w:val="04402271"/>
    <w:rsid w:val="044B7594"/>
    <w:rsid w:val="044E2BE0"/>
    <w:rsid w:val="04503070"/>
    <w:rsid w:val="045975FF"/>
    <w:rsid w:val="045F6B9B"/>
    <w:rsid w:val="046248DD"/>
    <w:rsid w:val="04657F2A"/>
    <w:rsid w:val="047A1C27"/>
    <w:rsid w:val="048900BC"/>
    <w:rsid w:val="049727D9"/>
    <w:rsid w:val="04A15406"/>
    <w:rsid w:val="04AC5B58"/>
    <w:rsid w:val="04ED41A7"/>
    <w:rsid w:val="05092FAB"/>
    <w:rsid w:val="052C2255"/>
    <w:rsid w:val="05502988"/>
    <w:rsid w:val="05575AC4"/>
    <w:rsid w:val="057E5747"/>
    <w:rsid w:val="058D14E6"/>
    <w:rsid w:val="05B922DB"/>
    <w:rsid w:val="05BC1DCB"/>
    <w:rsid w:val="060E6ACB"/>
    <w:rsid w:val="061E4834"/>
    <w:rsid w:val="06277B8D"/>
    <w:rsid w:val="065A3ABE"/>
    <w:rsid w:val="0671705A"/>
    <w:rsid w:val="069114AA"/>
    <w:rsid w:val="069468A4"/>
    <w:rsid w:val="06A25465"/>
    <w:rsid w:val="06CC603E"/>
    <w:rsid w:val="06F86E33"/>
    <w:rsid w:val="07140111"/>
    <w:rsid w:val="071D4AEC"/>
    <w:rsid w:val="0764271A"/>
    <w:rsid w:val="076B3AA9"/>
    <w:rsid w:val="078A2181"/>
    <w:rsid w:val="07943000"/>
    <w:rsid w:val="07B216D8"/>
    <w:rsid w:val="07C66F31"/>
    <w:rsid w:val="07C82CA9"/>
    <w:rsid w:val="07D16002"/>
    <w:rsid w:val="07D23B28"/>
    <w:rsid w:val="07DB0C2F"/>
    <w:rsid w:val="07E07BAE"/>
    <w:rsid w:val="07EC2E3C"/>
    <w:rsid w:val="08065580"/>
    <w:rsid w:val="082B50C3"/>
    <w:rsid w:val="08362309"/>
    <w:rsid w:val="08493DEA"/>
    <w:rsid w:val="088C1F29"/>
    <w:rsid w:val="08935065"/>
    <w:rsid w:val="08962DA7"/>
    <w:rsid w:val="08A430D3"/>
    <w:rsid w:val="08A82006"/>
    <w:rsid w:val="08B35707"/>
    <w:rsid w:val="08E27D9B"/>
    <w:rsid w:val="08EB6C4F"/>
    <w:rsid w:val="09045F63"/>
    <w:rsid w:val="093305F6"/>
    <w:rsid w:val="094840A2"/>
    <w:rsid w:val="09495B5E"/>
    <w:rsid w:val="094B53C3"/>
    <w:rsid w:val="095E38C5"/>
    <w:rsid w:val="099077F7"/>
    <w:rsid w:val="099603A7"/>
    <w:rsid w:val="099C43EE"/>
    <w:rsid w:val="09AD2157"/>
    <w:rsid w:val="09B41737"/>
    <w:rsid w:val="09B434E5"/>
    <w:rsid w:val="09C000DC"/>
    <w:rsid w:val="09D43B87"/>
    <w:rsid w:val="0A0C3321"/>
    <w:rsid w:val="0A314B36"/>
    <w:rsid w:val="0A456833"/>
    <w:rsid w:val="0A51342A"/>
    <w:rsid w:val="0A987D44"/>
    <w:rsid w:val="0AA7304A"/>
    <w:rsid w:val="0AAA2B3A"/>
    <w:rsid w:val="0AC97464"/>
    <w:rsid w:val="0AE147AE"/>
    <w:rsid w:val="0AF12517"/>
    <w:rsid w:val="0AFA13CC"/>
    <w:rsid w:val="0AFC15E8"/>
    <w:rsid w:val="0AFF69E2"/>
    <w:rsid w:val="0B09160F"/>
    <w:rsid w:val="0B0C7351"/>
    <w:rsid w:val="0B0E30C9"/>
    <w:rsid w:val="0B2E5519"/>
    <w:rsid w:val="0B316DB7"/>
    <w:rsid w:val="0B416FFB"/>
    <w:rsid w:val="0B427C45"/>
    <w:rsid w:val="0B444D3D"/>
    <w:rsid w:val="0B494101"/>
    <w:rsid w:val="0B6D6042"/>
    <w:rsid w:val="0BA92DF2"/>
    <w:rsid w:val="0BC32105"/>
    <w:rsid w:val="0BD460C1"/>
    <w:rsid w:val="0BD95485"/>
    <w:rsid w:val="0C083FBC"/>
    <w:rsid w:val="0C1C35C4"/>
    <w:rsid w:val="0C201306"/>
    <w:rsid w:val="0C216E2C"/>
    <w:rsid w:val="0C234952"/>
    <w:rsid w:val="0C6F7B97"/>
    <w:rsid w:val="0C743330"/>
    <w:rsid w:val="0C8573BB"/>
    <w:rsid w:val="0C8C0749"/>
    <w:rsid w:val="0C9D5001"/>
    <w:rsid w:val="0CB776C9"/>
    <w:rsid w:val="0CBD6B55"/>
    <w:rsid w:val="0D162709"/>
    <w:rsid w:val="0D3861DB"/>
    <w:rsid w:val="0D3A63F7"/>
    <w:rsid w:val="0D501777"/>
    <w:rsid w:val="0D553231"/>
    <w:rsid w:val="0D6E60A1"/>
    <w:rsid w:val="0D774F56"/>
    <w:rsid w:val="0D9378B6"/>
    <w:rsid w:val="0DA815B3"/>
    <w:rsid w:val="0DB8556E"/>
    <w:rsid w:val="0DC3019B"/>
    <w:rsid w:val="0DEE2D3E"/>
    <w:rsid w:val="0DF04D08"/>
    <w:rsid w:val="0DF90060"/>
    <w:rsid w:val="0E3C1CFB"/>
    <w:rsid w:val="0E4854D0"/>
    <w:rsid w:val="0E6179B4"/>
    <w:rsid w:val="0E6F20D1"/>
    <w:rsid w:val="0E9E2C56"/>
    <w:rsid w:val="0EC00B7E"/>
    <w:rsid w:val="0EC51CF1"/>
    <w:rsid w:val="0EC87A33"/>
    <w:rsid w:val="0ECC7523"/>
    <w:rsid w:val="0ED463D8"/>
    <w:rsid w:val="0EF44384"/>
    <w:rsid w:val="0F0C3DC3"/>
    <w:rsid w:val="0F136F00"/>
    <w:rsid w:val="0F16079E"/>
    <w:rsid w:val="0F20161D"/>
    <w:rsid w:val="0F2F1860"/>
    <w:rsid w:val="0F362BEE"/>
    <w:rsid w:val="0F503CB0"/>
    <w:rsid w:val="0F517A28"/>
    <w:rsid w:val="0F5616AC"/>
    <w:rsid w:val="0F931DEF"/>
    <w:rsid w:val="0F9F69E6"/>
    <w:rsid w:val="0FA47B58"/>
    <w:rsid w:val="0FA933C0"/>
    <w:rsid w:val="0FB104C7"/>
    <w:rsid w:val="0FC93A62"/>
    <w:rsid w:val="0FCE334E"/>
    <w:rsid w:val="0FED14FF"/>
    <w:rsid w:val="10354C54"/>
    <w:rsid w:val="10521CAA"/>
    <w:rsid w:val="10635C65"/>
    <w:rsid w:val="10945E1E"/>
    <w:rsid w:val="10A06571"/>
    <w:rsid w:val="10A32505"/>
    <w:rsid w:val="10BB15FD"/>
    <w:rsid w:val="10BC5375"/>
    <w:rsid w:val="10C2298C"/>
    <w:rsid w:val="10C8667F"/>
    <w:rsid w:val="10CA5CE4"/>
    <w:rsid w:val="10D84E46"/>
    <w:rsid w:val="10FD39C4"/>
    <w:rsid w:val="10FE773C"/>
    <w:rsid w:val="11074842"/>
    <w:rsid w:val="112C24FB"/>
    <w:rsid w:val="11401B02"/>
    <w:rsid w:val="114809E1"/>
    <w:rsid w:val="114C04A7"/>
    <w:rsid w:val="114C66F9"/>
    <w:rsid w:val="11731ED8"/>
    <w:rsid w:val="1191235E"/>
    <w:rsid w:val="11BF6ECB"/>
    <w:rsid w:val="11CB5870"/>
    <w:rsid w:val="11DC7A7D"/>
    <w:rsid w:val="11DF30C9"/>
    <w:rsid w:val="11F272A1"/>
    <w:rsid w:val="123C49C0"/>
    <w:rsid w:val="128819B3"/>
    <w:rsid w:val="129465AA"/>
    <w:rsid w:val="12957CDF"/>
    <w:rsid w:val="12A367ED"/>
    <w:rsid w:val="12B96010"/>
    <w:rsid w:val="12D15108"/>
    <w:rsid w:val="12D40754"/>
    <w:rsid w:val="12D65CBD"/>
    <w:rsid w:val="12DE7681"/>
    <w:rsid w:val="12E27315"/>
    <w:rsid w:val="12E9710D"/>
    <w:rsid w:val="12FB2185"/>
    <w:rsid w:val="12FE572C"/>
    <w:rsid w:val="13255454"/>
    <w:rsid w:val="13622204"/>
    <w:rsid w:val="13631AD8"/>
    <w:rsid w:val="13645F7C"/>
    <w:rsid w:val="136E2957"/>
    <w:rsid w:val="13854144"/>
    <w:rsid w:val="138C54D3"/>
    <w:rsid w:val="13DF1AA7"/>
    <w:rsid w:val="13E72709"/>
    <w:rsid w:val="13EE3A98"/>
    <w:rsid w:val="14070858"/>
    <w:rsid w:val="141D25CF"/>
    <w:rsid w:val="143E4A1F"/>
    <w:rsid w:val="14522278"/>
    <w:rsid w:val="14812B5E"/>
    <w:rsid w:val="148166BA"/>
    <w:rsid w:val="14830684"/>
    <w:rsid w:val="149B5324"/>
    <w:rsid w:val="14B545B5"/>
    <w:rsid w:val="14D47131"/>
    <w:rsid w:val="14E31122"/>
    <w:rsid w:val="14E60C13"/>
    <w:rsid w:val="14F52C04"/>
    <w:rsid w:val="15347BD0"/>
    <w:rsid w:val="15543DCE"/>
    <w:rsid w:val="156C736A"/>
    <w:rsid w:val="156F6E5A"/>
    <w:rsid w:val="15962639"/>
    <w:rsid w:val="159A109E"/>
    <w:rsid w:val="15CA5E3E"/>
    <w:rsid w:val="15D1541F"/>
    <w:rsid w:val="15DB44F0"/>
    <w:rsid w:val="15EA028F"/>
    <w:rsid w:val="15FD7FC2"/>
    <w:rsid w:val="16005D04"/>
    <w:rsid w:val="16175528"/>
    <w:rsid w:val="163360DA"/>
    <w:rsid w:val="163D0D06"/>
    <w:rsid w:val="1666200B"/>
    <w:rsid w:val="166654D8"/>
    <w:rsid w:val="166718DF"/>
    <w:rsid w:val="16924BAE"/>
    <w:rsid w:val="16CE195E"/>
    <w:rsid w:val="16CF5E02"/>
    <w:rsid w:val="16D451C7"/>
    <w:rsid w:val="16D779BD"/>
    <w:rsid w:val="16DC051F"/>
    <w:rsid w:val="16E15B36"/>
    <w:rsid w:val="16F77107"/>
    <w:rsid w:val="16F77696"/>
    <w:rsid w:val="17045380"/>
    <w:rsid w:val="17051824"/>
    <w:rsid w:val="171001C9"/>
    <w:rsid w:val="171A4BA4"/>
    <w:rsid w:val="17283764"/>
    <w:rsid w:val="17285513"/>
    <w:rsid w:val="173D69EE"/>
    <w:rsid w:val="1740460A"/>
    <w:rsid w:val="177469AA"/>
    <w:rsid w:val="17780248"/>
    <w:rsid w:val="178564C1"/>
    <w:rsid w:val="178F10EE"/>
    <w:rsid w:val="179901BE"/>
    <w:rsid w:val="17A0154D"/>
    <w:rsid w:val="17A13B02"/>
    <w:rsid w:val="17AA4179"/>
    <w:rsid w:val="17B86896"/>
    <w:rsid w:val="17B9260F"/>
    <w:rsid w:val="17C36FE9"/>
    <w:rsid w:val="17CF3BE0"/>
    <w:rsid w:val="17F83137"/>
    <w:rsid w:val="180C273E"/>
    <w:rsid w:val="180F58ED"/>
    <w:rsid w:val="18100480"/>
    <w:rsid w:val="183028D1"/>
    <w:rsid w:val="18356139"/>
    <w:rsid w:val="187A7FF0"/>
    <w:rsid w:val="18842C1C"/>
    <w:rsid w:val="188744BB"/>
    <w:rsid w:val="18956BD8"/>
    <w:rsid w:val="18957014"/>
    <w:rsid w:val="189B3AC2"/>
    <w:rsid w:val="18A46E1B"/>
    <w:rsid w:val="18B74DA0"/>
    <w:rsid w:val="18B90B18"/>
    <w:rsid w:val="18C64FE3"/>
    <w:rsid w:val="18C80D5B"/>
    <w:rsid w:val="18DA45EA"/>
    <w:rsid w:val="18F953B8"/>
    <w:rsid w:val="19031D93"/>
    <w:rsid w:val="19241D0A"/>
    <w:rsid w:val="197E58BE"/>
    <w:rsid w:val="197E766C"/>
    <w:rsid w:val="198729C4"/>
    <w:rsid w:val="199724DC"/>
    <w:rsid w:val="19A90B8D"/>
    <w:rsid w:val="19AD1CFF"/>
    <w:rsid w:val="19AD7F51"/>
    <w:rsid w:val="19B1359D"/>
    <w:rsid w:val="19D454DE"/>
    <w:rsid w:val="19DD0836"/>
    <w:rsid w:val="19E51499"/>
    <w:rsid w:val="19E82D37"/>
    <w:rsid w:val="19FB6F0E"/>
    <w:rsid w:val="1A18361C"/>
    <w:rsid w:val="1A2226ED"/>
    <w:rsid w:val="1A2A15A2"/>
    <w:rsid w:val="1A546D31"/>
    <w:rsid w:val="1A69031C"/>
    <w:rsid w:val="1A937147"/>
    <w:rsid w:val="1A9C424D"/>
    <w:rsid w:val="1ABC669E"/>
    <w:rsid w:val="1AC6751C"/>
    <w:rsid w:val="1ADC1DF2"/>
    <w:rsid w:val="1AE14356"/>
    <w:rsid w:val="1AEC6857"/>
    <w:rsid w:val="1AEE25CF"/>
    <w:rsid w:val="1AFA71C6"/>
    <w:rsid w:val="1B010554"/>
    <w:rsid w:val="1B177D78"/>
    <w:rsid w:val="1B1C713C"/>
    <w:rsid w:val="1B1E2EB4"/>
    <w:rsid w:val="1B46065D"/>
    <w:rsid w:val="1B56146E"/>
    <w:rsid w:val="1B697EA8"/>
    <w:rsid w:val="1B8E4607"/>
    <w:rsid w:val="1B9413C8"/>
    <w:rsid w:val="1BD6378F"/>
    <w:rsid w:val="1BDE43F2"/>
    <w:rsid w:val="1BED0AD9"/>
    <w:rsid w:val="1BF73705"/>
    <w:rsid w:val="1BF81957"/>
    <w:rsid w:val="1BF956CF"/>
    <w:rsid w:val="1C084512"/>
    <w:rsid w:val="1C1B3898"/>
    <w:rsid w:val="1C1B5646"/>
    <w:rsid w:val="1C2F10F1"/>
    <w:rsid w:val="1C450915"/>
    <w:rsid w:val="1C463390"/>
    <w:rsid w:val="1C67088B"/>
    <w:rsid w:val="1C985923"/>
    <w:rsid w:val="1CAC2742"/>
    <w:rsid w:val="1CCB0E1A"/>
    <w:rsid w:val="1CE65C54"/>
    <w:rsid w:val="1CFD4D4B"/>
    <w:rsid w:val="1D1207F7"/>
    <w:rsid w:val="1D1232A7"/>
    <w:rsid w:val="1D37025D"/>
    <w:rsid w:val="1D61177E"/>
    <w:rsid w:val="1D7A45EE"/>
    <w:rsid w:val="1D832E21"/>
    <w:rsid w:val="1DA14ED4"/>
    <w:rsid w:val="1DD5401E"/>
    <w:rsid w:val="1DDD72A4"/>
    <w:rsid w:val="1DE2466D"/>
    <w:rsid w:val="1DE32193"/>
    <w:rsid w:val="1DF32B81"/>
    <w:rsid w:val="1DFE6FCD"/>
    <w:rsid w:val="1E01729D"/>
    <w:rsid w:val="1E026ABD"/>
    <w:rsid w:val="1E1265D5"/>
    <w:rsid w:val="1E2F53D8"/>
    <w:rsid w:val="1E311151"/>
    <w:rsid w:val="1E3B5B2B"/>
    <w:rsid w:val="1E401394"/>
    <w:rsid w:val="1E5531B7"/>
    <w:rsid w:val="1E5866DD"/>
    <w:rsid w:val="1E5D1F46"/>
    <w:rsid w:val="1E764DB5"/>
    <w:rsid w:val="1E7D7EF2"/>
    <w:rsid w:val="1E8219AC"/>
    <w:rsid w:val="1E9E60BA"/>
    <w:rsid w:val="1ED55F80"/>
    <w:rsid w:val="1ED815CC"/>
    <w:rsid w:val="1F0B3750"/>
    <w:rsid w:val="1F1E1700"/>
    <w:rsid w:val="1F325180"/>
    <w:rsid w:val="1F474AA8"/>
    <w:rsid w:val="1F5E41C7"/>
    <w:rsid w:val="1F615A66"/>
    <w:rsid w:val="1F6410B2"/>
    <w:rsid w:val="1F9D39BD"/>
    <w:rsid w:val="1FB65DB1"/>
    <w:rsid w:val="1FCF5B29"/>
    <w:rsid w:val="1FF40688"/>
    <w:rsid w:val="1FFC578E"/>
    <w:rsid w:val="20016901"/>
    <w:rsid w:val="20142AD8"/>
    <w:rsid w:val="20580C17"/>
    <w:rsid w:val="207D067D"/>
    <w:rsid w:val="20A80B9C"/>
    <w:rsid w:val="20C22534"/>
    <w:rsid w:val="20D14525"/>
    <w:rsid w:val="20D44015"/>
    <w:rsid w:val="210E39CB"/>
    <w:rsid w:val="21224D81"/>
    <w:rsid w:val="21260D15"/>
    <w:rsid w:val="213C22E6"/>
    <w:rsid w:val="214747E7"/>
    <w:rsid w:val="21586FE5"/>
    <w:rsid w:val="21690C01"/>
    <w:rsid w:val="21731A80"/>
    <w:rsid w:val="218D48F0"/>
    <w:rsid w:val="219043E0"/>
    <w:rsid w:val="219F63D1"/>
    <w:rsid w:val="21BF4CC5"/>
    <w:rsid w:val="21C30312"/>
    <w:rsid w:val="21C978F2"/>
    <w:rsid w:val="21CB366A"/>
    <w:rsid w:val="21CC5F19"/>
    <w:rsid w:val="21D32D7D"/>
    <w:rsid w:val="21E8421C"/>
    <w:rsid w:val="21F7445F"/>
    <w:rsid w:val="21FC1A76"/>
    <w:rsid w:val="2208041A"/>
    <w:rsid w:val="2217065D"/>
    <w:rsid w:val="221E379A"/>
    <w:rsid w:val="22350CD0"/>
    <w:rsid w:val="22396826"/>
    <w:rsid w:val="22421B7E"/>
    <w:rsid w:val="22433200"/>
    <w:rsid w:val="22617B2B"/>
    <w:rsid w:val="226E2973"/>
    <w:rsid w:val="226E2D56"/>
    <w:rsid w:val="2297354C"/>
    <w:rsid w:val="229D6DB5"/>
    <w:rsid w:val="22B13EF7"/>
    <w:rsid w:val="22D36C7A"/>
    <w:rsid w:val="22E05479"/>
    <w:rsid w:val="22EC5646"/>
    <w:rsid w:val="23056708"/>
    <w:rsid w:val="230E7CB2"/>
    <w:rsid w:val="23272B22"/>
    <w:rsid w:val="232C638A"/>
    <w:rsid w:val="23386ADD"/>
    <w:rsid w:val="233A0AA7"/>
    <w:rsid w:val="23492A98"/>
    <w:rsid w:val="234B4A63"/>
    <w:rsid w:val="234F5BD5"/>
    <w:rsid w:val="23502079"/>
    <w:rsid w:val="235F22BC"/>
    <w:rsid w:val="23623B5A"/>
    <w:rsid w:val="238166D6"/>
    <w:rsid w:val="238910E7"/>
    <w:rsid w:val="239857CE"/>
    <w:rsid w:val="23CC4CE6"/>
    <w:rsid w:val="23EF1892"/>
    <w:rsid w:val="240864B0"/>
    <w:rsid w:val="240E783E"/>
    <w:rsid w:val="24117358"/>
    <w:rsid w:val="24194B61"/>
    <w:rsid w:val="24596D0B"/>
    <w:rsid w:val="245C67FB"/>
    <w:rsid w:val="245D6D4B"/>
    <w:rsid w:val="246178B0"/>
    <w:rsid w:val="247973AD"/>
    <w:rsid w:val="248F097F"/>
    <w:rsid w:val="249B37C8"/>
    <w:rsid w:val="24BB5C18"/>
    <w:rsid w:val="24DD793C"/>
    <w:rsid w:val="24DE36B4"/>
    <w:rsid w:val="24F23D0A"/>
    <w:rsid w:val="24FE5B05"/>
    <w:rsid w:val="250550E5"/>
    <w:rsid w:val="250C6474"/>
    <w:rsid w:val="2513335E"/>
    <w:rsid w:val="2519649B"/>
    <w:rsid w:val="252E1F46"/>
    <w:rsid w:val="253F05F7"/>
    <w:rsid w:val="25407ECB"/>
    <w:rsid w:val="254F010E"/>
    <w:rsid w:val="25640DE3"/>
    <w:rsid w:val="25BA1A2C"/>
    <w:rsid w:val="25C603D0"/>
    <w:rsid w:val="25C94365"/>
    <w:rsid w:val="25CE197B"/>
    <w:rsid w:val="25D32AED"/>
    <w:rsid w:val="25F27417"/>
    <w:rsid w:val="25FC0296"/>
    <w:rsid w:val="25FF38E2"/>
    <w:rsid w:val="26061115"/>
    <w:rsid w:val="26145F14"/>
    <w:rsid w:val="26263565"/>
    <w:rsid w:val="263C0693"/>
    <w:rsid w:val="265579A6"/>
    <w:rsid w:val="26571970"/>
    <w:rsid w:val="265A6D6B"/>
    <w:rsid w:val="26600825"/>
    <w:rsid w:val="26695200"/>
    <w:rsid w:val="26802C75"/>
    <w:rsid w:val="268D0EEE"/>
    <w:rsid w:val="26CB4CA8"/>
    <w:rsid w:val="26D60AE7"/>
    <w:rsid w:val="26E74AA2"/>
    <w:rsid w:val="26FB22FC"/>
    <w:rsid w:val="26FE19BB"/>
    <w:rsid w:val="27076EF2"/>
    <w:rsid w:val="272950BB"/>
    <w:rsid w:val="272F1FA5"/>
    <w:rsid w:val="27391076"/>
    <w:rsid w:val="27457A1B"/>
    <w:rsid w:val="27554102"/>
    <w:rsid w:val="276500BD"/>
    <w:rsid w:val="276854B7"/>
    <w:rsid w:val="27787DF0"/>
    <w:rsid w:val="279369D8"/>
    <w:rsid w:val="27CC1EEA"/>
    <w:rsid w:val="27DD40F7"/>
    <w:rsid w:val="27E15995"/>
    <w:rsid w:val="27E965F8"/>
    <w:rsid w:val="27F37477"/>
    <w:rsid w:val="27F76F67"/>
    <w:rsid w:val="28033B5E"/>
    <w:rsid w:val="283830DC"/>
    <w:rsid w:val="28414686"/>
    <w:rsid w:val="284657F9"/>
    <w:rsid w:val="28485A15"/>
    <w:rsid w:val="28724840"/>
    <w:rsid w:val="288D1679"/>
    <w:rsid w:val="28C11323"/>
    <w:rsid w:val="28C57065"/>
    <w:rsid w:val="28DA7785"/>
    <w:rsid w:val="290731DA"/>
    <w:rsid w:val="294C5091"/>
    <w:rsid w:val="294F2DD3"/>
    <w:rsid w:val="29626662"/>
    <w:rsid w:val="29746395"/>
    <w:rsid w:val="29830BB3"/>
    <w:rsid w:val="298567F4"/>
    <w:rsid w:val="29BB2216"/>
    <w:rsid w:val="29C4656F"/>
    <w:rsid w:val="29C4731D"/>
    <w:rsid w:val="29DA269C"/>
    <w:rsid w:val="29F15C38"/>
    <w:rsid w:val="2A0C2A72"/>
    <w:rsid w:val="2A1F09F7"/>
    <w:rsid w:val="2A3049B2"/>
    <w:rsid w:val="2A405B42"/>
    <w:rsid w:val="2A44045E"/>
    <w:rsid w:val="2A7A3E7F"/>
    <w:rsid w:val="2A8A50A0"/>
    <w:rsid w:val="2A900FAD"/>
    <w:rsid w:val="2A9D36CA"/>
    <w:rsid w:val="2AA027A4"/>
    <w:rsid w:val="2ABC1DA2"/>
    <w:rsid w:val="2ACB6489"/>
    <w:rsid w:val="2AF228E9"/>
    <w:rsid w:val="2AF552B4"/>
    <w:rsid w:val="2B195446"/>
    <w:rsid w:val="2B230073"/>
    <w:rsid w:val="2B3D7387"/>
    <w:rsid w:val="2B5244B4"/>
    <w:rsid w:val="2B5621F6"/>
    <w:rsid w:val="2BB9108D"/>
    <w:rsid w:val="2BC43604"/>
    <w:rsid w:val="2BE77953"/>
    <w:rsid w:val="2BE94E19"/>
    <w:rsid w:val="2BFB4B4C"/>
    <w:rsid w:val="2C041C52"/>
    <w:rsid w:val="2C0559CB"/>
    <w:rsid w:val="2C1F05A7"/>
    <w:rsid w:val="2C1F6A8C"/>
    <w:rsid w:val="2C3B13EC"/>
    <w:rsid w:val="2C3F712F"/>
    <w:rsid w:val="2C673F8F"/>
    <w:rsid w:val="2C7E7C57"/>
    <w:rsid w:val="2C8763E0"/>
    <w:rsid w:val="2C8B5ED0"/>
    <w:rsid w:val="2C9034E6"/>
    <w:rsid w:val="2CA43435"/>
    <w:rsid w:val="2CA4764A"/>
    <w:rsid w:val="2CA84CD4"/>
    <w:rsid w:val="2CD5539D"/>
    <w:rsid w:val="2CD8221B"/>
    <w:rsid w:val="2CE83322"/>
    <w:rsid w:val="2CF41CC7"/>
    <w:rsid w:val="2CF55A3F"/>
    <w:rsid w:val="2CF577ED"/>
    <w:rsid w:val="2D031F0A"/>
    <w:rsid w:val="2D256324"/>
    <w:rsid w:val="2D2F01DE"/>
    <w:rsid w:val="2D441559"/>
    <w:rsid w:val="2D595FCE"/>
    <w:rsid w:val="2D8079FF"/>
    <w:rsid w:val="2D850B71"/>
    <w:rsid w:val="2D917516"/>
    <w:rsid w:val="2D9708A4"/>
    <w:rsid w:val="2DBD655D"/>
    <w:rsid w:val="2DEE2BBA"/>
    <w:rsid w:val="2DF7054E"/>
    <w:rsid w:val="2DFD2250"/>
    <w:rsid w:val="2E165C6D"/>
    <w:rsid w:val="2E2760CC"/>
    <w:rsid w:val="2E293BF2"/>
    <w:rsid w:val="2E2E2FB7"/>
    <w:rsid w:val="2E310CF9"/>
    <w:rsid w:val="2E3A5DFF"/>
    <w:rsid w:val="2E4C78E1"/>
    <w:rsid w:val="2E756E38"/>
    <w:rsid w:val="2E7A26A0"/>
    <w:rsid w:val="2E9F2106"/>
    <w:rsid w:val="2EA66FF1"/>
    <w:rsid w:val="2ECB2EFB"/>
    <w:rsid w:val="2EDE2C2F"/>
    <w:rsid w:val="2EDF69A7"/>
    <w:rsid w:val="2EE45D6B"/>
    <w:rsid w:val="2EF97A69"/>
    <w:rsid w:val="2F414F6C"/>
    <w:rsid w:val="2F462582"/>
    <w:rsid w:val="2F4A265C"/>
    <w:rsid w:val="2F5C63B6"/>
    <w:rsid w:val="2F6824F8"/>
    <w:rsid w:val="2F7C5FA4"/>
    <w:rsid w:val="2F816846"/>
    <w:rsid w:val="2F8F217B"/>
    <w:rsid w:val="2FA63021"/>
    <w:rsid w:val="2FB7481D"/>
    <w:rsid w:val="2FC35981"/>
    <w:rsid w:val="2FC8743B"/>
    <w:rsid w:val="2FDE0A0C"/>
    <w:rsid w:val="30000983"/>
    <w:rsid w:val="300E3EC7"/>
    <w:rsid w:val="30185CCC"/>
    <w:rsid w:val="304A60A2"/>
    <w:rsid w:val="30556F21"/>
    <w:rsid w:val="3058256D"/>
    <w:rsid w:val="30872E52"/>
    <w:rsid w:val="309B06AC"/>
    <w:rsid w:val="30C419B0"/>
    <w:rsid w:val="30F54260"/>
    <w:rsid w:val="30FF50DE"/>
    <w:rsid w:val="311E37B6"/>
    <w:rsid w:val="312406A1"/>
    <w:rsid w:val="31264419"/>
    <w:rsid w:val="313E2FEE"/>
    <w:rsid w:val="317A6513"/>
    <w:rsid w:val="31893755"/>
    <w:rsid w:val="31994BEB"/>
    <w:rsid w:val="31B22151"/>
    <w:rsid w:val="31D420C7"/>
    <w:rsid w:val="31DB16A7"/>
    <w:rsid w:val="31E3055C"/>
    <w:rsid w:val="31E83DC4"/>
    <w:rsid w:val="31FE7144"/>
    <w:rsid w:val="32002EBC"/>
    <w:rsid w:val="32081D71"/>
    <w:rsid w:val="320C7AB3"/>
    <w:rsid w:val="320E382B"/>
    <w:rsid w:val="322F310D"/>
    <w:rsid w:val="32326DEE"/>
    <w:rsid w:val="32397141"/>
    <w:rsid w:val="324F79A0"/>
    <w:rsid w:val="3253123E"/>
    <w:rsid w:val="32543208"/>
    <w:rsid w:val="325F4087"/>
    <w:rsid w:val="32607DFF"/>
    <w:rsid w:val="32692EC4"/>
    <w:rsid w:val="327318E0"/>
    <w:rsid w:val="32894C60"/>
    <w:rsid w:val="32963820"/>
    <w:rsid w:val="329B0193"/>
    <w:rsid w:val="329B1CFC"/>
    <w:rsid w:val="32A01FA9"/>
    <w:rsid w:val="32AF043E"/>
    <w:rsid w:val="32C1089D"/>
    <w:rsid w:val="32D0288E"/>
    <w:rsid w:val="32D83E39"/>
    <w:rsid w:val="32E91BA2"/>
    <w:rsid w:val="32F10A57"/>
    <w:rsid w:val="32FE389F"/>
    <w:rsid w:val="33185FE3"/>
    <w:rsid w:val="332D5F33"/>
    <w:rsid w:val="334B6548"/>
    <w:rsid w:val="335D7E9A"/>
    <w:rsid w:val="335E433E"/>
    <w:rsid w:val="336F02F9"/>
    <w:rsid w:val="338813BB"/>
    <w:rsid w:val="33895977"/>
    <w:rsid w:val="33B91574"/>
    <w:rsid w:val="33CA19D4"/>
    <w:rsid w:val="33D26ADA"/>
    <w:rsid w:val="33E12879"/>
    <w:rsid w:val="33E64529"/>
    <w:rsid w:val="33E67E90"/>
    <w:rsid w:val="33E74334"/>
    <w:rsid w:val="34207846"/>
    <w:rsid w:val="343E1A7A"/>
    <w:rsid w:val="34420E37"/>
    <w:rsid w:val="345D45F6"/>
    <w:rsid w:val="345E211C"/>
    <w:rsid w:val="34605E94"/>
    <w:rsid w:val="34607C42"/>
    <w:rsid w:val="347B4A7C"/>
    <w:rsid w:val="34802092"/>
    <w:rsid w:val="34831B82"/>
    <w:rsid w:val="34B166F0"/>
    <w:rsid w:val="34B561E0"/>
    <w:rsid w:val="34B91993"/>
    <w:rsid w:val="34BF705E"/>
    <w:rsid w:val="34DA79F4"/>
    <w:rsid w:val="34E95E89"/>
    <w:rsid w:val="34F211E2"/>
    <w:rsid w:val="34F565DC"/>
    <w:rsid w:val="34F82570"/>
    <w:rsid w:val="35101668"/>
    <w:rsid w:val="352E5F92"/>
    <w:rsid w:val="352F3C9D"/>
    <w:rsid w:val="3546508A"/>
    <w:rsid w:val="358E07DF"/>
    <w:rsid w:val="359202CF"/>
    <w:rsid w:val="35A40002"/>
    <w:rsid w:val="35BC359E"/>
    <w:rsid w:val="35C0308E"/>
    <w:rsid w:val="35C6441D"/>
    <w:rsid w:val="35F04FF6"/>
    <w:rsid w:val="35FC7E3E"/>
    <w:rsid w:val="36213401"/>
    <w:rsid w:val="3627310D"/>
    <w:rsid w:val="362F5B1E"/>
    <w:rsid w:val="36315D3A"/>
    <w:rsid w:val="36455341"/>
    <w:rsid w:val="364A2958"/>
    <w:rsid w:val="364C66D0"/>
    <w:rsid w:val="36594A4D"/>
    <w:rsid w:val="365E4655"/>
    <w:rsid w:val="36637EBD"/>
    <w:rsid w:val="367125DA"/>
    <w:rsid w:val="36794FEB"/>
    <w:rsid w:val="367C4ADB"/>
    <w:rsid w:val="367D2D2D"/>
    <w:rsid w:val="369972B8"/>
    <w:rsid w:val="369B7657"/>
    <w:rsid w:val="36C7044C"/>
    <w:rsid w:val="36D6068F"/>
    <w:rsid w:val="36F56D67"/>
    <w:rsid w:val="36F8281F"/>
    <w:rsid w:val="370C5E5F"/>
    <w:rsid w:val="37215DAE"/>
    <w:rsid w:val="372413FB"/>
    <w:rsid w:val="372A4537"/>
    <w:rsid w:val="37375E56"/>
    <w:rsid w:val="373F5B8B"/>
    <w:rsid w:val="374B2E2B"/>
    <w:rsid w:val="375A7364"/>
    <w:rsid w:val="375F0685"/>
    <w:rsid w:val="378134E7"/>
    <w:rsid w:val="37943206"/>
    <w:rsid w:val="37976071"/>
    <w:rsid w:val="37AB5678"/>
    <w:rsid w:val="37DF17C6"/>
    <w:rsid w:val="37F05781"/>
    <w:rsid w:val="37F708BD"/>
    <w:rsid w:val="380134EA"/>
    <w:rsid w:val="38233460"/>
    <w:rsid w:val="383B4C4E"/>
    <w:rsid w:val="384653A1"/>
    <w:rsid w:val="38471845"/>
    <w:rsid w:val="385950D4"/>
    <w:rsid w:val="385C5F52"/>
    <w:rsid w:val="387119AC"/>
    <w:rsid w:val="38AF2F46"/>
    <w:rsid w:val="38B62526"/>
    <w:rsid w:val="38CE5AC2"/>
    <w:rsid w:val="38DD7AB3"/>
    <w:rsid w:val="38E2156D"/>
    <w:rsid w:val="38EF3C8A"/>
    <w:rsid w:val="38F4304F"/>
    <w:rsid w:val="39311BAD"/>
    <w:rsid w:val="394C4C39"/>
    <w:rsid w:val="395B051B"/>
    <w:rsid w:val="39627FB8"/>
    <w:rsid w:val="39932868"/>
    <w:rsid w:val="39981C2C"/>
    <w:rsid w:val="39B31AEC"/>
    <w:rsid w:val="39CE564E"/>
    <w:rsid w:val="39ED01CA"/>
    <w:rsid w:val="39FC040D"/>
    <w:rsid w:val="3A10210A"/>
    <w:rsid w:val="3A1F5EA9"/>
    <w:rsid w:val="3A3E0A25"/>
    <w:rsid w:val="3A4122C4"/>
    <w:rsid w:val="3A4B6C9E"/>
    <w:rsid w:val="3A526E97"/>
    <w:rsid w:val="3A550FAE"/>
    <w:rsid w:val="3A5E4C24"/>
    <w:rsid w:val="3A830B2E"/>
    <w:rsid w:val="3A8F74D3"/>
    <w:rsid w:val="3A960861"/>
    <w:rsid w:val="3A9E14C4"/>
    <w:rsid w:val="3AA20FB4"/>
    <w:rsid w:val="3AB807D8"/>
    <w:rsid w:val="3ACC4283"/>
    <w:rsid w:val="3AD2116E"/>
    <w:rsid w:val="3AD7041F"/>
    <w:rsid w:val="3B003F2D"/>
    <w:rsid w:val="3B1D063B"/>
    <w:rsid w:val="3B3D2A8B"/>
    <w:rsid w:val="3B550425"/>
    <w:rsid w:val="3B602C1D"/>
    <w:rsid w:val="3B660234"/>
    <w:rsid w:val="3B9D177C"/>
    <w:rsid w:val="3BA7084C"/>
    <w:rsid w:val="3BB014AF"/>
    <w:rsid w:val="3BBF16F2"/>
    <w:rsid w:val="3BC136BC"/>
    <w:rsid w:val="3BC23CF0"/>
    <w:rsid w:val="3BD3531C"/>
    <w:rsid w:val="3BDD426E"/>
    <w:rsid w:val="3BF27D19"/>
    <w:rsid w:val="3C137C90"/>
    <w:rsid w:val="3C461E13"/>
    <w:rsid w:val="3C4A6204"/>
    <w:rsid w:val="3C776471"/>
    <w:rsid w:val="3C8446EA"/>
    <w:rsid w:val="3CB7686D"/>
    <w:rsid w:val="3CB94393"/>
    <w:rsid w:val="3CD8145D"/>
    <w:rsid w:val="3CF85440"/>
    <w:rsid w:val="3D1A091C"/>
    <w:rsid w:val="3D3F6F8E"/>
    <w:rsid w:val="3D4D437A"/>
    <w:rsid w:val="3D583BAC"/>
    <w:rsid w:val="3D65276D"/>
    <w:rsid w:val="3D65451B"/>
    <w:rsid w:val="3D6A7D83"/>
    <w:rsid w:val="3D74475E"/>
    <w:rsid w:val="3D864BBD"/>
    <w:rsid w:val="3DA60DBB"/>
    <w:rsid w:val="3DC732F8"/>
    <w:rsid w:val="3DFA4C63"/>
    <w:rsid w:val="3E151A9D"/>
    <w:rsid w:val="3E173A67"/>
    <w:rsid w:val="3E241CE0"/>
    <w:rsid w:val="3E2717D1"/>
    <w:rsid w:val="3E6D7B2B"/>
    <w:rsid w:val="3E78202C"/>
    <w:rsid w:val="3E8D3D29"/>
    <w:rsid w:val="3E8F1850"/>
    <w:rsid w:val="3E9A1FA2"/>
    <w:rsid w:val="3EA66B99"/>
    <w:rsid w:val="3EAA48DB"/>
    <w:rsid w:val="3EB23790"/>
    <w:rsid w:val="3ED03C16"/>
    <w:rsid w:val="3ED100BA"/>
    <w:rsid w:val="3ED96F6F"/>
    <w:rsid w:val="3EDF4CB2"/>
    <w:rsid w:val="3EE53B65"/>
    <w:rsid w:val="3EE76488"/>
    <w:rsid w:val="3F082DF1"/>
    <w:rsid w:val="3F147FA7"/>
    <w:rsid w:val="3F275F2C"/>
    <w:rsid w:val="3F4A5777"/>
    <w:rsid w:val="3F4F0FDF"/>
    <w:rsid w:val="3F6251B6"/>
    <w:rsid w:val="3F9B2476"/>
    <w:rsid w:val="3F9D61EE"/>
    <w:rsid w:val="3FCF7950"/>
    <w:rsid w:val="3FD37E62"/>
    <w:rsid w:val="3FD414E4"/>
    <w:rsid w:val="3FD634AE"/>
    <w:rsid w:val="402B1A4C"/>
    <w:rsid w:val="4031046E"/>
    <w:rsid w:val="403B3017"/>
    <w:rsid w:val="404E573A"/>
    <w:rsid w:val="409273D5"/>
    <w:rsid w:val="40A11D0E"/>
    <w:rsid w:val="40A62E81"/>
    <w:rsid w:val="40BA4B7E"/>
    <w:rsid w:val="40D95004"/>
    <w:rsid w:val="40E340D5"/>
    <w:rsid w:val="410302D3"/>
    <w:rsid w:val="410B53D9"/>
    <w:rsid w:val="41110C42"/>
    <w:rsid w:val="41272213"/>
    <w:rsid w:val="413E6F01"/>
    <w:rsid w:val="41452699"/>
    <w:rsid w:val="4151103E"/>
    <w:rsid w:val="415B1EBD"/>
    <w:rsid w:val="4160374F"/>
    <w:rsid w:val="41654180"/>
    <w:rsid w:val="416F5968"/>
    <w:rsid w:val="416F7716"/>
    <w:rsid w:val="4182569C"/>
    <w:rsid w:val="418C03D5"/>
    <w:rsid w:val="41943621"/>
    <w:rsid w:val="419B49AF"/>
    <w:rsid w:val="41AC096A"/>
    <w:rsid w:val="41BD2B78"/>
    <w:rsid w:val="41BD4926"/>
    <w:rsid w:val="41C07F72"/>
    <w:rsid w:val="41FD11C6"/>
    <w:rsid w:val="42022339"/>
    <w:rsid w:val="42132798"/>
    <w:rsid w:val="42164036"/>
    <w:rsid w:val="42206C63"/>
    <w:rsid w:val="424C5CAA"/>
    <w:rsid w:val="424C7A58"/>
    <w:rsid w:val="425E3A32"/>
    <w:rsid w:val="426B4382"/>
    <w:rsid w:val="42A33B1C"/>
    <w:rsid w:val="42B71375"/>
    <w:rsid w:val="43036368"/>
    <w:rsid w:val="431A7B56"/>
    <w:rsid w:val="43210EE4"/>
    <w:rsid w:val="43291B47"/>
    <w:rsid w:val="434A21E9"/>
    <w:rsid w:val="43615785"/>
    <w:rsid w:val="43770B04"/>
    <w:rsid w:val="4379487C"/>
    <w:rsid w:val="43996CCD"/>
    <w:rsid w:val="43A86F10"/>
    <w:rsid w:val="43D83C99"/>
    <w:rsid w:val="43DB5537"/>
    <w:rsid w:val="43DB72E5"/>
    <w:rsid w:val="43E443EC"/>
    <w:rsid w:val="43F959BD"/>
    <w:rsid w:val="443F5AC6"/>
    <w:rsid w:val="444F55DD"/>
    <w:rsid w:val="44531571"/>
    <w:rsid w:val="445D463A"/>
    <w:rsid w:val="44705C7F"/>
    <w:rsid w:val="447137A5"/>
    <w:rsid w:val="44953938"/>
    <w:rsid w:val="4497145E"/>
    <w:rsid w:val="44C63AF1"/>
    <w:rsid w:val="44D3620E"/>
    <w:rsid w:val="44D53D34"/>
    <w:rsid w:val="44EB79FC"/>
    <w:rsid w:val="44F27D14"/>
    <w:rsid w:val="45216F7A"/>
    <w:rsid w:val="45401AF6"/>
    <w:rsid w:val="455530C7"/>
    <w:rsid w:val="45800144"/>
    <w:rsid w:val="4582210E"/>
    <w:rsid w:val="45927E77"/>
    <w:rsid w:val="45941E41"/>
    <w:rsid w:val="459B4F7E"/>
    <w:rsid w:val="45A35BE1"/>
    <w:rsid w:val="45C53DA9"/>
    <w:rsid w:val="45FE72BB"/>
    <w:rsid w:val="463158E2"/>
    <w:rsid w:val="4642364B"/>
    <w:rsid w:val="464D2998"/>
    <w:rsid w:val="465A0995"/>
    <w:rsid w:val="466F3E42"/>
    <w:rsid w:val="4674757D"/>
    <w:rsid w:val="467E57BD"/>
    <w:rsid w:val="46911EDD"/>
    <w:rsid w:val="46A63BDA"/>
    <w:rsid w:val="46AA2F9F"/>
    <w:rsid w:val="46D06EA9"/>
    <w:rsid w:val="46D52711"/>
    <w:rsid w:val="46D90758"/>
    <w:rsid w:val="46F32B98"/>
    <w:rsid w:val="46F56910"/>
    <w:rsid w:val="46F661E4"/>
    <w:rsid w:val="47017063"/>
    <w:rsid w:val="47064679"/>
    <w:rsid w:val="471548BC"/>
    <w:rsid w:val="47242D51"/>
    <w:rsid w:val="47262F6D"/>
    <w:rsid w:val="47B70069"/>
    <w:rsid w:val="47DE1152"/>
    <w:rsid w:val="47F70466"/>
    <w:rsid w:val="48050DD4"/>
    <w:rsid w:val="48217291"/>
    <w:rsid w:val="484F23EF"/>
    <w:rsid w:val="48547666"/>
    <w:rsid w:val="48580F04"/>
    <w:rsid w:val="486E697A"/>
    <w:rsid w:val="487877F8"/>
    <w:rsid w:val="488937B4"/>
    <w:rsid w:val="489839F7"/>
    <w:rsid w:val="48A57EC2"/>
    <w:rsid w:val="48BD432F"/>
    <w:rsid w:val="48BF71D5"/>
    <w:rsid w:val="48D662CD"/>
    <w:rsid w:val="48DF5182"/>
    <w:rsid w:val="48E22EC4"/>
    <w:rsid w:val="48F84495"/>
    <w:rsid w:val="48F86243"/>
    <w:rsid w:val="491D214E"/>
    <w:rsid w:val="493E459E"/>
    <w:rsid w:val="4948541D"/>
    <w:rsid w:val="49490C0F"/>
    <w:rsid w:val="495C67D2"/>
    <w:rsid w:val="49634005"/>
    <w:rsid w:val="4968786D"/>
    <w:rsid w:val="496B110B"/>
    <w:rsid w:val="49755AE6"/>
    <w:rsid w:val="498126DD"/>
    <w:rsid w:val="499046CE"/>
    <w:rsid w:val="49975A5C"/>
    <w:rsid w:val="49A95790"/>
    <w:rsid w:val="49B91E77"/>
    <w:rsid w:val="49C0084B"/>
    <w:rsid w:val="49CF51F6"/>
    <w:rsid w:val="49E113CD"/>
    <w:rsid w:val="49EA64D4"/>
    <w:rsid w:val="49FD6207"/>
    <w:rsid w:val="4A02381D"/>
    <w:rsid w:val="4A1B48DF"/>
    <w:rsid w:val="4A2117CA"/>
    <w:rsid w:val="4A283B55"/>
    <w:rsid w:val="4A2D4613"/>
    <w:rsid w:val="4A2D63C1"/>
    <w:rsid w:val="4A301A0D"/>
    <w:rsid w:val="4A4A0D21"/>
    <w:rsid w:val="4A4D25BF"/>
    <w:rsid w:val="4A9621B8"/>
    <w:rsid w:val="4AA541A9"/>
    <w:rsid w:val="4AB16FF2"/>
    <w:rsid w:val="4AB97C54"/>
    <w:rsid w:val="4ABB577A"/>
    <w:rsid w:val="4ADB5E1D"/>
    <w:rsid w:val="4ADD1B95"/>
    <w:rsid w:val="4AE66C9B"/>
    <w:rsid w:val="4AF07B1A"/>
    <w:rsid w:val="4AF13892"/>
    <w:rsid w:val="4AF56EDE"/>
    <w:rsid w:val="4AFA2747"/>
    <w:rsid w:val="4B1D01E3"/>
    <w:rsid w:val="4B2E7EB5"/>
    <w:rsid w:val="4B3519D1"/>
    <w:rsid w:val="4B55797D"/>
    <w:rsid w:val="4B7818BD"/>
    <w:rsid w:val="4B7F0E9E"/>
    <w:rsid w:val="4B882EAA"/>
    <w:rsid w:val="4BA803F5"/>
    <w:rsid w:val="4BBA0128"/>
    <w:rsid w:val="4BC944BB"/>
    <w:rsid w:val="4BD314C2"/>
    <w:rsid w:val="4BDB2578"/>
    <w:rsid w:val="4BE34F89"/>
    <w:rsid w:val="4C207F8B"/>
    <w:rsid w:val="4C561BFF"/>
    <w:rsid w:val="4C650094"/>
    <w:rsid w:val="4C675BBA"/>
    <w:rsid w:val="4C6D0CF6"/>
    <w:rsid w:val="4C6E0E52"/>
    <w:rsid w:val="4C771B75"/>
    <w:rsid w:val="4C7E1155"/>
    <w:rsid w:val="4CA3296A"/>
    <w:rsid w:val="4CAA3CF8"/>
    <w:rsid w:val="4CC528E0"/>
    <w:rsid w:val="4CCF19B1"/>
    <w:rsid w:val="4CE216E4"/>
    <w:rsid w:val="4D1A0E7E"/>
    <w:rsid w:val="4D27359B"/>
    <w:rsid w:val="4D31441A"/>
    <w:rsid w:val="4D447CA9"/>
    <w:rsid w:val="4D50664E"/>
    <w:rsid w:val="4D5A127B"/>
    <w:rsid w:val="4D862070"/>
    <w:rsid w:val="4D924EB8"/>
    <w:rsid w:val="4DA30E74"/>
    <w:rsid w:val="4DBC1F35"/>
    <w:rsid w:val="4DC31516"/>
    <w:rsid w:val="4DC47FB0"/>
    <w:rsid w:val="4DD728CB"/>
    <w:rsid w:val="4DD74FC1"/>
    <w:rsid w:val="4DE80F7C"/>
    <w:rsid w:val="4DEE5E67"/>
    <w:rsid w:val="4E0833CC"/>
    <w:rsid w:val="4E157897"/>
    <w:rsid w:val="4E1B3100"/>
    <w:rsid w:val="4E323FA5"/>
    <w:rsid w:val="4E4B32B9"/>
    <w:rsid w:val="4E502092"/>
    <w:rsid w:val="4E5C7274"/>
    <w:rsid w:val="4E6F51FA"/>
    <w:rsid w:val="4E8C5DAC"/>
    <w:rsid w:val="4E931F34"/>
    <w:rsid w:val="4E9B7D9D"/>
    <w:rsid w:val="4EA64848"/>
    <w:rsid w:val="4EAD7AD0"/>
    <w:rsid w:val="4EB1136E"/>
    <w:rsid w:val="4EB8094F"/>
    <w:rsid w:val="4ECF3EEA"/>
    <w:rsid w:val="4ED92673"/>
    <w:rsid w:val="4EE80B08"/>
    <w:rsid w:val="4EF63225"/>
    <w:rsid w:val="4F0E4A13"/>
    <w:rsid w:val="4F0E67C1"/>
    <w:rsid w:val="4F277882"/>
    <w:rsid w:val="4F310701"/>
    <w:rsid w:val="4F4421E2"/>
    <w:rsid w:val="4F471CD3"/>
    <w:rsid w:val="4F530677"/>
    <w:rsid w:val="4F7C5E20"/>
    <w:rsid w:val="4F83534C"/>
    <w:rsid w:val="4F8545A9"/>
    <w:rsid w:val="4F876573"/>
    <w:rsid w:val="4F98252E"/>
    <w:rsid w:val="4FA47125"/>
    <w:rsid w:val="4FA90297"/>
    <w:rsid w:val="4FBD1F95"/>
    <w:rsid w:val="4FC450D1"/>
    <w:rsid w:val="4FCB6460"/>
    <w:rsid w:val="4FDF63AF"/>
    <w:rsid w:val="4FFF435B"/>
    <w:rsid w:val="500B0F52"/>
    <w:rsid w:val="50175B49"/>
    <w:rsid w:val="501F0559"/>
    <w:rsid w:val="50447FC0"/>
    <w:rsid w:val="504601DC"/>
    <w:rsid w:val="50461F8A"/>
    <w:rsid w:val="504D50C7"/>
    <w:rsid w:val="505428F9"/>
    <w:rsid w:val="507B60D8"/>
    <w:rsid w:val="508456FE"/>
    <w:rsid w:val="50852F00"/>
    <w:rsid w:val="508A1E77"/>
    <w:rsid w:val="50AB003F"/>
    <w:rsid w:val="50AC6291"/>
    <w:rsid w:val="50EE68AA"/>
    <w:rsid w:val="5100482F"/>
    <w:rsid w:val="51053BF3"/>
    <w:rsid w:val="51136310"/>
    <w:rsid w:val="51254295"/>
    <w:rsid w:val="51256043"/>
    <w:rsid w:val="51330760"/>
    <w:rsid w:val="513D15DF"/>
    <w:rsid w:val="51583D23"/>
    <w:rsid w:val="515F1555"/>
    <w:rsid w:val="51621046"/>
    <w:rsid w:val="51692847"/>
    <w:rsid w:val="516A7EFA"/>
    <w:rsid w:val="516D17DC"/>
    <w:rsid w:val="51786173"/>
    <w:rsid w:val="518C60C3"/>
    <w:rsid w:val="51A0391C"/>
    <w:rsid w:val="51A43A4D"/>
    <w:rsid w:val="51C615D4"/>
    <w:rsid w:val="51D27F79"/>
    <w:rsid w:val="51DA6E2E"/>
    <w:rsid w:val="51F223CA"/>
    <w:rsid w:val="51F2362B"/>
    <w:rsid w:val="51FA3010"/>
    <w:rsid w:val="51FB0B52"/>
    <w:rsid w:val="520A3A6D"/>
    <w:rsid w:val="52132340"/>
    <w:rsid w:val="521340EE"/>
    <w:rsid w:val="52383B54"/>
    <w:rsid w:val="523F1387"/>
    <w:rsid w:val="5253273C"/>
    <w:rsid w:val="52636E23"/>
    <w:rsid w:val="52741030"/>
    <w:rsid w:val="52833022"/>
    <w:rsid w:val="528943B0"/>
    <w:rsid w:val="52BE405A"/>
    <w:rsid w:val="52E33AC0"/>
    <w:rsid w:val="52FB3500"/>
    <w:rsid w:val="52FB52AE"/>
    <w:rsid w:val="533407C0"/>
    <w:rsid w:val="533802B0"/>
    <w:rsid w:val="53426A39"/>
    <w:rsid w:val="535E583D"/>
    <w:rsid w:val="536966BB"/>
    <w:rsid w:val="53DC50DF"/>
    <w:rsid w:val="53E2646E"/>
    <w:rsid w:val="53F00B8B"/>
    <w:rsid w:val="54014B46"/>
    <w:rsid w:val="54041F40"/>
    <w:rsid w:val="540463E4"/>
    <w:rsid w:val="540B32CF"/>
    <w:rsid w:val="542E3461"/>
    <w:rsid w:val="5449029B"/>
    <w:rsid w:val="545253A1"/>
    <w:rsid w:val="545804DE"/>
    <w:rsid w:val="548337AD"/>
    <w:rsid w:val="548412D3"/>
    <w:rsid w:val="54A45EE6"/>
    <w:rsid w:val="54A6749B"/>
    <w:rsid w:val="54AF6350"/>
    <w:rsid w:val="54C12C6E"/>
    <w:rsid w:val="54C17E31"/>
    <w:rsid w:val="54D04518"/>
    <w:rsid w:val="54D44008"/>
    <w:rsid w:val="54EC75A4"/>
    <w:rsid w:val="5507618C"/>
    <w:rsid w:val="550A17D8"/>
    <w:rsid w:val="550F3292"/>
    <w:rsid w:val="551C150B"/>
    <w:rsid w:val="55254864"/>
    <w:rsid w:val="55306D65"/>
    <w:rsid w:val="5531145B"/>
    <w:rsid w:val="55572544"/>
    <w:rsid w:val="55690BF5"/>
    <w:rsid w:val="5572144D"/>
    <w:rsid w:val="55794BB0"/>
    <w:rsid w:val="55833339"/>
    <w:rsid w:val="55992B5C"/>
    <w:rsid w:val="55A0038E"/>
    <w:rsid w:val="55A75279"/>
    <w:rsid w:val="55B6370E"/>
    <w:rsid w:val="55C4407D"/>
    <w:rsid w:val="55D122F6"/>
    <w:rsid w:val="55D65B5E"/>
    <w:rsid w:val="55FD30EB"/>
    <w:rsid w:val="56095F34"/>
    <w:rsid w:val="561F7505"/>
    <w:rsid w:val="56222B52"/>
    <w:rsid w:val="562A688D"/>
    <w:rsid w:val="56372AA1"/>
    <w:rsid w:val="56384123"/>
    <w:rsid w:val="563D798B"/>
    <w:rsid w:val="5647080A"/>
    <w:rsid w:val="569357FD"/>
    <w:rsid w:val="56A47A0A"/>
    <w:rsid w:val="56A65531"/>
    <w:rsid w:val="56C105BC"/>
    <w:rsid w:val="56C1236A"/>
    <w:rsid w:val="56C854A7"/>
    <w:rsid w:val="56ED315F"/>
    <w:rsid w:val="570B7A8A"/>
    <w:rsid w:val="570F13F9"/>
    <w:rsid w:val="571E5A0F"/>
    <w:rsid w:val="572823EA"/>
    <w:rsid w:val="573B036F"/>
    <w:rsid w:val="577949F3"/>
    <w:rsid w:val="57853398"/>
    <w:rsid w:val="57995095"/>
    <w:rsid w:val="57BD4896"/>
    <w:rsid w:val="57C57C38"/>
    <w:rsid w:val="57D367F9"/>
    <w:rsid w:val="57DD31D4"/>
    <w:rsid w:val="57DE6F4C"/>
    <w:rsid w:val="57E5652D"/>
    <w:rsid w:val="57E9601D"/>
    <w:rsid w:val="581319EA"/>
    <w:rsid w:val="581806B0"/>
    <w:rsid w:val="58372C70"/>
    <w:rsid w:val="5847689F"/>
    <w:rsid w:val="58496ABB"/>
    <w:rsid w:val="585D4315"/>
    <w:rsid w:val="585D60C3"/>
    <w:rsid w:val="58647451"/>
    <w:rsid w:val="587D49B7"/>
    <w:rsid w:val="5880215F"/>
    <w:rsid w:val="58871392"/>
    <w:rsid w:val="588B0E82"/>
    <w:rsid w:val="58C919AA"/>
    <w:rsid w:val="5939268C"/>
    <w:rsid w:val="59407EBE"/>
    <w:rsid w:val="594D6137"/>
    <w:rsid w:val="5963595B"/>
    <w:rsid w:val="59814033"/>
    <w:rsid w:val="598B6C60"/>
    <w:rsid w:val="59943D66"/>
    <w:rsid w:val="59981AA8"/>
    <w:rsid w:val="599D70BF"/>
    <w:rsid w:val="59B04782"/>
    <w:rsid w:val="59C06909"/>
    <w:rsid w:val="59DB1995"/>
    <w:rsid w:val="5A0313FD"/>
    <w:rsid w:val="5A4A2677"/>
    <w:rsid w:val="5A504131"/>
    <w:rsid w:val="5A6C6FE1"/>
    <w:rsid w:val="5A753B98"/>
    <w:rsid w:val="5A84202D"/>
    <w:rsid w:val="5A8B33BB"/>
    <w:rsid w:val="5A8D7133"/>
    <w:rsid w:val="5AD91104"/>
    <w:rsid w:val="5ADE798F"/>
    <w:rsid w:val="5AE900E2"/>
    <w:rsid w:val="5AEC4512"/>
    <w:rsid w:val="5B182775"/>
    <w:rsid w:val="5B1A473F"/>
    <w:rsid w:val="5B280C0A"/>
    <w:rsid w:val="5B321A89"/>
    <w:rsid w:val="5B394BC5"/>
    <w:rsid w:val="5B547C51"/>
    <w:rsid w:val="5B6308E3"/>
    <w:rsid w:val="5B6B4F9B"/>
    <w:rsid w:val="5B8878FB"/>
    <w:rsid w:val="5BA858A7"/>
    <w:rsid w:val="5BAD110F"/>
    <w:rsid w:val="5BAD7361"/>
    <w:rsid w:val="5BB406F0"/>
    <w:rsid w:val="5BC70423"/>
    <w:rsid w:val="5BE61C3A"/>
    <w:rsid w:val="5BE663CF"/>
    <w:rsid w:val="5BF60D08"/>
    <w:rsid w:val="5C0351D3"/>
    <w:rsid w:val="5C05719D"/>
    <w:rsid w:val="5C2A6C04"/>
    <w:rsid w:val="5C381321"/>
    <w:rsid w:val="5C3830CF"/>
    <w:rsid w:val="5C8D10EC"/>
    <w:rsid w:val="5C95407D"/>
    <w:rsid w:val="5C9C18B0"/>
    <w:rsid w:val="5CAC586B"/>
    <w:rsid w:val="5CAC683F"/>
    <w:rsid w:val="5CC44962"/>
    <w:rsid w:val="5CC6692D"/>
    <w:rsid w:val="5CD10E2D"/>
    <w:rsid w:val="5CDD77D2"/>
    <w:rsid w:val="5D2E44D2"/>
    <w:rsid w:val="5D2F6ACB"/>
    <w:rsid w:val="5D4635C9"/>
    <w:rsid w:val="5D5E4DB7"/>
    <w:rsid w:val="5D656145"/>
    <w:rsid w:val="5D8365CC"/>
    <w:rsid w:val="5D852344"/>
    <w:rsid w:val="5D8A5BAC"/>
    <w:rsid w:val="5D971FEE"/>
    <w:rsid w:val="5D973520"/>
    <w:rsid w:val="5D984C8E"/>
    <w:rsid w:val="5D9B1B67"/>
    <w:rsid w:val="5DB20C5F"/>
    <w:rsid w:val="5DB449D7"/>
    <w:rsid w:val="5DBC1ADE"/>
    <w:rsid w:val="5DCA7D57"/>
    <w:rsid w:val="5E005E6E"/>
    <w:rsid w:val="5E0B036F"/>
    <w:rsid w:val="5E17564E"/>
    <w:rsid w:val="5E192A8C"/>
    <w:rsid w:val="5E5B4E53"/>
    <w:rsid w:val="5E5D0BCB"/>
    <w:rsid w:val="5E5D506F"/>
    <w:rsid w:val="5E650F93"/>
    <w:rsid w:val="5E9F5687"/>
    <w:rsid w:val="5EA507C4"/>
    <w:rsid w:val="5ECF505D"/>
    <w:rsid w:val="5ED05841"/>
    <w:rsid w:val="5EDD7F5D"/>
    <w:rsid w:val="5EE50BC0"/>
    <w:rsid w:val="5EEE5CC7"/>
    <w:rsid w:val="5EF17565"/>
    <w:rsid w:val="5EF37781"/>
    <w:rsid w:val="5F025C16"/>
    <w:rsid w:val="5F0D0843"/>
    <w:rsid w:val="5F142C9A"/>
    <w:rsid w:val="5F6B37BB"/>
    <w:rsid w:val="5F71450C"/>
    <w:rsid w:val="5F773F0E"/>
    <w:rsid w:val="5F8403D9"/>
    <w:rsid w:val="5F88611B"/>
    <w:rsid w:val="5FBE7D8F"/>
    <w:rsid w:val="5FDC0215"/>
    <w:rsid w:val="5FDE21DF"/>
    <w:rsid w:val="5FEA0B84"/>
    <w:rsid w:val="5FED2422"/>
    <w:rsid w:val="60065292"/>
    <w:rsid w:val="60082DB8"/>
    <w:rsid w:val="601B093B"/>
    <w:rsid w:val="602776E2"/>
    <w:rsid w:val="60310561"/>
    <w:rsid w:val="603718EF"/>
    <w:rsid w:val="604C7149"/>
    <w:rsid w:val="606F1089"/>
    <w:rsid w:val="60874625"/>
    <w:rsid w:val="60997EB4"/>
    <w:rsid w:val="609D1752"/>
    <w:rsid w:val="60B5698B"/>
    <w:rsid w:val="60C018E5"/>
    <w:rsid w:val="60C969EB"/>
    <w:rsid w:val="60D62EB6"/>
    <w:rsid w:val="60D96503"/>
    <w:rsid w:val="60E76E71"/>
    <w:rsid w:val="60FB291D"/>
    <w:rsid w:val="60FF41BB"/>
    <w:rsid w:val="611E375A"/>
    <w:rsid w:val="61251748"/>
    <w:rsid w:val="612726B6"/>
    <w:rsid w:val="612756CF"/>
    <w:rsid w:val="61300818"/>
    <w:rsid w:val="61477910"/>
    <w:rsid w:val="6155202D"/>
    <w:rsid w:val="617C1CB0"/>
    <w:rsid w:val="6183303E"/>
    <w:rsid w:val="618B29C4"/>
    <w:rsid w:val="618F19E3"/>
    <w:rsid w:val="619743F4"/>
    <w:rsid w:val="61974D16"/>
    <w:rsid w:val="61E0223F"/>
    <w:rsid w:val="61EA6C19"/>
    <w:rsid w:val="621A5025"/>
    <w:rsid w:val="622B0FE0"/>
    <w:rsid w:val="62331360"/>
    <w:rsid w:val="62361E5F"/>
    <w:rsid w:val="62375BD7"/>
    <w:rsid w:val="62410803"/>
    <w:rsid w:val="62487DE4"/>
    <w:rsid w:val="626F35C2"/>
    <w:rsid w:val="62782477"/>
    <w:rsid w:val="628D57F7"/>
    <w:rsid w:val="62A96AD4"/>
    <w:rsid w:val="62B17737"/>
    <w:rsid w:val="62B62F9F"/>
    <w:rsid w:val="62C06D65"/>
    <w:rsid w:val="62C31218"/>
    <w:rsid w:val="62C54F90"/>
    <w:rsid w:val="62CF4061"/>
    <w:rsid w:val="62FB6C04"/>
    <w:rsid w:val="63071A4D"/>
    <w:rsid w:val="633D0FCB"/>
    <w:rsid w:val="633F11E7"/>
    <w:rsid w:val="634405AB"/>
    <w:rsid w:val="63520F1A"/>
    <w:rsid w:val="6356208C"/>
    <w:rsid w:val="636B3D8A"/>
    <w:rsid w:val="637569B7"/>
    <w:rsid w:val="637E443B"/>
    <w:rsid w:val="639C2195"/>
    <w:rsid w:val="63DA0F0F"/>
    <w:rsid w:val="63DD630A"/>
    <w:rsid w:val="63E678B4"/>
    <w:rsid w:val="63EB6C79"/>
    <w:rsid w:val="63EF49BB"/>
    <w:rsid w:val="63F518A5"/>
    <w:rsid w:val="63F773CC"/>
    <w:rsid w:val="640815D9"/>
    <w:rsid w:val="64151F48"/>
    <w:rsid w:val="642F52DB"/>
    <w:rsid w:val="64313954"/>
    <w:rsid w:val="64406FC4"/>
    <w:rsid w:val="644A1BF1"/>
    <w:rsid w:val="64504D2E"/>
    <w:rsid w:val="64552344"/>
    <w:rsid w:val="6457430E"/>
    <w:rsid w:val="64607667"/>
    <w:rsid w:val="64623ADB"/>
    <w:rsid w:val="646D768E"/>
    <w:rsid w:val="64740A1C"/>
    <w:rsid w:val="64744EC0"/>
    <w:rsid w:val="647C3D75"/>
    <w:rsid w:val="647E7AED"/>
    <w:rsid w:val="648C220A"/>
    <w:rsid w:val="64A21A2D"/>
    <w:rsid w:val="64B856D7"/>
    <w:rsid w:val="64EF09EB"/>
    <w:rsid w:val="64F8789F"/>
    <w:rsid w:val="651E6BDA"/>
    <w:rsid w:val="652266CA"/>
    <w:rsid w:val="652E506F"/>
    <w:rsid w:val="65393A14"/>
    <w:rsid w:val="654900FB"/>
    <w:rsid w:val="654A5C21"/>
    <w:rsid w:val="65510D5D"/>
    <w:rsid w:val="65530F79"/>
    <w:rsid w:val="655D3BA6"/>
    <w:rsid w:val="65605444"/>
    <w:rsid w:val="656767D3"/>
    <w:rsid w:val="659F7D1B"/>
    <w:rsid w:val="65BA6903"/>
    <w:rsid w:val="65BC08CD"/>
    <w:rsid w:val="65BF03BD"/>
    <w:rsid w:val="65E505B2"/>
    <w:rsid w:val="65FA13F5"/>
    <w:rsid w:val="661204ED"/>
    <w:rsid w:val="66383CCB"/>
    <w:rsid w:val="6659611C"/>
    <w:rsid w:val="66666A8A"/>
    <w:rsid w:val="66756CCD"/>
    <w:rsid w:val="667E2026"/>
    <w:rsid w:val="66882EA5"/>
    <w:rsid w:val="668A4527"/>
    <w:rsid w:val="66A15D14"/>
    <w:rsid w:val="66AF2D17"/>
    <w:rsid w:val="66B23A7E"/>
    <w:rsid w:val="66C8504F"/>
    <w:rsid w:val="66E14363"/>
    <w:rsid w:val="66F978FF"/>
    <w:rsid w:val="67397CFB"/>
    <w:rsid w:val="673D3C8F"/>
    <w:rsid w:val="67486190"/>
    <w:rsid w:val="67582877"/>
    <w:rsid w:val="675F0B70"/>
    <w:rsid w:val="679118E5"/>
    <w:rsid w:val="679A4C3E"/>
    <w:rsid w:val="67AB0BF9"/>
    <w:rsid w:val="67AC4971"/>
    <w:rsid w:val="67BF28F6"/>
    <w:rsid w:val="67C1666E"/>
    <w:rsid w:val="67C41CBB"/>
    <w:rsid w:val="67D839B8"/>
    <w:rsid w:val="67D87514"/>
    <w:rsid w:val="67E1461B"/>
    <w:rsid w:val="67F81964"/>
    <w:rsid w:val="68024591"/>
    <w:rsid w:val="68242759"/>
    <w:rsid w:val="68394457"/>
    <w:rsid w:val="683A1F7D"/>
    <w:rsid w:val="68691F77"/>
    <w:rsid w:val="686A0AB4"/>
    <w:rsid w:val="687E455F"/>
    <w:rsid w:val="68A67612"/>
    <w:rsid w:val="68D979E8"/>
    <w:rsid w:val="69224EEB"/>
    <w:rsid w:val="694A2693"/>
    <w:rsid w:val="69531548"/>
    <w:rsid w:val="69635503"/>
    <w:rsid w:val="69855FFF"/>
    <w:rsid w:val="698C2CAC"/>
    <w:rsid w:val="698E07D2"/>
    <w:rsid w:val="69A026A4"/>
    <w:rsid w:val="69AC0C58"/>
    <w:rsid w:val="69AC2A06"/>
    <w:rsid w:val="69D32689"/>
    <w:rsid w:val="69E71C90"/>
    <w:rsid w:val="69E91EAC"/>
    <w:rsid w:val="69EC54F9"/>
    <w:rsid w:val="69EE0A3A"/>
    <w:rsid w:val="69FD7706"/>
    <w:rsid w:val="6A097E59"/>
    <w:rsid w:val="6A132A85"/>
    <w:rsid w:val="6A276531"/>
    <w:rsid w:val="6A2E5B11"/>
    <w:rsid w:val="6A3273AF"/>
    <w:rsid w:val="6A5D1D1E"/>
    <w:rsid w:val="6A674B7F"/>
    <w:rsid w:val="6A6B28C1"/>
    <w:rsid w:val="6A7F66C2"/>
    <w:rsid w:val="6A9A6D03"/>
    <w:rsid w:val="6A9F256B"/>
    <w:rsid w:val="6AB2229E"/>
    <w:rsid w:val="6AB778B5"/>
    <w:rsid w:val="6AC10733"/>
    <w:rsid w:val="6ACB04D9"/>
    <w:rsid w:val="6ACC0198"/>
    <w:rsid w:val="6B1E33D8"/>
    <w:rsid w:val="6B340F05"/>
    <w:rsid w:val="6B3727A3"/>
    <w:rsid w:val="6B39651C"/>
    <w:rsid w:val="6B460C38"/>
    <w:rsid w:val="6B655563"/>
    <w:rsid w:val="6B882FFF"/>
    <w:rsid w:val="6B8D6867"/>
    <w:rsid w:val="6B8F438D"/>
    <w:rsid w:val="6B981494"/>
    <w:rsid w:val="6B9E2823"/>
    <w:rsid w:val="6BA50055"/>
    <w:rsid w:val="6BD5716E"/>
    <w:rsid w:val="6BD73320"/>
    <w:rsid w:val="6BE0108D"/>
    <w:rsid w:val="6BF1329A"/>
    <w:rsid w:val="6BF608B1"/>
    <w:rsid w:val="6BFF7765"/>
    <w:rsid w:val="6C292A34"/>
    <w:rsid w:val="6C2E1DF8"/>
    <w:rsid w:val="6C3C4515"/>
    <w:rsid w:val="6C515AE7"/>
    <w:rsid w:val="6C557385"/>
    <w:rsid w:val="6C6E6699"/>
    <w:rsid w:val="6C983EB4"/>
    <w:rsid w:val="6CA976D1"/>
    <w:rsid w:val="6CAC1AE4"/>
    <w:rsid w:val="6CAE2F39"/>
    <w:rsid w:val="6CB467A2"/>
    <w:rsid w:val="6CBE13CE"/>
    <w:rsid w:val="6CC22541"/>
    <w:rsid w:val="6CD429A0"/>
    <w:rsid w:val="6CE57157"/>
    <w:rsid w:val="6CFA617E"/>
    <w:rsid w:val="6D1E3C1B"/>
    <w:rsid w:val="6D594C53"/>
    <w:rsid w:val="6D635AD2"/>
    <w:rsid w:val="6D655CEE"/>
    <w:rsid w:val="6D7D3037"/>
    <w:rsid w:val="6D7E290C"/>
    <w:rsid w:val="6D995997"/>
    <w:rsid w:val="6D9E4D5C"/>
    <w:rsid w:val="6DA42130"/>
    <w:rsid w:val="6DAA1953"/>
    <w:rsid w:val="6DAA54AF"/>
    <w:rsid w:val="6DB93944"/>
    <w:rsid w:val="6DCC7B1B"/>
    <w:rsid w:val="6DE035C6"/>
    <w:rsid w:val="6DE76703"/>
    <w:rsid w:val="6E5518BE"/>
    <w:rsid w:val="6E5A7DA4"/>
    <w:rsid w:val="6E5F273D"/>
    <w:rsid w:val="6E632AEF"/>
    <w:rsid w:val="6E7A1325"/>
    <w:rsid w:val="6E8C2E06"/>
    <w:rsid w:val="6E945976"/>
    <w:rsid w:val="6E9E14B7"/>
    <w:rsid w:val="6E9F2B3A"/>
    <w:rsid w:val="6EA6036C"/>
    <w:rsid w:val="6EA97E5C"/>
    <w:rsid w:val="6EAE7221"/>
    <w:rsid w:val="6EBF31DC"/>
    <w:rsid w:val="6ED00F45"/>
    <w:rsid w:val="6EFF5273"/>
    <w:rsid w:val="6F0A08FB"/>
    <w:rsid w:val="6F213E96"/>
    <w:rsid w:val="6F235519"/>
    <w:rsid w:val="6F286FD3"/>
    <w:rsid w:val="6F3507EB"/>
    <w:rsid w:val="6F4B2CC1"/>
    <w:rsid w:val="6F7E4E45"/>
    <w:rsid w:val="6F800BBD"/>
    <w:rsid w:val="6F991C7F"/>
    <w:rsid w:val="6FAF3250"/>
    <w:rsid w:val="6FC36CFC"/>
    <w:rsid w:val="6FCC795E"/>
    <w:rsid w:val="6FD827A7"/>
    <w:rsid w:val="6FDC0394"/>
    <w:rsid w:val="6FFE7D34"/>
    <w:rsid w:val="70141305"/>
    <w:rsid w:val="70293003"/>
    <w:rsid w:val="70363F70"/>
    <w:rsid w:val="703B2D36"/>
    <w:rsid w:val="704716DB"/>
    <w:rsid w:val="70497201"/>
    <w:rsid w:val="704C0A9F"/>
    <w:rsid w:val="705931BC"/>
    <w:rsid w:val="707149AA"/>
    <w:rsid w:val="709159AC"/>
    <w:rsid w:val="709541F4"/>
    <w:rsid w:val="70A703CB"/>
    <w:rsid w:val="70A73F27"/>
    <w:rsid w:val="70B12FF8"/>
    <w:rsid w:val="70C64FCE"/>
    <w:rsid w:val="70D70CB1"/>
    <w:rsid w:val="70F3716D"/>
    <w:rsid w:val="70F84783"/>
    <w:rsid w:val="7148395C"/>
    <w:rsid w:val="7150636D"/>
    <w:rsid w:val="715440AF"/>
    <w:rsid w:val="71922E29"/>
    <w:rsid w:val="71AB7A47"/>
    <w:rsid w:val="71AF7537"/>
    <w:rsid w:val="71DB20DB"/>
    <w:rsid w:val="71E76CD1"/>
    <w:rsid w:val="71EC5676"/>
    <w:rsid w:val="720979F9"/>
    <w:rsid w:val="723839D1"/>
    <w:rsid w:val="723E2669"/>
    <w:rsid w:val="724265FE"/>
    <w:rsid w:val="724A7260"/>
    <w:rsid w:val="725E2D0C"/>
    <w:rsid w:val="726522EC"/>
    <w:rsid w:val="726E73F3"/>
    <w:rsid w:val="729A3D44"/>
    <w:rsid w:val="72D354A8"/>
    <w:rsid w:val="72DC25AE"/>
    <w:rsid w:val="731A1328"/>
    <w:rsid w:val="732B3CF3"/>
    <w:rsid w:val="732C6966"/>
    <w:rsid w:val="732E0930"/>
    <w:rsid w:val="732E6B82"/>
    <w:rsid w:val="73545AE7"/>
    <w:rsid w:val="737E3665"/>
    <w:rsid w:val="738F5872"/>
    <w:rsid w:val="739A5FC5"/>
    <w:rsid w:val="739B4217"/>
    <w:rsid w:val="73C848E1"/>
    <w:rsid w:val="73C92407"/>
    <w:rsid w:val="73CD0149"/>
    <w:rsid w:val="73D74B24"/>
    <w:rsid w:val="73DE5EB2"/>
    <w:rsid w:val="73EA4857"/>
    <w:rsid w:val="73EF6311"/>
    <w:rsid w:val="74033B6B"/>
    <w:rsid w:val="740B2A1F"/>
    <w:rsid w:val="7431035B"/>
    <w:rsid w:val="74381A66"/>
    <w:rsid w:val="7439758C"/>
    <w:rsid w:val="74510D7A"/>
    <w:rsid w:val="74542618"/>
    <w:rsid w:val="74B51309"/>
    <w:rsid w:val="74CB28DA"/>
    <w:rsid w:val="74CF1C9F"/>
    <w:rsid w:val="74D27D65"/>
    <w:rsid w:val="74EA0887"/>
    <w:rsid w:val="74F811F5"/>
    <w:rsid w:val="74FF2584"/>
    <w:rsid w:val="75337654"/>
    <w:rsid w:val="75383CE8"/>
    <w:rsid w:val="754C32EF"/>
    <w:rsid w:val="7564550B"/>
    <w:rsid w:val="757271FA"/>
    <w:rsid w:val="757545F4"/>
    <w:rsid w:val="75AD0232"/>
    <w:rsid w:val="75E023B5"/>
    <w:rsid w:val="763612F1"/>
    <w:rsid w:val="76636B42"/>
    <w:rsid w:val="76760624"/>
    <w:rsid w:val="768216BE"/>
    <w:rsid w:val="76952433"/>
    <w:rsid w:val="76B13D52"/>
    <w:rsid w:val="76C375E1"/>
    <w:rsid w:val="76C770D1"/>
    <w:rsid w:val="77091498"/>
    <w:rsid w:val="773D7394"/>
    <w:rsid w:val="77493F8A"/>
    <w:rsid w:val="774E334F"/>
    <w:rsid w:val="77640DC4"/>
    <w:rsid w:val="778D031B"/>
    <w:rsid w:val="77925931"/>
    <w:rsid w:val="77996CC0"/>
    <w:rsid w:val="779C1F7E"/>
    <w:rsid w:val="77A967D7"/>
    <w:rsid w:val="77B238DE"/>
    <w:rsid w:val="77BA09E4"/>
    <w:rsid w:val="77C81353"/>
    <w:rsid w:val="77D93560"/>
    <w:rsid w:val="78085BF3"/>
    <w:rsid w:val="78250553"/>
    <w:rsid w:val="783A53EF"/>
    <w:rsid w:val="78462278"/>
    <w:rsid w:val="78557E4D"/>
    <w:rsid w:val="78564BB1"/>
    <w:rsid w:val="785B5D23"/>
    <w:rsid w:val="7866291A"/>
    <w:rsid w:val="7872306D"/>
    <w:rsid w:val="788D60F9"/>
    <w:rsid w:val="789456D9"/>
    <w:rsid w:val="78964FAD"/>
    <w:rsid w:val="789B6A68"/>
    <w:rsid w:val="78A05E2C"/>
    <w:rsid w:val="78D12489"/>
    <w:rsid w:val="78DA7590"/>
    <w:rsid w:val="78E0091E"/>
    <w:rsid w:val="79073494"/>
    <w:rsid w:val="7931117A"/>
    <w:rsid w:val="79312F28"/>
    <w:rsid w:val="794B223C"/>
    <w:rsid w:val="79501600"/>
    <w:rsid w:val="795F1843"/>
    <w:rsid w:val="79823784"/>
    <w:rsid w:val="7984574E"/>
    <w:rsid w:val="79921C19"/>
    <w:rsid w:val="79955265"/>
    <w:rsid w:val="799F60E4"/>
    <w:rsid w:val="79A4194C"/>
    <w:rsid w:val="79D57D57"/>
    <w:rsid w:val="79D84D00"/>
    <w:rsid w:val="79E47F9A"/>
    <w:rsid w:val="79ED3D14"/>
    <w:rsid w:val="79ED50A1"/>
    <w:rsid w:val="79EE0E19"/>
    <w:rsid w:val="79F226B7"/>
    <w:rsid w:val="79F71A7C"/>
    <w:rsid w:val="7A0702E3"/>
    <w:rsid w:val="7A3525A4"/>
    <w:rsid w:val="7A5549F4"/>
    <w:rsid w:val="7A6115EB"/>
    <w:rsid w:val="7A652E89"/>
    <w:rsid w:val="7A7E3F4B"/>
    <w:rsid w:val="7A8D23E0"/>
    <w:rsid w:val="7A910122"/>
    <w:rsid w:val="7A965738"/>
    <w:rsid w:val="7A996FD7"/>
    <w:rsid w:val="7A9C2623"/>
    <w:rsid w:val="7AA03EC1"/>
    <w:rsid w:val="7AA15E8B"/>
    <w:rsid w:val="7AA17C39"/>
    <w:rsid w:val="7AD46261"/>
    <w:rsid w:val="7AE446F6"/>
    <w:rsid w:val="7AEF6BF7"/>
    <w:rsid w:val="7AF67F85"/>
    <w:rsid w:val="7AF83CFD"/>
    <w:rsid w:val="7B242D44"/>
    <w:rsid w:val="7B2A7C2F"/>
    <w:rsid w:val="7B346CFF"/>
    <w:rsid w:val="7B430CF1"/>
    <w:rsid w:val="7B476A33"/>
    <w:rsid w:val="7B542EFE"/>
    <w:rsid w:val="7B5829EE"/>
    <w:rsid w:val="7B5D6256"/>
    <w:rsid w:val="7B5E23F0"/>
    <w:rsid w:val="7B6273C9"/>
    <w:rsid w:val="7B641393"/>
    <w:rsid w:val="7BA93249"/>
    <w:rsid w:val="7BAC4AE8"/>
    <w:rsid w:val="7BBF0CBF"/>
    <w:rsid w:val="7BCB31C0"/>
    <w:rsid w:val="7BD209F2"/>
    <w:rsid w:val="7BFA3AA5"/>
    <w:rsid w:val="7BFC781D"/>
    <w:rsid w:val="7C02295A"/>
    <w:rsid w:val="7C1C3A1B"/>
    <w:rsid w:val="7C376AA7"/>
    <w:rsid w:val="7C541407"/>
    <w:rsid w:val="7C5A2796"/>
    <w:rsid w:val="7C653614"/>
    <w:rsid w:val="7C686C61"/>
    <w:rsid w:val="7C743857"/>
    <w:rsid w:val="7C7C44BA"/>
    <w:rsid w:val="7C8F0691"/>
    <w:rsid w:val="7C9A0DE4"/>
    <w:rsid w:val="7C9E08D4"/>
    <w:rsid w:val="7CA35EEB"/>
    <w:rsid w:val="7CC3033B"/>
    <w:rsid w:val="7CD12A58"/>
    <w:rsid w:val="7D124E1E"/>
    <w:rsid w:val="7D133070"/>
    <w:rsid w:val="7D2A660C"/>
    <w:rsid w:val="7D3134F6"/>
    <w:rsid w:val="7D7358BD"/>
    <w:rsid w:val="7D741635"/>
    <w:rsid w:val="7D7D673C"/>
    <w:rsid w:val="7D853842"/>
    <w:rsid w:val="7DAF266D"/>
    <w:rsid w:val="7DC12ACC"/>
    <w:rsid w:val="7DC51E91"/>
    <w:rsid w:val="7DFA5FDE"/>
    <w:rsid w:val="7E110D76"/>
    <w:rsid w:val="7E17093E"/>
    <w:rsid w:val="7E24305B"/>
    <w:rsid w:val="7E2E3EDA"/>
    <w:rsid w:val="7E3A287F"/>
    <w:rsid w:val="7E3F7E95"/>
    <w:rsid w:val="7E590F57"/>
    <w:rsid w:val="7E635932"/>
    <w:rsid w:val="7E775881"/>
    <w:rsid w:val="7E8D0C00"/>
    <w:rsid w:val="7E953F59"/>
    <w:rsid w:val="7EA667AD"/>
    <w:rsid w:val="7EAA17B2"/>
    <w:rsid w:val="7EB663A9"/>
    <w:rsid w:val="7ED00AED"/>
    <w:rsid w:val="7ED44A81"/>
    <w:rsid w:val="7ED700CE"/>
    <w:rsid w:val="7EED169F"/>
    <w:rsid w:val="7EF173E1"/>
    <w:rsid w:val="7EF24F07"/>
    <w:rsid w:val="7EFA757A"/>
    <w:rsid w:val="7F0F1615"/>
    <w:rsid w:val="7F364DF4"/>
    <w:rsid w:val="7F511C2E"/>
    <w:rsid w:val="7F572FBC"/>
    <w:rsid w:val="7F5B485B"/>
    <w:rsid w:val="7F5E259D"/>
    <w:rsid w:val="7F6F47AA"/>
    <w:rsid w:val="7F736048"/>
    <w:rsid w:val="7F983D01"/>
    <w:rsid w:val="7FA04963"/>
    <w:rsid w:val="7FAA7590"/>
    <w:rsid w:val="7FB16B71"/>
    <w:rsid w:val="7FB56661"/>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1"/>
    <w:pPr>
      <w:keepNext/>
      <w:keepLines/>
      <w:widowControl w:val="0"/>
      <w:spacing w:before="340" w:after="330" w:line="576" w:lineRule="auto"/>
      <w:jc w:val="both"/>
      <w:outlineLvl w:val="0"/>
    </w:pPr>
    <w:rPr>
      <w:rFonts w:ascii="Times New Roman" w:hAnsi="Times New Roman" w:eastAsia="宋体" w:cs="Times New Roman"/>
      <w:b/>
      <w:bCs/>
      <w:kern w:val="44"/>
      <w:sz w:val="44"/>
      <w:szCs w:val="44"/>
      <w:lang w:val="en-US" w:eastAsia="zh-CN" w:bidi="ar-SA"/>
    </w:rPr>
  </w:style>
  <w:style w:type="paragraph" w:styleId="3">
    <w:name w:val="heading 4"/>
    <w:basedOn w:val="1"/>
    <w:next w:val="1"/>
    <w:qFormat/>
    <w:uiPriority w:val="1"/>
    <w:pPr>
      <w:keepNext/>
      <w:keepLines/>
      <w:spacing w:before="104" w:after="290" w:line="360" w:lineRule="auto"/>
      <w:ind w:left="1366" w:right="1503"/>
      <w:jc w:val="center"/>
      <w:outlineLvl w:val="3"/>
    </w:pPr>
    <w:rPr>
      <w:rFonts w:ascii="Cambria" w:hAnsi="Cambria" w:eastAsia="宋体" w:cs="Times New Roman"/>
      <w:b/>
      <w:bCs/>
      <w:sz w:val="28"/>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toc 7"/>
    <w:next w:val="1"/>
    <w:qFormat/>
    <w:uiPriority w:val="0"/>
    <w:pPr>
      <w:widowControl w:val="0"/>
      <w:ind w:left="1260"/>
      <w:jc w:val="left"/>
    </w:pPr>
    <w:rPr>
      <w:rFonts w:ascii="Times New Roman" w:hAnsi="Times New Roman" w:eastAsia="宋体" w:cs="Times New Roman"/>
      <w:kern w:val="2"/>
      <w:sz w:val="21"/>
      <w:szCs w:val="21"/>
      <w:lang w:val="en-US" w:eastAsia="zh-CN" w:bidi="ar-SA"/>
    </w:rPr>
  </w:style>
  <w:style w:type="paragraph" w:styleId="5">
    <w:name w:val="Body Text"/>
    <w:basedOn w:val="1"/>
    <w:qFormat/>
    <w:uiPriority w:val="1"/>
    <w:pPr>
      <w:widowControl w:val="0"/>
      <w:autoSpaceDE w:val="0"/>
      <w:autoSpaceDN w:val="0"/>
      <w:jc w:val="left"/>
    </w:pPr>
    <w:rPr>
      <w:rFonts w:ascii="宋体" w:hAnsi="宋体" w:eastAsia="宋体" w:cs="宋体"/>
      <w:kern w:val="0"/>
      <w:sz w:val="24"/>
      <w:szCs w:val="24"/>
      <w:lang w:val="zh-CN" w:eastAsia="zh-CN" w:bidi="zh-CN"/>
    </w:rPr>
  </w:style>
  <w:style w:type="paragraph" w:styleId="6">
    <w:name w:val="Body Text Indent"/>
    <w:basedOn w:val="1"/>
    <w:next w:val="7"/>
    <w:qFormat/>
    <w:uiPriority w:val="0"/>
    <w:pPr>
      <w:spacing w:line="700" w:lineRule="exact"/>
      <w:ind w:left="960"/>
    </w:pPr>
    <w:rPr>
      <w:rFonts w:ascii="Times New Roman"/>
      <w:kern w:val="2"/>
      <w:sz w:val="44"/>
    </w:rPr>
  </w:style>
  <w:style w:type="paragraph" w:styleId="7">
    <w:name w:val="envelope return"/>
    <w:basedOn w:val="1"/>
    <w:qFormat/>
    <w:uiPriority w:val="0"/>
    <w:pPr>
      <w:snapToGrid w:val="0"/>
    </w:pPr>
    <w:rPr>
      <w:rFonts w:ascii="Arial" w:hAnsi="Arial" w:cs="Arial"/>
      <w:sz w:val="21"/>
      <w:szCs w:val="24"/>
    </w:rPr>
  </w:style>
  <w:style w:type="paragraph" w:styleId="8">
    <w:name w:val="toc 8"/>
    <w:basedOn w:val="1"/>
    <w:next w:val="1"/>
    <w:qFormat/>
    <w:uiPriority w:val="0"/>
    <w:pPr>
      <w:widowControl w:val="0"/>
      <w:ind w:left="2940" w:leftChars="1400"/>
      <w:jc w:val="both"/>
    </w:pPr>
    <w:rPr>
      <w:rFonts w:ascii="Times New Roman" w:hAnsi="Times New Roman" w:eastAsia="宋体" w:cs="Times New Roman"/>
      <w:kern w:val="2"/>
      <w:sz w:val="21"/>
      <w:szCs w:val="21"/>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1"/>
    <w:pPr>
      <w:widowControl w:val="0"/>
      <w:autoSpaceDE w:val="0"/>
      <w:autoSpaceDN w:val="0"/>
      <w:spacing w:before="146"/>
      <w:ind w:left="455"/>
      <w:jc w:val="left"/>
    </w:pPr>
    <w:rPr>
      <w:rFonts w:ascii="宋体" w:hAnsi="宋体" w:eastAsia="宋体" w:cs="宋体"/>
      <w:b/>
      <w:bCs/>
      <w:kern w:val="0"/>
      <w:sz w:val="22"/>
      <w:szCs w:val="22"/>
      <w:lang w:val="zh-CN" w:eastAsia="zh-CN" w:bidi="zh-CN"/>
    </w:rPr>
  </w:style>
  <w:style w:type="paragraph" w:styleId="12">
    <w:name w:val="Normal (Web)"/>
    <w:basedOn w:val="1"/>
    <w:qFormat/>
    <w:uiPriority w:val="0"/>
    <w:rPr>
      <w:sz w:val="24"/>
    </w:rPr>
  </w:style>
  <w:style w:type="paragraph" w:styleId="13">
    <w:name w:val="Body Text First Indent 2"/>
    <w:basedOn w:val="6"/>
    <w:next w:val="5"/>
    <w:qFormat/>
    <w:uiPriority w:val="0"/>
    <w:pPr>
      <w:spacing w:after="120" w:afterLines="0" w:line="240" w:lineRule="auto"/>
      <w:ind w:left="420" w:leftChars="200" w:firstLine="420" w:firstLineChars="200"/>
    </w:pPr>
  </w:style>
  <w:style w:type="paragraph" w:customStyle="1" w:styleId="16">
    <w:name w:val="Table of contents|1"/>
    <w:basedOn w:val="1"/>
    <w:qFormat/>
    <w:uiPriority w:val="0"/>
    <w:pPr>
      <w:widowControl w:val="0"/>
      <w:shd w:val="clear" w:color="auto" w:fill="auto"/>
      <w:spacing w:after="200"/>
    </w:pPr>
    <w:rPr>
      <w:rFonts w:ascii="宋体" w:hAnsi="宋体" w:eastAsia="宋体" w:cs="宋体"/>
      <w:sz w:val="26"/>
      <w:szCs w:val="26"/>
      <w:u w:val="none"/>
      <w:shd w:val="clear" w:color="auto" w:fill="auto"/>
      <w:lang w:val="zh-TW" w:eastAsia="zh-TW" w:bidi="zh-TW"/>
    </w:rPr>
  </w:style>
  <w:style w:type="paragraph" w:customStyle="1" w:styleId="17">
    <w:name w:val="Heading #2|1"/>
    <w:basedOn w:val="1"/>
    <w:qFormat/>
    <w:uiPriority w:val="0"/>
    <w:pPr>
      <w:widowControl w:val="0"/>
      <w:shd w:val="clear" w:color="auto" w:fill="auto"/>
      <w:spacing w:before="2020" w:after="900" w:line="1001" w:lineRule="exact"/>
      <w:jc w:val="center"/>
      <w:outlineLvl w:val="1"/>
    </w:pPr>
    <w:rPr>
      <w:rFonts w:ascii="宋体" w:hAnsi="宋体" w:eastAsia="宋体" w:cs="宋体"/>
      <w:sz w:val="58"/>
      <w:szCs w:val="58"/>
      <w:u w:val="none"/>
      <w:shd w:val="clear" w:color="auto" w:fill="auto"/>
      <w:lang w:val="zh-TW" w:eastAsia="zh-TW" w:bidi="zh-TW"/>
    </w:rPr>
  </w:style>
  <w:style w:type="paragraph" w:customStyle="1" w:styleId="18">
    <w:name w:val="Body text|1"/>
    <w:basedOn w:val="1"/>
    <w:qFormat/>
    <w:uiPriority w:val="0"/>
    <w:pPr>
      <w:widowControl w:val="0"/>
      <w:shd w:val="clear" w:color="auto" w:fill="auto"/>
      <w:spacing w:after="260"/>
      <w:ind w:firstLine="280"/>
    </w:pPr>
    <w:rPr>
      <w:rFonts w:ascii="宋体" w:hAnsi="宋体" w:eastAsia="宋体" w:cs="宋体"/>
      <w:u w:val="none"/>
      <w:shd w:val="clear" w:color="auto" w:fill="auto"/>
      <w:lang w:val="zh-TW" w:eastAsia="zh-TW" w:bidi="zh-TW"/>
    </w:rPr>
  </w:style>
  <w:style w:type="paragraph" w:customStyle="1" w:styleId="19">
    <w:name w:val="Heading #3|1"/>
    <w:basedOn w:val="1"/>
    <w:qFormat/>
    <w:uiPriority w:val="0"/>
    <w:pPr>
      <w:widowControl w:val="0"/>
      <w:shd w:val="clear" w:color="auto" w:fill="auto"/>
      <w:spacing w:after="990" w:line="511" w:lineRule="exact"/>
      <w:jc w:val="center"/>
      <w:outlineLvl w:val="2"/>
    </w:pPr>
    <w:rPr>
      <w:rFonts w:ascii="宋体" w:hAnsi="宋体" w:eastAsia="宋体" w:cs="宋体"/>
      <w:sz w:val="32"/>
      <w:szCs w:val="32"/>
      <w:u w:val="none"/>
      <w:shd w:val="clear" w:color="auto" w:fill="auto"/>
      <w:lang w:val="zh-TW" w:eastAsia="zh-TW" w:bidi="zh-TW"/>
    </w:rPr>
  </w:style>
  <w:style w:type="paragraph" w:customStyle="1" w:styleId="20">
    <w:name w:val="Other|1"/>
    <w:basedOn w:val="1"/>
    <w:qFormat/>
    <w:uiPriority w:val="0"/>
    <w:pPr>
      <w:widowControl w:val="0"/>
      <w:shd w:val="clear" w:color="auto" w:fill="auto"/>
      <w:spacing w:after="260"/>
      <w:ind w:firstLine="280"/>
    </w:pPr>
    <w:rPr>
      <w:rFonts w:ascii="宋体" w:hAnsi="宋体" w:eastAsia="宋体" w:cs="宋体"/>
      <w:u w:val="none"/>
      <w:shd w:val="clear" w:color="auto" w:fill="auto"/>
      <w:lang w:val="zh-TW" w:eastAsia="zh-TW" w:bidi="zh-TW"/>
    </w:rPr>
  </w:style>
  <w:style w:type="paragraph" w:customStyle="1" w:styleId="21">
    <w:name w:val="Heading #4|1"/>
    <w:basedOn w:val="1"/>
    <w:qFormat/>
    <w:uiPriority w:val="0"/>
    <w:pPr>
      <w:widowControl w:val="0"/>
      <w:shd w:val="clear" w:color="auto" w:fill="auto"/>
      <w:spacing w:before="640" w:after="500" w:line="569" w:lineRule="exact"/>
      <w:jc w:val="center"/>
      <w:outlineLvl w:val="3"/>
    </w:pPr>
    <w:rPr>
      <w:rFonts w:ascii="宋体" w:hAnsi="宋体" w:eastAsia="宋体" w:cs="宋体"/>
      <w:sz w:val="38"/>
      <w:szCs w:val="38"/>
      <w:u w:val="none"/>
      <w:shd w:val="clear" w:color="auto" w:fill="auto"/>
      <w:lang w:val="zh-TW" w:eastAsia="zh-TW" w:bidi="zh-TW"/>
    </w:rPr>
  </w:style>
  <w:style w:type="paragraph" w:customStyle="1" w:styleId="22">
    <w:name w:val="Body text|4"/>
    <w:basedOn w:val="1"/>
    <w:qFormat/>
    <w:uiPriority w:val="0"/>
    <w:pPr>
      <w:widowControl w:val="0"/>
      <w:shd w:val="clear" w:color="auto" w:fill="auto"/>
      <w:spacing w:after="220" w:line="235" w:lineRule="auto"/>
      <w:ind w:firstLine="480"/>
    </w:pPr>
    <w:rPr>
      <w:sz w:val="20"/>
      <w:szCs w:val="20"/>
      <w:u w:val="none"/>
      <w:shd w:val="clear" w:color="auto" w:fill="auto"/>
    </w:rPr>
  </w:style>
  <w:style w:type="paragraph" w:customStyle="1" w:styleId="23">
    <w:name w:val="Table caption|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24">
    <w:name w:val="Body text|5"/>
    <w:basedOn w:val="1"/>
    <w:qFormat/>
    <w:uiPriority w:val="0"/>
    <w:pPr>
      <w:widowControl w:val="0"/>
      <w:shd w:val="clear" w:color="auto" w:fill="auto"/>
      <w:spacing w:after="180"/>
      <w:ind w:firstLine="480"/>
    </w:pPr>
    <w:rPr>
      <w:rFonts w:ascii="宋体" w:hAnsi="宋体" w:eastAsia="宋体" w:cs="宋体"/>
      <w:sz w:val="20"/>
      <w:szCs w:val="20"/>
      <w:u w:val="none"/>
      <w:shd w:val="clear" w:color="auto" w:fill="auto"/>
      <w:lang w:val="zh-TW" w:eastAsia="zh-TW" w:bidi="zh-TW"/>
    </w:rPr>
  </w:style>
  <w:style w:type="paragraph" w:customStyle="1" w:styleId="25">
    <w:name w:val="Body text|7"/>
    <w:basedOn w:val="1"/>
    <w:qFormat/>
    <w:uiPriority w:val="0"/>
    <w:pPr>
      <w:widowControl w:val="0"/>
      <w:shd w:val="clear" w:color="auto" w:fill="auto"/>
      <w:spacing w:before="3280"/>
      <w:jc w:val="center"/>
    </w:pPr>
    <w:rPr>
      <w:rFonts w:ascii="宋体" w:hAnsi="宋体" w:eastAsia="宋体" w:cs="宋体"/>
      <w:sz w:val="46"/>
      <w:szCs w:val="46"/>
      <w:u w:val="none"/>
      <w:shd w:val="clear" w:color="auto" w:fill="auto"/>
      <w:lang w:val="zh-TW" w:eastAsia="zh-TW" w:bidi="zh-TW"/>
    </w:rPr>
  </w:style>
  <w:style w:type="paragraph" w:customStyle="1" w:styleId="26">
    <w:name w:val="Body text|3"/>
    <w:basedOn w:val="1"/>
    <w:qFormat/>
    <w:uiPriority w:val="0"/>
    <w:pPr>
      <w:widowControl w:val="0"/>
      <w:shd w:val="clear" w:color="auto" w:fill="auto"/>
      <w:spacing w:after="1290"/>
      <w:ind w:left="1220"/>
    </w:pPr>
    <w:rPr>
      <w:rFonts w:ascii="宋体" w:hAnsi="宋体" w:eastAsia="宋体" w:cs="宋体"/>
      <w:sz w:val="32"/>
      <w:szCs w:val="32"/>
      <w:u w:val="none"/>
      <w:shd w:val="clear" w:color="auto" w:fill="auto"/>
      <w:lang w:val="zh-TW" w:eastAsia="zh-TW" w:bidi="zh-TW"/>
    </w:rPr>
  </w:style>
  <w:style w:type="paragraph" w:customStyle="1" w:styleId="27">
    <w:name w:val="Header or footer|1"/>
    <w:basedOn w:val="1"/>
    <w:qFormat/>
    <w:uiPriority w:val="0"/>
    <w:pPr>
      <w:widowControl w:val="0"/>
      <w:shd w:val="clear" w:color="auto" w:fill="auto"/>
    </w:pPr>
    <w:rPr>
      <w:u w:val="none"/>
      <w:shd w:val="clear" w:color="auto" w:fill="auto"/>
      <w:lang w:val="zh-TW" w:eastAsia="zh-TW" w:bidi="zh-TW"/>
    </w:rPr>
  </w:style>
  <w:style w:type="table" w:customStyle="1" w:styleId="28">
    <w:name w:val="Table Normal"/>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footer" Target="footer16.xml"/><Relationship Id="rId32" Type="http://schemas.openxmlformats.org/officeDocument/2006/relationships/header" Target="header15.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2439</Words>
  <Characters>2814</Characters>
  <Lines>0</Lines>
  <Paragraphs>0</Paragraphs>
  <TotalTime>1</TotalTime>
  <ScaleCrop>false</ScaleCrop>
  <LinksUpToDate>false</LinksUpToDate>
  <CharactersWithSpaces>3213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2023-11-08T07:25:00Z</dcterms:created>
  <dc:creator>Administrator</dc:creator>
  <cp:lastModifiedBy>Administrator</cp:lastModifiedBy>
  <cp:lastPrinted>2025-08-21T08:50:00Z</cp:lastPrinted>
  <dcterms:modified xsi:type="dcterms:W3CDTF">2026-05-07T08:44:14Z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44E202F6C39E4BE5B13298B6C79BDDA4_13</vt:lpwstr>
  </property>
  <property fmtid="{D5CDD505-2E9C-101B-9397-08002B2CF9AE}" pid="4" name="KSOTemplateDocerSaveRecord">
    <vt:lpwstr>eyJoZGlkIjoiMjE5ODMzZjM2OWFkYzE3YzJiMjk0ZGExZDMzZWJmZWIiLCJ1c2VySWQiOiIzMjMxMjU4OTIifQ==</vt:lpwstr>
  </property>
</Properties>
</file>